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1C9F" w14:textId="77777777" w:rsidR="00FF768F" w:rsidRPr="0026209C" w:rsidRDefault="006F19AA" w:rsidP="0050172D">
      <w:pPr>
        <w:jc w:val="center"/>
        <w:rPr>
          <w:rFonts w:ascii="Arial" w:hAnsi="Arial" w:cs="Arial"/>
          <w:color w:val="000000" w:themeColor="text1"/>
          <w:highlight w:val="yellow"/>
        </w:rPr>
      </w:pPr>
      <w:r w:rsidRPr="0026209C">
        <w:rPr>
          <w:rFonts w:ascii="Arial" w:hAnsi="Arial" w:cs="Arial"/>
          <w:noProof/>
          <w:color w:val="000000" w:themeColor="text1"/>
        </w:rPr>
        <w:drawing>
          <wp:inline distT="0" distB="0" distL="0" distR="0" wp14:anchorId="707170C1" wp14:editId="4AFF8E3B">
            <wp:extent cx="850900" cy="914400"/>
            <wp:effectExtent l="0" t="0" r="0" b="0"/>
            <wp:docPr id="1" name="image1.gif" descr="A picture containing severa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gif" descr="A picture containing several&#10;&#10;Description automatically generated"/>
                    <pic:cNvPicPr preferRelativeResize="0"/>
                  </pic:nvPicPr>
                  <pic:blipFill>
                    <a:blip r:embed="rId7"/>
                    <a:srcRect/>
                    <a:stretch>
                      <a:fillRect/>
                    </a:stretch>
                  </pic:blipFill>
                  <pic:spPr>
                    <a:xfrm>
                      <a:off x="0" y="0"/>
                      <a:ext cx="850900" cy="914400"/>
                    </a:xfrm>
                    <a:prstGeom prst="rect">
                      <a:avLst/>
                    </a:prstGeom>
                    <a:ln/>
                  </pic:spPr>
                </pic:pic>
              </a:graphicData>
            </a:graphic>
          </wp:inline>
        </w:drawing>
      </w:r>
    </w:p>
    <w:p w14:paraId="42D610CF" w14:textId="77777777" w:rsidR="0050172D" w:rsidRPr="0026209C" w:rsidRDefault="0050172D" w:rsidP="0050172D">
      <w:pPr>
        <w:tabs>
          <w:tab w:val="left" w:pos="6660"/>
        </w:tabs>
        <w:jc w:val="center"/>
        <w:rPr>
          <w:rFonts w:ascii="Arial" w:hAnsi="Arial" w:cs="Arial"/>
          <w:color w:val="000000" w:themeColor="text1"/>
        </w:rPr>
      </w:pPr>
    </w:p>
    <w:p w14:paraId="2056B742" w14:textId="618BEA38" w:rsidR="0050172D" w:rsidRPr="0026209C" w:rsidRDefault="006F19AA" w:rsidP="0050172D">
      <w:pPr>
        <w:tabs>
          <w:tab w:val="left" w:pos="6660"/>
        </w:tabs>
        <w:jc w:val="center"/>
        <w:rPr>
          <w:rFonts w:ascii="Arial" w:hAnsi="Arial" w:cs="Arial"/>
          <w:b/>
          <w:bCs/>
          <w:smallCaps/>
          <w:color w:val="000000" w:themeColor="text1"/>
        </w:rPr>
      </w:pPr>
      <w:r w:rsidRPr="0026209C">
        <w:rPr>
          <w:rFonts w:ascii="Arial" w:hAnsi="Arial" w:cs="Arial"/>
          <w:b/>
          <w:bCs/>
          <w:color w:val="000000" w:themeColor="text1"/>
        </w:rPr>
        <w:t>Lakehead University</w:t>
      </w:r>
    </w:p>
    <w:p w14:paraId="126553B2" w14:textId="77777777" w:rsidR="0050172D" w:rsidRPr="0026209C" w:rsidRDefault="0050172D" w:rsidP="0050172D">
      <w:pPr>
        <w:tabs>
          <w:tab w:val="left" w:pos="6660"/>
        </w:tabs>
        <w:jc w:val="center"/>
        <w:rPr>
          <w:rFonts w:ascii="Arial" w:hAnsi="Arial" w:cs="Arial"/>
          <w:b/>
          <w:bCs/>
          <w:smallCaps/>
          <w:color w:val="000000" w:themeColor="text1"/>
        </w:rPr>
      </w:pPr>
    </w:p>
    <w:p w14:paraId="6AC18FDF" w14:textId="5B055106" w:rsidR="0050172D" w:rsidRPr="0026209C" w:rsidRDefault="0050172D" w:rsidP="0050172D">
      <w:pPr>
        <w:spacing w:after="120"/>
        <w:jc w:val="center"/>
        <w:rPr>
          <w:rFonts w:ascii="Arial" w:hAnsi="Arial" w:cs="Arial"/>
          <w:b/>
          <w:bCs/>
          <w:color w:val="000000" w:themeColor="text1"/>
        </w:rPr>
      </w:pPr>
      <w:r w:rsidRPr="0026209C">
        <w:rPr>
          <w:rFonts w:ascii="Arial" w:hAnsi="Arial" w:cs="Arial"/>
          <w:b/>
          <w:bCs/>
          <w:color w:val="000000" w:themeColor="text1"/>
        </w:rPr>
        <w:t>202</w:t>
      </w:r>
      <w:r w:rsidR="00EC3EAD">
        <w:rPr>
          <w:rFonts w:ascii="Arial" w:hAnsi="Arial" w:cs="Arial"/>
          <w:b/>
          <w:bCs/>
          <w:color w:val="000000" w:themeColor="text1"/>
        </w:rPr>
        <w:t>6</w:t>
      </w:r>
      <w:r w:rsidR="00162E57">
        <w:rPr>
          <w:rFonts w:ascii="Arial" w:hAnsi="Arial" w:cs="Arial"/>
          <w:b/>
          <w:bCs/>
          <w:color w:val="000000" w:themeColor="text1"/>
        </w:rPr>
        <w:t>S</w:t>
      </w:r>
    </w:p>
    <w:p w14:paraId="6AC5D9C2" w14:textId="77777777" w:rsidR="0050172D" w:rsidRPr="0026209C" w:rsidRDefault="0050172D" w:rsidP="0050172D">
      <w:pPr>
        <w:spacing w:after="120"/>
        <w:rPr>
          <w:rFonts w:ascii="Arial" w:hAnsi="Arial" w:cs="Arial"/>
          <w:b/>
          <w:color w:val="000000" w:themeColor="text1"/>
        </w:rPr>
      </w:pPr>
    </w:p>
    <w:p w14:paraId="4C02D26A" w14:textId="72BB19B8" w:rsidR="00FF768F" w:rsidRPr="000C2477" w:rsidRDefault="00EC3EAD" w:rsidP="0050172D">
      <w:pPr>
        <w:spacing w:after="120"/>
        <w:rPr>
          <w:bCs/>
        </w:rPr>
      </w:pPr>
      <w:r w:rsidRPr="000C2477">
        <w:rPr>
          <w:bCs/>
        </w:rPr>
        <w:t xml:space="preserve">Conflict </w:t>
      </w:r>
      <w:r w:rsidR="00162E57" w:rsidRPr="000C2477">
        <w:rPr>
          <w:bCs/>
        </w:rPr>
        <w:t>Transformation</w:t>
      </w:r>
    </w:p>
    <w:p w14:paraId="4E4CF4EB" w14:textId="7E4C9983" w:rsidR="00D66300" w:rsidRPr="000C2477" w:rsidRDefault="00162E57" w:rsidP="00162E57">
      <w:pPr>
        <w:pStyle w:val="Heading1"/>
        <w:rPr>
          <w:b w:val="0"/>
          <w:bCs/>
          <w:sz w:val="48"/>
          <w:szCs w:val="48"/>
        </w:rPr>
      </w:pPr>
      <w:r w:rsidRPr="000C2477">
        <w:rPr>
          <w:b w:val="0"/>
          <w:bCs/>
        </w:rPr>
        <w:t>POLI-3519-SDE</w:t>
      </w:r>
    </w:p>
    <w:p w14:paraId="234EFD0F" w14:textId="121D9D7B" w:rsidR="00FF768F" w:rsidRPr="000C2477" w:rsidRDefault="006F19AA" w:rsidP="0050172D">
      <w:pPr>
        <w:rPr>
          <w:bCs/>
          <w:i/>
        </w:rPr>
      </w:pPr>
      <w:r w:rsidRPr="000C2477">
        <w:rPr>
          <w:bCs/>
          <w:i/>
        </w:rPr>
        <w:t>Mon</w:t>
      </w:r>
      <w:r w:rsidR="00F30EFB">
        <w:rPr>
          <w:bCs/>
          <w:i/>
        </w:rPr>
        <w:t xml:space="preserve"> &amp; Wed</w:t>
      </w:r>
      <w:r w:rsidR="00D66300" w:rsidRPr="000C2477">
        <w:rPr>
          <w:bCs/>
          <w:i/>
        </w:rPr>
        <w:t xml:space="preserve"> </w:t>
      </w:r>
      <w:r w:rsidR="00162E57" w:rsidRPr="000C2477">
        <w:rPr>
          <w:bCs/>
          <w:i/>
        </w:rPr>
        <w:t>10</w:t>
      </w:r>
      <w:r w:rsidRPr="000C2477">
        <w:rPr>
          <w:bCs/>
          <w:i/>
        </w:rPr>
        <w:t>:</w:t>
      </w:r>
      <w:r w:rsidR="00162E57" w:rsidRPr="000C2477">
        <w:rPr>
          <w:bCs/>
          <w:i/>
        </w:rPr>
        <w:t>00</w:t>
      </w:r>
      <w:r w:rsidRPr="000C2477">
        <w:rPr>
          <w:bCs/>
          <w:i/>
        </w:rPr>
        <w:t xml:space="preserve"> </w:t>
      </w:r>
      <w:r w:rsidR="00D66300" w:rsidRPr="000C2477">
        <w:rPr>
          <w:bCs/>
          <w:i/>
        </w:rPr>
        <w:t>–</w:t>
      </w:r>
      <w:r w:rsidRPr="000C2477">
        <w:rPr>
          <w:bCs/>
          <w:i/>
        </w:rPr>
        <w:t xml:space="preserve"> </w:t>
      </w:r>
      <w:r w:rsidR="00162E57" w:rsidRPr="000C2477">
        <w:rPr>
          <w:bCs/>
          <w:i/>
        </w:rPr>
        <w:t>2</w:t>
      </w:r>
      <w:r w:rsidR="00D66300" w:rsidRPr="000C2477">
        <w:rPr>
          <w:bCs/>
          <w:i/>
        </w:rPr>
        <w:t>:</w:t>
      </w:r>
      <w:r w:rsidR="00162E57" w:rsidRPr="000C2477">
        <w:rPr>
          <w:bCs/>
          <w:i/>
        </w:rPr>
        <w:t>0</w:t>
      </w:r>
      <w:r w:rsidR="00D66300" w:rsidRPr="000C2477">
        <w:rPr>
          <w:bCs/>
          <w:i/>
        </w:rPr>
        <w:t>0</w:t>
      </w:r>
      <w:r w:rsidR="00162E57" w:rsidRPr="000C2477">
        <w:rPr>
          <w:bCs/>
          <w:i/>
        </w:rPr>
        <w:t>p</w:t>
      </w:r>
      <w:r w:rsidR="00D66300" w:rsidRPr="000C2477">
        <w:rPr>
          <w:bCs/>
          <w:i/>
        </w:rPr>
        <w:t>m</w:t>
      </w:r>
    </w:p>
    <w:p w14:paraId="6726217E" w14:textId="77777777" w:rsidR="00D66300" w:rsidRPr="000C2477" w:rsidRDefault="00D66300" w:rsidP="0050172D">
      <w:pPr>
        <w:rPr>
          <w:bCs/>
          <w:i/>
        </w:rPr>
      </w:pPr>
    </w:p>
    <w:p w14:paraId="6F805C45" w14:textId="28767F7F" w:rsidR="00D66300" w:rsidRPr="000C2477" w:rsidRDefault="00D66300" w:rsidP="0050172D">
      <w:pPr>
        <w:rPr>
          <w:bCs/>
          <w:iCs/>
        </w:rPr>
      </w:pPr>
      <w:r w:rsidRPr="000C2477">
        <w:rPr>
          <w:bCs/>
          <w:iCs/>
        </w:rPr>
        <w:t xml:space="preserve">Room: </w:t>
      </w:r>
      <w:r w:rsidR="00162E57" w:rsidRPr="000C2477">
        <w:rPr>
          <w:bCs/>
          <w:iCs/>
        </w:rPr>
        <w:t>Zoom</w:t>
      </w:r>
    </w:p>
    <w:p w14:paraId="2C59FF5F" w14:textId="77777777" w:rsidR="00D66300" w:rsidRPr="000C2477" w:rsidRDefault="00D66300" w:rsidP="0050172D">
      <w:pPr>
        <w:rPr>
          <w:bCs/>
        </w:rPr>
      </w:pPr>
    </w:p>
    <w:p w14:paraId="12120A33" w14:textId="185F5740" w:rsidR="00FF768F" w:rsidRPr="000C2477" w:rsidRDefault="006F19AA" w:rsidP="0050172D">
      <w:pPr>
        <w:pBdr>
          <w:top w:val="nil"/>
          <w:left w:val="nil"/>
          <w:bottom w:val="nil"/>
          <w:right w:val="nil"/>
          <w:between w:val="nil"/>
        </w:pBdr>
        <w:rPr>
          <w:bCs/>
        </w:rPr>
      </w:pPr>
      <w:r w:rsidRPr="000C2477">
        <w:rPr>
          <w:bCs/>
        </w:rPr>
        <w:t xml:space="preserve">Instructor: Benjamin Maiangwa </w:t>
      </w:r>
      <w:r w:rsidRPr="000C2477">
        <w:rPr>
          <w:bCs/>
        </w:rPr>
        <w:br/>
        <w:t>Office: RB 2041</w:t>
      </w:r>
      <w:r w:rsidRPr="000C2477">
        <w:rPr>
          <w:bCs/>
        </w:rPr>
        <w:br/>
        <w:t>Hours: by appointment or email</w:t>
      </w:r>
    </w:p>
    <w:p w14:paraId="591DFA9A" w14:textId="77777777" w:rsidR="00FF768F" w:rsidRPr="000C2477" w:rsidRDefault="006F19AA" w:rsidP="0050172D">
      <w:pPr>
        <w:pBdr>
          <w:top w:val="nil"/>
          <w:left w:val="nil"/>
          <w:bottom w:val="nil"/>
          <w:right w:val="nil"/>
          <w:between w:val="nil"/>
        </w:pBdr>
        <w:rPr>
          <w:bCs/>
        </w:rPr>
      </w:pPr>
      <w:r w:rsidRPr="000C2477">
        <w:rPr>
          <w:bCs/>
        </w:rPr>
        <w:t xml:space="preserve">Email: bmaiangw@lakeheadu.ca </w:t>
      </w:r>
    </w:p>
    <w:p w14:paraId="6E23C8FF" w14:textId="77777777" w:rsidR="00FF768F" w:rsidRPr="000C2477" w:rsidRDefault="00FF768F" w:rsidP="0050172D">
      <w:pPr>
        <w:jc w:val="center"/>
        <w:rPr>
          <w:bCs/>
        </w:rPr>
      </w:pPr>
    </w:p>
    <w:p w14:paraId="6DE2E3C8" w14:textId="77777777" w:rsidR="00FF768F" w:rsidRPr="000C2477" w:rsidRDefault="00FF768F" w:rsidP="0050172D">
      <w:pPr>
        <w:spacing w:after="120"/>
        <w:rPr>
          <w:bCs/>
        </w:rPr>
      </w:pPr>
    </w:p>
    <w:p w14:paraId="34496751" w14:textId="77777777" w:rsidR="00FF768F" w:rsidRPr="0026209C" w:rsidRDefault="006F19AA" w:rsidP="0050172D">
      <w:pPr>
        <w:spacing w:after="120"/>
        <w:rPr>
          <w:rFonts w:ascii="Arial" w:hAnsi="Arial" w:cs="Arial"/>
          <w:color w:val="000000" w:themeColor="text1"/>
        </w:rPr>
      </w:pPr>
      <w:r w:rsidRPr="0026209C">
        <w:rPr>
          <w:rFonts w:ascii="Arial" w:hAnsi="Arial" w:cs="Arial"/>
          <w:color w:val="000000" w:themeColor="text1"/>
        </w:rPr>
        <w:br w:type="column"/>
      </w:r>
    </w:p>
    <w:p w14:paraId="7F0D6B69" w14:textId="41A73CD6" w:rsidR="00FF768F" w:rsidRPr="0026209C" w:rsidRDefault="006F19AA" w:rsidP="0050172D">
      <w:pPr>
        <w:spacing w:before="120" w:after="120"/>
        <w:rPr>
          <w:rFonts w:ascii="Arial" w:hAnsi="Arial" w:cs="Arial"/>
          <w:b/>
          <w:color w:val="000000" w:themeColor="text1"/>
        </w:rPr>
      </w:pPr>
      <w:r w:rsidRPr="0026209C">
        <w:rPr>
          <w:rFonts w:ascii="Arial" w:hAnsi="Arial" w:cs="Arial"/>
          <w:b/>
          <w:color w:val="000000" w:themeColor="text1"/>
        </w:rPr>
        <w:t>Course Description</w:t>
      </w:r>
    </w:p>
    <w:p w14:paraId="771B3D30" w14:textId="182B5094" w:rsidR="0026209C" w:rsidRPr="0026209C" w:rsidRDefault="0026209C" w:rsidP="0026209C">
      <w:pPr>
        <w:pStyle w:val="NormalWeb"/>
        <w:spacing w:before="120" w:beforeAutospacing="0" w:after="60" w:afterAutospacing="0"/>
        <w:rPr>
          <w:rFonts w:ascii="Arial" w:hAnsi="Arial" w:cs="Arial"/>
          <w:color w:val="000000" w:themeColor="text1"/>
        </w:rPr>
      </w:pPr>
      <w:r w:rsidRPr="0026209C">
        <w:rPr>
          <w:rFonts w:ascii="Arial" w:hAnsi="Arial" w:cs="Arial"/>
          <w:color w:val="000000" w:themeColor="text1"/>
        </w:rPr>
        <w:t>This course invites students on a transformative journey into the heart of conflict and peace</w:t>
      </w:r>
      <w:r w:rsidR="00380F17">
        <w:rPr>
          <w:rFonts w:ascii="Arial" w:hAnsi="Arial" w:cs="Arial"/>
          <w:color w:val="000000" w:themeColor="text1"/>
        </w:rPr>
        <w:t xml:space="preserve">, </w:t>
      </w:r>
      <w:r w:rsidRPr="0026209C">
        <w:rPr>
          <w:rFonts w:ascii="Arial" w:hAnsi="Arial" w:cs="Arial"/>
          <w:color w:val="000000" w:themeColor="text1"/>
        </w:rPr>
        <w:t>not as distant, abstract concepts, but as deeply personal and profoundly communal experiences. Here, students will learn to see themselves not just as passive recipients of peacebuilding knowledge, but as</w:t>
      </w:r>
      <w:r w:rsidRPr="0026209C">
        <w:rPr>
          <w:rStyle w:val="apple-converted-space"/>
          <w:rFonts w:ascii="Arial" w:hAnsi="Arial" w:cs="Arial"/>
          <w:color w:val="000000" w:themeColor="text1"/>
        </w:rPr>
        <w:t> </w:t>
      </w:r>
      <w:r w:rsidRPr="0026209C">
        <w:rPr>
          <w:rStyle w:val="Strong"/>
          <w:rFonts w:ascii="Arial" w:hAnsi="Arial" w:cs="Arial"/>
          <w:b w:val="0"/>
          <w:bCs w:val="0"/>
          <w:color w:val="000000" w:themeColor="text1"/>
        </w:rPr>
        <w:t>active agents of change</w:t>
      </w:r>
      <w:r w:rsidRPr="0026209C">
        <w:rPr>
          <w:rFonts w:ascii="Arial" w:hAnsi="Arial" w:cs="Arial"/>
          <w:color w:val="000000" w:themeColor="text1"/>
        </w:rPr>
        <w:t>, capable of shaping the world around them through the power of their own stories.</w:t>
      </w:r>
    </w:p>
    <w:p w14:paraId="6B073F24" w14:textId="7D697247" w:rsidR="0026209C" w:rsidRPr="0026209C" w:rsidRDefault="0026209C" w:rsidP="0026209C">
      <w:pPr>
        <w:pStyle w:val="NormalWeb"/>
        <w:spacing w:before="120" w:beforeAutospacing="0" w:after="60" w:afterAutospacing="0"/>
        <w:rPr>
          <w:rFonts w:ascii="Arial" w:hAnsi="Arial" w:cs="Arial"/>
          <w:color w:val="000000" w:themeColor="text1"/>
        </w:rPr>
      </w:pPr>
      <w:r w:rsidRPr="0026209C">
        <w:rPr>
          <w:rFonts w:ascii="Arial" w:hAnsi="Arial" w:cs="Arial"/>
          <w:color w:val="000000" w:themeColor="text1"/>
        </w:rPr>
        <w:t>We begin with the premise that</w:t>
      </w:r>
      <w:r w:rsidRPr="0026209C">
        <w:rPr>
          <w:rStyle w:val="apple-converted-space"/>
          <w:rFonts w:ascii="Arial" w:hAnsi="Arial" w:cs="Arial"/>
          <w:color w:val="000000" w:themeColor="text1"/>
        </w:rPr>
        <w:t> </w:t>
      </w:r>
      <w:r w:rsidRPr="0026209C">
        <w:rPr>
          <w:rStyle w:val="Strong"/>
          <w:rFonts w:ascii="Arial" w:hAnsi="Arial" w:cs="Arial"/>
          <w:b w:val="0"/>
          <w:bCs w:val="0"/>
          <w:color w:val="000000" w:themeColor="text1"/>
        </w:rPr>
        <w:t>your narrative matters</w:t>
      </w:r>
      <w:r w:rsidRPr="0026209C">
        <w:rPr>
          <w:rFonts w:ascii="Arial" w:hAnsi="Arial" w:cs="Arial"/>
          <w:color w:val="000000" w:themeColor="text1"/>
        </w:rPr>
        <w:t>. Your lived experience, your voice, and your perspective are essential tools in understanding and resolving conflict. Through reflective practice and critical inquiry, students will explore how personal narratives can illuminate pathways to peace, healing, and justice</w:t>
      </w:r>
      <w:r w:rsidR="00380F17">
        <w:rPr>
          <w:rFonts w:ascii="Arial" w:hAnsi="Arial" w:cs="Arial"/>
          <w:color w:val="000000" w:themeColor="text1"/>
        </w:rPr>
        <w:t xml:space="preserve">, </w:t>
      </w:r>
      <w:r w:rsidRPr="0026209C">
        <w:rPr>
          <w:rFonts w:ascii="Arial" w:hAnsi="Arial" w:cs="Arial"/>
          <w:color w:val="000000" w:themeColor="text1"/>
        </w:rPr>
        <w:t>both within themselves and in the communities they inhabit.</w:t>
      </w:r>
    </w:p>
    <w:p w14:paraId="2A19F827" w14:textId="77777777" w:rsidR="00D66300" w:rsidRPr="0026209C" w:rsidRDefault="00D66300" w:rsidP="0050172D">
      <w:pPr>
        <w:spacing w:after="120"/>
        <w:rPr>
          <w:rFonts w:ascii="Arial" w:hAnsi="Arial" w:cs="Arial"/>
          <w:color w:val="000000" w:themeColor="text1"/>
        </w:rPr>
      </w:pPr>
    </w:p>
    <w:p w14:paraId="56625B58" w14:textId="77777777" w:rsidR="00D66300" w:rsidRPr="0026209C" w:rsidRDefault="00D66300" w:rsidP="0050172D">
      <w:pPr>
        <w:spacing w:after="120"/>
        <w:rPr>
          <w:rFonts w:ascii="Arial" w:hAnsi="Arial" w:cs="Arial"/>
          <w:b/>
          <w:color w:val="000000" w:themeColor="text1"/>
        </w:rPr>
      </w:pPr>
    </w:p>
    <w:p w14:paraId="2881B64D" w14:textId="77777777" w:rsidR="00D66300" w:rsidRPr="0026209C" w:rsidRDefault="00D66300" w:rsidP="0050172D">
      <w:pPr>
        <w:spacing w:after="120"/>
        <w:rPr>
          <w:rFonts w:ascii="Arial" w:hAnsi="Arial" w:cs="Arial"/>
          <w:b/>
          <w:color w:val="000000" w:themeColor="text1"/>
        </w:rPr>
      </w:pPr>
    </w:p>
    <w:p w14:paraId="6A82F62B" w14:textId="77777777" w:rsidR="00D66300" w:rsidRPr="0026209C" w:rsidRDefault="00D66300" w:rsidP="0050172D">
      <w:pPr>
        <w:spacing w:after="120"/>
        <w:rPr>
          <w:rFonts w:ascii="Arial" w:hAnsi="Arial" w:cs="Arial"/>
          <w:b/>
          <w:color w:val="000000" w:themeColor="text1"/>
        </w:rPr>
      </w:pPr>
    </w:p>
    <w:p w14:paraId="29CD98DE" w14:textId="77777777" w:rsidR="00D66300" w:rsidRPr="0026209C" w:rsidRDefault="00D66300" w:rsidP="0050172D">
      <w:pPr>
        <w:spacing w:after="120"/>
        <w:rPr>
          <w:rFonts w:ascii="Arial" w:hAnsi="Arial" w:cs="Arial"/>
          <w:b/>
          <w:color w:val="000000" w:themeColor="text1"/>
        </w:rPr>
      </w:pPr>
    </w:p>
    <w:p w14:paraId="53DF6EC6" w14:textId="77777777" w:rsidR="00D66300" w:rsidRPr="0026209C" w:rsidRDefault="00D66300" w:rsidP="0050172D">
      <w:pPr>
        <w:spacing w:after="120"/>
        <w:rPr>
          <w:rFonts w:ascii="Arial" w:hAnsi="Arial" w:cs="Arial"/>
          <w:b/>
          <w:color w:val="000000" w:themeColor="text1"/>
        </w:rPr>
      </w:pPr>
    </w:p>
    <w:p w14:paraId="2DA71C14" w14:textId="77777777" w:rsidR="00D66300" w:rsidRPr="0026209C" w:rsidRDefault="00D66300" w:rsidP="0050172D">
      <w:pPr>
        <w:spacing w:after="120"/>
        <w:rPr>
          <w:rFonts w:ascii="Arial" w:hAnsi="Arial" w:cs="Arial"/>
          <w:b/>
          <w:color w:val="000000" w:themeColor="text1"/>
        </w:rPr>
      </w:pPr>
    </w:p>
    <w:p w14:paraId="65BBB08C" w14:textId="77777777" w:rsidR="00D66300" w:rsidRPr="0026209C" w:rsidRDefault="00D66300" w:rsidP="0050172D">
      <w:pPr>
        <w:spacing w:after="120"/>
        <w:rPr>
          <w:rFonts w:ascii="Arial" w:hAnsi="Arial" w:cs="Arial"/>
          <w:b/>
          <w:color w:val="000000" w:themeColor="text1"/>
        </w:rPr>
      </w:pPr>
    </w:p>
    <w:p w14:paraId="414769E2" w14:textId="77777777" w:rsidR="00D66300" w:rsidRPr="0026209C" w:rsidRDefault="00D66300" w:rsidP="0050172D">
      <w:pPr>
        <w:spacing w:after="120"/>
        <w:rPr>
          <w:rFonts w:ascii="Arial" w:hAnsi="Arial" w:cs="Arial"/>
          <w:b/>
          <w:color w:val="000000" w:themeColor="text1"/>
        </w:rPr>
      </w:pPr>
    </w:p>
    <w:p w14:paraId="3B7F5480" w14:textId="77777777" w:rsidR="00D66300" w:rsidRPr="0026209C" w:rsidRDefault="00D66300" w:rsidP="0050172D">
      <w:pPr>
        <w:spacing w:after="120"/>
        <w:rPr>
          <w:rFonts w:ascii="Arial" w:hAnsi="Arial" w:cs="Arial"/>
          <w:b/>
          <w:color w:val="000000" w:themeColor="text1"/>
        </w:rPr>
      </w:pPr>
    </w:p>
    <w:p w14:paraId="177A1EDB" w14:textId="77777777" w:rsidR="00D66300" w:rsidRPr="0026209C" w:rsidRDefault="00D66300" w:rsidP="0050172D">
      <w:pPr>
        <w:spacing w:after="120"/>
        <w:rPr>
          <w:rFonts w:ascii="Arial" w:hAnsi="Arial" w:cs="Arial"/>
          <w:b/>
          <w:color w:val="000000" w:themeColor="text1"/>
        </w:rPr>
      </w:pPr>
    </w:p>
    <w:p w14:paraId="348E1341" w14:textId="77777777" w:rsidR="00D66300" w:rsidRPr="0026209C" w:rsidRDefault="00D66300" w:rsidP="0050172D">
      <w:pPr>
        <w:spacing w:after="120"/>
        <w:rPr>
          <w:rFonts w:ascii="Arial" w:hAnsi="Arial" w:cs="Arial"/>
          <w:b/>
          <w:color w:val="000000" w:themeColor="text1"/>
        </w:rPr>
      </w:pPr>
    </w:p>
    <w:p w14:paraId="1FB8CC2E" w14:textId="77777777" w:rsidR="00D66300" w:rsidRPr="0026209C" w:rsidRDefault="00D66300" w:rsidP="0050172D">
      <w:pPr>
        <w:spacing w:after="120"/>
        <w:rPr>
          <w:rFonts w:ascii="Arial" w:hAnsi="Arial" w:cs="Arial"/>
          <w:b/>
          <w:color w:val="000000" w:themeColor="text1"/>
        </w:rPr>
      </w:pPr>
    </w:p>
    <w:p w14:paraId="65DAD712" w14:textId="77777777" w:rsidR="00D66300" w:rsidRPr="0026209C" w:rsidRDefault="00D66300" w:rsidP="0050172D">
      <w:pPr>
        <w:spacing w:after="120"/>
        <w:rPr>
          <w:rFonts w:ascii="Arial" w:hAnsi="Arial" w:cs="Arial"/>
          <w:b/>
          <w:color w:val="000000" w:themeColor="text1"/>
        </w:rPr>
      </w:pPr>
    </w:p>
    <w:p w14:paraId="214C32D9" w14:textId="77777777" w:rsidR="0026209C" w:rsidRPr="0026209C" w:rsidRDefault="0026209C" w:rsidP="0050172D">
      <w:pPr>
        <w:spacing w:after="120"/>
        <w:rPr>
          <w:rFonts w:ascii="Arial" w:hAnsi="Arial" w:cs="Arial"/>
          <w:b/>
          <w:color w:val="000000" w:themeColor="text1"/>
        </w:rPr>
      </w:pPr>
    </w:p>
    <w:p w14:paraId="65CC9446" w14:textId="77777777" w:rsidR="0026209C" w:rsidRPr="0026209C" w:rsidRDefault="0026209C" w:rsidP="0050172D">
      <w:pPr>
        <w:spacing w:after="120"/>
        <w:rPr>
          <w:rFonts w:ascii="Arial" w:hAnsi="Arial" w:cs="Arial"/>
          <w:b/>
          <w:color w:val="000000" w:themeColor="text1"/>
        </w:rPr>
      </w:pPr>
    </w:p>
    <w:p w14:paraId="34EE19AF" w14:textId="77777777" w:rsidR="00D66300" w:rsidRPr="0026209C" w:rsidRDefault="00D66300" w:rsidP="0050172D">
      <w:pPr>
        <w:spacing w:after="120"/>
        <w:rPr>
          <w:rFonts w:ascii="Arial" w:hAnsi="Arial" w:cs="Arial"/>
          <w:b/>
          <w:color w:val="000000" w:themeColor="text1"/>
        </w:rPr>
      </w:pPr>
    </w:p>
    <w:p w14:paraId="3F376DD7" w14:textId="77777777" w:rsidR="00D66300" w:rsidRPr="0026209C" w:rsidRDefault="00D66300" w:rsidP="0050172D">
      <w:pPr>
        <w:spacing w:after="120"/>
        <w:rPr>
          <w:rFonts w:ascii="Arial" w:hAnsi="Arial" w:cs="Arial"/>
          <w:b/>
          <w:color w:val="000000" w:themeColor="text1"/>
        </w:rPr>
      </w:pPr>
    </w:p>
    <w:p w14:paraId="75768D71" w14:textId="2D5C0BA4" w:rsidR="00FF768F" w:rsidRPr="0026209C" w:rsidRDefault="006F19AA" w:rsidP="0050172D">
      <w:pPr>
        <w:spacing w:after="120"/>
        <w:rPr>
          <w:rFonts w:ascii="Arial" w:hAnsi="Arial" w:cs="Arial"/>
          <w:b/>
          <w:color w:val="000000" w:themeColor="text1"/>
        </w:rPr>
      </w:pPr>
      <w:r w:rsidRPr="0026209C">
        <w:rPr>
          <w:rFonts w:ascii="Arial" w:hAnsi="Arial" w:cs="Arial"/>
          <w:b/>
          <w:color w:val="000000" w:themeColor="text1"/>
        </w:rPr>
        <w:lastRenderedPageBreak/>
        <w:t>Learning Methods and Outcomes</w:t>
      </w:r>
    </w:p>
    <w:p w14:paraId="601D1FB6" w14:textId="77777777" w:rsidR="00FF768F" w:rsidRPr="0026209C" w:rsidRDefault="006F19AA" w:rsidP="0050172D">
      <w:pPr>
        <w:rPr>
          <w:rFonts w:ascii="Arial" w:hAnsi="Arial" w:cs="Arial"/>
          <w:color w:val="000000" w:themeColor="text1"/>
        </w:rPr>
      </w:pPr>
      <w:r w:rsidRPr="0026209C">
        <w:rPr>
          <w:rFonts w:ascii="Arial" w:hAnsi="Arial" w:cs="Arial"/>
          <w:color w:val="000000" w:themeColor="text1"/>
        </w:rPr>
        <w:t xml:space="preserve">The learning process will be delivered by way of lectures, readings, assignments/thought papers, group exercises, and role plays. </w:t>
      </w:r>
    </w:p>
    <w:p w14:paraId="5856661A" w14:textId="77777777" w:rsidR="00FF768F" w:rsidRPr="0026209C" w:rsidRDefault="00FF768F" w:rsidP="0050172D">
      <w:pPr>
        <w:rPr>
          <w:rFonts w:ascii="Arial" w:hAnsi="Arial" w:cs="Arial"/>
          <w:color w:val="000000" w:themeColor="text1"/>
        </w:rPr>
      </w:pPr>
    </w:p>
    <w:p w14:paraId="6D8A367D" w14:textId="10C06829" w:rsidR="00D66300" w:rsidRPr="0026209C" w:rsidRDefault="006F19AA" w:rsidP="0050172D">
      <w:pPr>
        <w:spacing w:after="240"/>
        <w:rPr>
          <w:rFonts w:ascii="Arial" w:hAnsi="Arial" w:cs="Arial"/>
          <w:color w:val="000000" w:themeColor="text1"/>
        </w:rPr>
      </w:pPr>
      <w:r w:rsidRPr="0026209C">
        <w:rPr>
          <w:rFonts w:ascii="Arial" w:hAnsi="Arial" w:cs="Arial"/>
          <w:color w:val="000000" w:themeColor="text1"/>
        </w:rPr>
        <w:t>Upon successful completion of this course, students should be able to:</w:t>
      </w:r>
    </w:p>
    <w:p w14:paraId="2E0F7FA5" w14:textId="77777777" w:rsidR="00FF768F" w:rsidRPr="0026209C" w:rsidRDefault="006F19AA" w:rsidP="0050172D">
      <w:pPr>
        <w:numPr>
          <w:ilvl w:val="0"/>
          <w:numId w:val="1"/>
        </w:numPr>
        <w:pBdr>
          <w:top w:val="nil"/>
          <w:left w:val="nil"/>
          <w:bottom w:val="nil"/>
          <w:right w:val="nil"/>
          <w:between w:val="nil"/>
        </w:pBdr>
        <w:ind w:left="567" w:hanging="567"/>
        <w:rPr>
          <w:rFonts w:ascii="Arial" w:hAnsi="Arial" w:cs="Arial"/>
          <w:color w:val="000000" w:themeColor="text1"/>
        </w:rPr>
      </w:pPr>
      <w:r w:rsidRPr="0026209C">
        <w:rPr>
          <w:rFonts w:ascii="Arial" w:hAnsi="Arial" w:cs="Arial"/>
          <w:color w:val="000000" w:themeColor="text1"/>
        </w:rPr>
        <w:t xml:space="preserve">Understand and differentiate between dialogue and everyday conversations, as well as constructive and destructive storytelling. </w:t>
      </w:r>
    </w:p>
    <w:p w14:paraId="691B1B25" w14:textId="77777777" w:rsidR="00D66300" w:rsidRPr="0026209C" w:rsidRDefault="006F19AA" w:rsidP="0050172D">
      <w:pPr>
        <w:numPr>
          <w:ilvl w:val="0"/>
          <w:numId w:val="1"/>
        </w:numPr>
        <w:pBdr>
          <w:top w:val="nil"/>
          <w:left w:val="nil"/>
          <w:bottom w:val="nil"/>
          <w:right w:val="nil"/>
          <w:between w:val="nil"/>
        </w:pBdr>
        <w:ind w:left="567" w:hanging="567"/>
        <w:rPr>
          <w:rFonts w:ascii="Arial" w:hAnsi="Arial" w:cs="Arial"/>
          <w:color w:val="000000" w:themeColor="text1"/>
        </w:rPr>
      </w:pPr>
      <w:r w:rsidRPr="0026209C">
        <w:rPr>
          <w:rFonts w:ascii="Arial" w:hAnsi="Arial" w:cs="Arial"/>
          <w:color w:val="000000" w:themeColor="text1"/>
        </w:rPr>
        <w:t>Understand and differentiate between conflict typologies, including interpersonal, intergroup, and intragroup conflicts, and how they play out in classrooms, workplaces, and other social settings.</w:t>
      </w:r>
    </w:p>
    <w:p w14:paraId="086D3902" w14:textId="77777777" w:rsidR="00D66300" w:rsidRPr="0026209C" w:rsidRDefault="00D66300" w:rsidP="0050172D">
      <w:pPr>
        <w:numPr>
          <w:ilvl w:val="0"/>
          <w:numId w:val="1"/>
        </w:numPr>
        <w:pBdr>
          <w:top w:val="nil"/>
          <w:left w:val="nil"/>
          <w:bottom w:val="nil"/>
          <w:right w:val="nil"/>
          <w:between w:val="nil"/>
        </w:pBdr>
        <w:ind w:left="567" w:hanging="567"/>
        <w:rPr>
          <w:rFonts w:ascii="Arial" w:hAnsi="Arial" w:cs="Arial"/>
          <w:color w:val="000000" w:themeColor="text1"/>
        </w:rPr>
      </w:pPr>
      <w:r w:rsidRPr="0026209C">
        <w:rPr>
          <w:rFonts w:ascii="Arial" w:hAnsi="Arial" w:cs="Arial"/>
          <w:color w:val="000000" w:themeColor="text1"/>
        </w:rPr>
        <w:t>Apply key concepts such as negative peace, positive peace, structural violence, and cultural violence to real-world case studies.</w:t>
      </w:r>
    </w:p>
    <w:p w14:paraId="0057960D" w14:textId="55B33E67" w:rsidR="00D66300" w:rsidRPr="0026209C" w:rsidRDefault="00D66300" w:rsidP="0050172D">
      <w:pPr>
        <w:numPr>
          <w:ilvl w:val="0"/>
          <w:numId w:val="1"/>
        </w:numPr>
        <w:pBdr>
          <w:top w:val="nil"/>
          <w:left w:val="nil"/>
          <w:bottom w:val="nil"/>
          <w:right w:val="nil"/>
          <w:between w:val="nil"/>
        </w:pBdr>
        <w:ind w:left="567" w:hanging="567"/>
        <w:rPr>
          <w:rFonts w:ascii="Arial" w:hAnsi="Arial" w:cs="Arial"/>
          <w:color w:val="000000" w:themeColor="text1"/>
        </w:rPr>
      </w:pPr>
      <w:r w:rsidRPr="0026209C">
        <w:rPr>
          <w:rFonts w:ascii="Arial" w:hAnsi="Arial" w:cs="Arial"/>
          <w:color w:val="000000" w:themeColor="text1"/>
        </w:rPr>
        <w:t xml:space="preserve">Design context-sensitive </w:t>
      </w:r>
      <w:r w:rsidR="0050172D" w:rsidRPr="0026209C">
        <w:rPr>
          <w:rFonts w:ascii="Arial" w:hAnsi="Arial" w:cs="Arial"/>
          <w:color w:val="000000" w:themeColor="text1"/>
        </w:rPr>
        <w:t>conflict transformation</w:t>
      </w:r>
      <w:r w:rsidRPr="0026209C">
        <w:rPr>
          <w:rFonts w:ascii="Arial" w:hAnsi="Arial" w:cs="Arial"/>
          <w:color w:val="000000" w:themeColor="text1"/>
        </w:rPr>
        <w:t xml:space="preserve"> strategies that prioritize local voices and participatory methods.</w:t>
      </w:r>
    </w:p>
    <w:p w14:paraId="535A48A8" w14:textId="2736B543" w:rsidR="00FF768F" w:rsidRPr="0026209C" w:rsidRDefault="006F19AA" w:rsidP="0050172D">
      <w:pPr>
        <w:numPr>
          <w:ilvl w:val="0"/>
          <w:numId w:val="1"/>
        </w:numPr>
        <w:pBdr>
          <w:top w:val="nil"/>
          <w:left w:val="nil"/>
          <w:bottom w:val="nil"/>
          <w:right w:val="nil"/>
          <w:between w:val="nil"/>
        </w:pBdr>
        <w:ind w:left="567" w:hanging="567"/>
        <w:rPr>
          <w:rFonts w:ascii="Arial" w:hAnsi="Arial" w:cs="Arial"/>
          <w:color w:val="000000" w:themeColor="text1"/>
        </w:rPr>
        <w:sectPr w:rsidR="00FF768F" w:rsidRPr="0026209C">
          <w:footerReference w:type="default" r:id="rId8"/>
          <w:pgSz w:w="12240" w:h="15840"/>
          <w:pgMar w:top="993" w:right="1440" w:bottom="907" w:left="1440" w:header="708" w:footer="708" w:gutter="0"/>
          <w:pgNumType w:start="1"/>
          <w:cols w:num="2" w:space="720" w:equalWidth="0">
            <w:col w:w="4320" w:space="720"/>
            <w:col w:w="4320" w:space="0"/>
          </w:cols>
        </w:sectPr>
      </w:pPr>
      <w:r w:rsidRPr="0026209C">
        <w:rPr>
          <w:rFonts w:ascii="Arial" w:hAnsi="Arial" w:cs="Arial"/>
          <w:color w:val="000000" w:themeColor="text1"/>
        </w:rPr>
        <w:t xml:space="preserve">Reflect on their individual strengths as group participants and articulate ways in which they can participate meaningfully in political spaces. </w:t>
      </w:r>
    </w:p>
    <w:p w14:paraId="49A24559" w14:textId="77777777" w:rsidR="00FF768F" w:rsidRPr="0026209C" w:rsidRDefault="006F19AA" w:rsidP="0050172D">
      <w:pPr>
        <w:spacing w:after="120"/>
        <w:rPr>
          <w:rFonts w:ascii="Arial" w:hAnsi="Arial" w:cs="Arial"/>
          <w:b/>
          <w:color w:val="000000" w:themeColor="text1"/>
        </w:rPr>
        <w:sectPr w:rsidR="00FF768F" w:rsidRPr="0026209C">
          <w:pgSz w:w="12240" w:h="15840"/>
          <w:pgMar w:top="1418" w:right="1440" w:bottom="907" w:left="1440" w:header="708" w:footer="708" w:gutter="0"/>
          <w:cols w:space="720"/>
        </w:sectPr>
      </w:pPr>
      <w:r w:rsidRPr="0026209C">
        <w:rPr>
          <w:rFonts w:ascii="Arial" w:hAnsi="Arial" w:cs="Arial"/>
          <w:b/>
          <w:color w:val="000000" w:themeColor="text1"/>
        </w:rPr>
        <w:lastRenderedPageBreak/>
        <w:t>Course Schedule</w:t>
      </w:r>
    </w:p>
    <w:p w14:paraId="714B4BE2" w14:textId="77777777" w:rsidR="00FF768F" w:rsidRPr="0026209C" w:rsidRDefault="00FF768F" w:rsidP="0050172D">
      <w:pPr>
        <w:widowControl w:val="0"/>
        <w:pBdr>
          <w:top w:val="nil"/>
          <w:left w:val="nil"/>
          <w:bottom w:val="nil"/>
          <w:right w:val="nil"/>
          <w:between w:val="nil"/>
        </w:pBdr>
        <w:rPr>
          <w:rFonts w:ascii="Arial" w:hAnsi="Arial" w:cs="Arial"/>
          <w:b/>
          <w:color w:val="000000" w:themeColor="text1"/>
        </w:rPr>
      </w:pPr>
    </w:p>
    <w:tbl>
      <w:tblPr>
        <w:tblStyle w:val="a"/>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484"/>
        <w:gridCol w:w="5273"/>
        <w:gridCol w:w="2593"/>
      </w:tblGrid>
      <w:tr w:rsidR="0026209C" w:rsidRPr="0026209C" w14:paraId="639ECF38" w14:textId="77777777">
        <w:trPr>
          <w:trHeight w:val="332"/>
        </w:trPr>
        <w:tc>
          <w:tcPr>
            <w:tcW w:w="1484" w:type="dxa"/>
            <w:shd w:val="clear" w:color="auto" w:fill="7F7F7F"/>
            <w:vAlign w:val="center"/>
          </w:tcPr>
          <w:p w14:paraId="70AB1429" w14:textId="77777777" w:rsidR="00FF768F" w:rsidRPr="0026209C" w:rsidRDefault="006F19AA" w:rsidP="0050172D">
            <w:pPr>
              <w:jc w:val="center"/>
              <w:rPr>
                <w:rFonts w:ascii="Arial" w:hAnsi="Arial" w:cs="Arial"/>
                <w:b/>
                <w:color w:val="000000" w:themeColor="text1"/>
              </w:rPr>
            </w:pPr>
            <w:r w:rsidRPr="0026209C">
              <w:rPr>
                <w:rFonts w:ascii="Arial" w:hAnsi="Arial" w:cs="Arial"/>
                <w:b/>
                <w:color w:val="000000" w:themeColor="text1"/>
              </w:rPr>
              <w:t>Week/Class</w:t>
            </w:r>
          </w:p>
        </w:tc>
        <w:tc>
          <w:tcPr>
            <w:tcW w:w="5273" w:type="dxa"/>
            <w:shd w:val="clear" w:color="auto" w:fill="7F7F7F"/>
            <w:vAlign w:val="center"/>
          </w:tcPr>
          <w:p w14:paraId="6E315ADC" w14:textId="77777777" w:rsidR="00FF768F" w:rsidRPr="0026209C" w:rsidRDefault="006F19AA" w:rsidP="0050172D">
            <w:pPr>
              <w:jc w:val="center"/>
              <w:rPr>
                <w:rFonts w:ascii="Arial" w:hAnsi="Arial" w:cs="Arial"/>
                <w:b/>
                <w:color w:val="000000" w:themeColor="text1"/>
              </w:rPr>
            </w:pPr>
            <w:r w:rsidRPr="0026209C">
              <w:rPr>
                <w:rFonts w:ascii="Arial" w:hAnsi="Arial" w:cs="Arial"/>
                <w:b/>
                <w:color w:val="000000" w:themeColor="text1"/>
              </w:rPr>
              <w:t>Topic(s)</w:t>
            </w:r>
          </w:p>
        </w:tc>
        <w:tc>
          <w:tcPr>
            <w:tcW w:w="2593" w:type="dxa"/>
            <w:shd w:val="clear" w:color="auto" w:fill="7F7F7F"/>
            <w:tcMar>
              <w:top w:w="115" w:type="dxa"/>
              <w:left w:w="115" w:type="dxa"/>
              <w:bottom w:w="115" w:type="dxa"/>
              <w:right w:w="144" w:type="dxa"/>
            </w:tcMar>
            <w:vAlign w:val="center"/>
          </w:tcPr>
          <w:p w14:paraId="76778E66" w14:textId="594B4E1A" w:rsidR="00FF768F" w:rsidRPr="0026209C" w:rsidRDefault="00D66300" w:rsidP="0050172D">
            <w:pPr>
              <w:jc w:val="center"/>
              <w:rPr>
                <w:rFonts w:ascii="Arial" w:hAnsi="Arial" w:cs="Arial"/>
                <w:b/>
                <w:color w:val="000000" w:themeColor="text1"/>
              </w:rPr>
            </w:pPr>
            <w:r w:rsidRPr="0026209C">
              <w:rPr>
                <w:rFonts w:ascii="Arial" w:hAnsi="Arial" w:cs="Arial"/>
                <w:b/>
                <w:color w:val="000000" w:themeColor="text1"/>
              </w:rPr>
              <w:t>Literature</w:t>
            </w:r>
            <w:r w:rsidR="006F19AA" w:rsidRPr="0026209C">
              <w:rPr>
                <w:rFonts w:ascii="Arial" w:hAnsi="Arial" w:cs="Arial"/>
                <w:b/>
                <w:color w:val="000000" w:themeColor="text1"/>
              </w:rPr>
              <w:t>/A</w:t>
            </w:r>
            <w:r w:rsidRPr="0026209C">
              <w:rPr>
                <w:rFonts w:ascii="Arial" w:hAnsi="Arial" w:cs="Arial"/>
                <w:b/>
                <w:color w:val="000000" w:themeColor="text1"/>
              </w:rPr>
              <w:t>ctivities</w:t>
            </w:r>
          </w:p>
        </w:tc>
      </w:tr>
      <w:tr w:rsidR="0026209C" w:rsidRPr="0026209C" w14:paraId="04F8C96E" w14:textId="77777777">
        <w:trPr>
          <w:trHeight w:val="1485"/>
        </w:trPr>
        <w:tc>
          <w:tcPr>
            <w:tcW w:w="1484" w:type="dxa"/>
            <w:vMerge w:val="restart"/>
          </w:tcPr>
          <w:p w14:paraId="5E809466" w14:textId="3C58D903" w:rsidR="00FF768F" w:rsidRPr="0026209C" w:rsidRDefault="006F19AA" w:rsidP="0050172D">
            <w:pPr>
              <w:rPr>
                <w:rFonts w:ascii="Arial" w:hAnsi="Arial" w:cs="Arial"/>
                <w:color w:val="000000" w:themeColor="text1"/>
              </w:rPr>
            </w:pPr>
            <w:r w:rsidRPr="0026209C">
              <w:rPr>
                <w:rFonts w:ascii="Arial" w:hAnsi="Arial" w:cs="Arial"/>
                <w:color w:val="000000" w:themeColor="text1"/>
              </w:rPr>
              <w:t>Week 1</w:t>
            </w:r>
          </w:p>
          <w:p w14:paraId="05C9ECF7" w14:textId="77777777" w:rsidR="00FF768F" w:rsidRPr="0026209C" w:rsidRDefault="00FF768F" w:rsidP="0050172D">
            <w:pPr>
              <w:rPr>
                <w:rFonts w:ascii="Arial" w:hAnsi="Arial" w:cs="Arial"/>
                <w:color w:val="000000" w:themeColor="text1"/>
              </w:rPr>
            </w:pPr>
          </w:p>
          <w:p w14:paraId="2D63580A" w14:textId="77777777" w:rsidR="00FF768F" w:rsidRPr="0026209C" w:rsidRDefault="00FF768F" w:rsidP="0050172D">
            <w:pPr>
              <w:rPr>
                <w:rFonts w:ascii="Arial" w:hAnsi="Arial" w:cs="Arial"/>
                <w:color w:val="000000" w:themeColor="text1"/>
              </w:rPr>
            </w:pPr>
          </w:p>
          <w:p w14:paraId="76D4A91D" w14:textId="77777777" w:rsidR="0050172D" w:rsidRPr="0026209C" w:rsidRDefault="0050172D" w:rsidP="0050172D">
            <w:pPr>
              <w:rPr>
                <w:rFonts w:ascii="Arial" w:hAnsi="Arial" w:cs="Arial"/>
                <w:color w:val="000000" w:themeColor="text1"/>
              </w:rPr>
            </w:pPr>
          </w:p>
          <w:p w14:paraId="64AED696" w14:textId="77777777" w:rsidR="0050172D" w:rsidRPr="0026209C" w:rsidRDefault="0050172D" w:rsidP="0050172D">
            <w:pPr>
              <w:rPr>
                <w:rFonts w:ascii="Arial" w:hAnsi="Arial" w:cs="Arial"/>
                <w:color w:val="000000" w:themeColor="text1"/>
              </w:rPr>
            </w:pPr>
          </w:p>
          <w:p w14:paraId="0223A79D" w14:textId="77777777" w:rsidR="0050172D" w:rsidRPr="0026209C" w:rsidRDefault="0050172D" w:rsidP="0050172D">
            <w:pPr>
              <w:rPr>
                <w:rFonts w:ascii="Arial" w:hAnsi="Arial" w:cs="Arial"/>
                <w:color w:val="000000" w:themeColor="text1"/>
              </w:rPr>
            </w:pPr>
          </w:p>
          <w:p w14:paraId="70B309D3" w14:textId="77777777" w:rsidR="0050172D" w:rsidRPr="0026209C" w:rsidRDefault="0050172D" w:rsidP="0050172D">
            <w:pPr>
              <w:rPr>
                <w:rFonts w:ascii="Arial" w:hAnsi="Arial" w:cs="Arial"/>
                <w:color w:val="000000" w:themeColor="text1"/>
              </w:rPr>
            </w:pPr>
          </w:p>
          <w:p w14:paraId="4AB0FE72" w14:textId="77777777" w:rsidR="0050172D" w:rsidRPr="0026209C" w:rsidRDefault="0050172D" w:rsidP="0050172D">
            <w:pPr>
              <w:rPr>
                <w:rFonts w:ascii="Arial" w:hAnsi="Arial" w:cs="Arial"/>
                <w:color w:val="000000" w:themeColor="text1"/>
              </w:rPr>
            </w:pPr>
          </w:p>
          <w:p w14:paraId="386C761B" w14:textId="77777777" w:rsidR="0050172D" w:rsidRPr="0026209C" w:rsidRDefault="0050172D" w:rsidP="0050172D">
            <w:pPr>
              <w:rPr>
                <w:rFonts w:ascii="Arial" w:hAnsi="Arial" w:cs="Arial"/>
                <w:color w:val="000000" w:themeColor="text1"/>
              </w:rPr>
            </w:pPr>
          </w:p>
          <w:p w14:paraId="5B880BBF" w14:textId="77777777" w:rsidR="0050172D" w:rsidRPr="0026209C" w:rsidRDefault="0050172D" w:rsidP="0050172D">
            <w:pPr>
              <w:rPr>
                <w:rFonts w:ascii="Arial" w:hAnsi="Arial" w:cs="Arial"/>
                <w:color w:val="000000" w:themeColor="text1"/>
              </w:rPr>
            </w:pPr>
          </w:p>
          <w:p w14:paraId="271437D3" w14:textId="77777777" w:rsidR="0050172D" w:rsidRPr="0026209C" w:rsidRDefault="0050172D" w:rsidP="0050172D">
            <w:pPr>
              <w:rPr>
                <w:rFonts w:ascii="Arial" w:hAnsi="Arial" w:cs="Arial"/>
                <w:color w:val="000000" w:themeColor="text1"/>
              </w:rPr>
            </w:pPr>
          </w:p>
          <w:p w14:paraId="387A7B7B" w14:textId="77777777" w:rsidR="0050172D" w:rsidRPr="0026209C" w:rsidRDefault="0050172D" w:rsidP="0050172D">
            <w:pPr>
              <w:rPr>
                <w:rFonts w:ascii="Arial" w:hAnsi="Arial" w:cs="Arial"/>
                <w:i/>
                <w:color w:val="000000" w:themeColor="text1"/>
              </w:rPr>
            </w:pPr>
          </w:p>
          <w:p w14:paraId="30E2CC88" w14:textId="77777777" w:rsidR="00D66300" w:rsidRPr="0026209C" w:rsidRDefault="00D66300" w:rsidP="0050172D">
            <w:pPr>
              <w:rPr>
                <w:rFonts w:ascii="Arial" w:hAnsi="Arial" w:cs="Arial"/>
                <w:i/>
                <w:color w:val="000000" w:themeColor="text1"/>
              </w:rPr>
            </w:pPr>
          </w:p>
          <w:p w14:paraId="66E7539D" w14:textId="77777777" w:rsidR="00D66300" w:rsidRPr="0026209C" w:rsidRDefault="00D66300" w:rsidP="0050172D">
            <w:pPr>
              <w:rPr>
                <w:rFonts w:ascii="Arial" w:hAnsi="Arial" w:cs="Arial"/>
                <w:i/>
                <w:color w:val="000000" w:themeColor="text1"/>
              </w:rPr>
            </w:pPr>
          </w:p>
          <w:p w14:paraId="63AB3313" w14:textId="77777777" w:rsidR="00D66300" w:rsidRPr="0026209C" w:rsidRDefault="00D66300" w:rsidP="0050172D">
            <w:pPr>
              <w:rPr>
                <w:rFonts w:ascii="Arial" w:hAnsi="Arial" w:cs="Arial"/>
                <w:i/>
                <w:color w:val="000000" w:themeColor="text1"/>
              </w:rPr>
            </w:pPr>
          </w:p>
          <w:p w14:paraId="7760BF6F" w14:textId="77777777" w:rsidR="00D66300" w:rsidRPr="0026209C" w:rsidRDefault="00D66300" w:rsidP="0050172D">
            <w:pPr>
              <w:rPr>
                <w:rFonts w:ascii="Arial" w:hAnsi="Arial" w:cs="Arial"/>
                <w:i/>
                <w:color w:val="000000" w:themeColor="text1"/>
              </w:rPr>
            </w:pPr>
          </w:p>
          <w:p w14:paraId="029C6CCC" w14:textId="77777777" w:rsidR="00D66300" w:rsidRPr="0026209C" w:rsidRDefault="00D66300" w:rsidP="0050172D">
            <w:pPr>
              <w:rPr>
                <w:rFonts w:ascii="Arial" w:hAnsi="Arial" w:cs="Arial"/>
                <w:i/>
                <w:color w:val="000000" w:themeColor="text1"/>
              </w:rPr>
            </w:pPr>
          </w:p>
          <w:p w14:paraId="0086E19D" w14:textId="77777777" w:rsidR="00D66300" w:rsidRPr="0026209C" w:rsidRDefault="00D66300" w:rsidP="0050172D">
            <w:pPr>
              <w:rPr>
                <w:rFonts w:ascii="Arial" w:hAnsi="Arial" w:cs="Arial"/>
                <w:i/>
                <w:color w:val="000000" w:themeColor="text1"/>
              </w:rPr>
            </w:pPr>
          </w:p>
          <w:p w14:paraId="34483582" w14:textId="77777777" w:rsidR="00D66300" w:rsidRPr="0026209C" w:rsidRDefault="00D66300" w:rsidP="0050172D">
            <w:pPr>
              <w:rPr>
                <w:rFonts w:ascii="Arial" w:hAnsi="Arial" w:cs="Arial"/>
                <w:i/>
                <w:color w:val="000000" w:themeColor="text1"/>
              </w:rPr>
            </w:pPr>
          </w:p>
          <w:p w14:paraId="253CAA05" w14:textId="77777777" w:rsidR="00D66300" w:rsidRPr="0026209C" w:rsidRDefault="00D66300" w:rsidP="0050172D">
            <w:pPr>
              <w:rPr>
                <w:rFonts w:ascii="Arial" w:hAnsi="Arial" w:cs="Arial"/>
                <w:i/>
                <w:color w:val="000000" w:themeColor="text1"/>
              </w:rPr>
            </w:pPr>
          </w:p>
          <w:p w14:paraId="4C21998B" w14:textId="77777777" w:rsidR="00D66300" w:rsidRPr="0026209C" w:rsidRDefault="00D66300" w:rsidP="0050172D">
            <w:pPr>
              <w:rPr>
                <w:rFonts w:ascii="Arial" w:hAnsi="Arial" w:cs="Arial"/>
                <w:i/>
                <w:color w:val="000000" w:themeColor="text1"/>
              </w:rPr>
            </w:pPr>
          </w:p>
          <w:p w14:paraId="33D31125" w14:textId="77777777" w:rsidR="00D66300" w:rsidRPr="0026209C" w:rsidRDefault="00D66300" w:rsidP="0050172D">
            <w:pPr>
              <w:rPr>
                <w:rFonts w:ascii="Arial" w:hAnsi="Arial" w:cs="Arial"/>
                <w:i/>
                <w:color w:val="000000" w:themeColor="text1"/>
              </w:rPr>
            </w:pPr>
          </w:p>
          <w:p w14:paraId="5D9C9640" w14:textId="77777777" w:rsidR="00D66300" w:rsidRPr="0026209C" w:rsidRDefault="00D66300" w:rsidP="0050172D">
            <w:pPr>
              <w:rPr>
                <w:rFonts w:ascii="Arial" w:hAnsi="Arial" w:cs="Arial"/>
                <w:i/>
                <w:color w:val="000000" w:themeColor="text1"/>
              </w:rPr>
            </w:pPr>
          </w:p>
          <w:p w14:paraId="7614178A" w14:textId="2476DA63" w:rsidR="00D66300" w:rsidRPr="0026209C" w:rsidRDefault="00D66300" w:rsidP="0050172D">
            <w:pPr>
              <w:rPr>
                <w:rFonts w:ascii="Arial" w:hAnsi="Arial" w:cs="Arial"/>
                <w:iCs/>
                <w:color w:val="000000" w:themeColor="text1"/>
              </w:rPr>
            </w:pPr>
            <w:r w:rsidRPr="0026209C">
              <w:rPr>
                <w:rFonts w:ascii="Arial" w:hAnsi="Arial" w:cs="Arial"/>
                <w:i/>
                <w:color w:val="000000" w:themeColor="text1"/>
              </w:rPr>
              <w:t>Week 3 &amp; 4</w:t>
            </w:r>
          </w:p>
        </w:tc>
        <w:tc>
          <w:tcPr>
            <w:tcW w:w="5273" w:type="dxa"/>
          </w:tcPr>
          <w:p w14:paraId="50BD9314" w14:textId="77777777" w:rsidR="00D66300" w:rsidRPr="0026209C" w:rsidRDefault="00D66300" w:rsidP="0050172D">
            <w:pPr>
              <w:rPr>
                <w:rFonts w:ascii="Arial" w:hAnsi="Arial" w:cs="Arial"/>
                <w:b/>
                <w:bCs/>
                <w:color w:val="000000" w:themeColor="text1"/>
              </w:rPr>
            </w:pPr>
          </w:p>
          <w:p w14:paraId="01395FEA" w14:textId="057896FB" w:rsidR="00FF768F" w:rsidRPr="0026209C" w:rsidRDefault="006F19AA" w:rsidP="0050172D">
            <w:pPr>
              <w:rPr>
                <w:rFonts w:ascii="Arial" w:hAnsi="Arial" w:cs="Arial"/>
                <w:color w:val="000000" w:themeColor="text1"/>
              </w:rPr>
            </w:pPr>
            <w:r w:rsidRPr="0026209C">
              <w:rPr>
                <w:rFonts w:ascii="Arial" w:hAnsi="Arial" w:cs="Arial"/>
                <w:color w:val="000000" w:themeColor="text1"/>
              </w:rPr>
              <w:t xml:space="preserve">Introduction </w:t>
            </w:r>
          </w:p>
          <w:p w14:paraId="3173D2A9" w14:textId="77777777" w:rsidR="00D66300" w:rsidRPr="0026209C" w:rsidRDefault="00D66300" w:rsidP="0050172D">
            <w:pPr>
              <w:rPr>
                <w:rFonts w:ascii="Arial" w:hAnsi="Arial" w:cs="Arial"/>
                <w:color w:val="000000" w:themeColor="text1"/>
              </w:rPr>
            </w:pPr>
          </w:p>
          <w:p w14:paraId="26A789F4" w14:textId="22685EBF" w:rsidR="00D66300" w:rsidRPr="0026209C" w:rsidRDefault="00D66300" w:rsidP="0050172D">
            <w:pPr>
              <w:rPr>
                <w:rFonts w:ascii="Arial" w:hAnsi="Arial" w:cs="Arial"/>
                <w:color w:val="000000" w:themeColor="text1"/>
              </w:rPr>
            </w:pPr>
            <w:r w:rsidRPr="0026209C">
              <w:rPr>
                <w:rFonts w:ascii="Arial" w:hAnsi="Arial" w:cs="Arial"/>
                <w:color w:val="000000" w:themeColor="text1"/>
              </w:rPr>
              <w:t>What’s your story?</w:t>
            </w:r>
          </w:p>
          <w:p w14:paraId="24D03E68" w14:textId="77777777" w:rsidR="00D66300" w:rsidRPr="0026209C" w:rsidRDefault="00D66300" w:rsidP="0050172D">
            <w:pPr>
              <w:rPr>
                <w:rFonts w:ascii="Arial" w:hAnsi="Arial" w:cs="Arial"/>
                <w:color w:val="000000" w:themeColor="text1"/>
              </w:rPr>
            </w:pPr>
          </w:p>
          <w:p w14:paraId="112131D5" w14:textId="77777777" w:rsidR="00FF768F" w:rsidRPr="0026209C" w:rsidRDefault="00FF768F" w:rsidP="0050172D">
            <w:pPr>
              <w:rPr>
                <w:rFonts w:ascii="Arial" w:hAnsi="Arial" w:cs="Arial"/>
                <w:color w:val="000000" w:themeColor="text1"/>
              </w:rPr>
            </w:pPr>
          </w:p>
        </w:tc>
        <w:tc>
          <w:tcPr>
            <w:tcW w:w="2593" w:type="dxa"/>
            <w:tcMar>
              <w:top w:w="115" w:type="dxa"/>
              <w:left w:w="115" w:type="dxa"/>
              <w:bottom w:w="115" w:type="dxa"/>
              <w:right w:w="144" w:type="dxa"/>
            </w:tcMar>
          </w:tcPr>
          <w:p w14:paraId="41817718" w14:textId="2E766CCE" w:rsidR="00FF768F" w:rsidRPr="0026209C" w:rsidRDefault="00FF768F" w:rsidP="0050172D">
            <w:pPr>
              <w:pBdr>
                <w:top w:val="nil"/>
                <w:left w:val="nil"/>
                <w:bottom w:val="nil"/>
                <w:right w:val="nil"/>
                <w:between w:val="nil"/>
              </w:pBdr>
              <w:rPr>
                <w:rFonts w:ascii="Arial" w:hAnsi="Arial" w:cs="Arial"/>
                <w:color w:val="000000" w:themeColor="text1"/>
              </w:rPr>
            </w:pPr>
          </w:p>
          <w:p w14:paraId="1EC2BA56" w14:textId="77777777" w:rsidR="00FF768F" w:rsidRPr="0026209C" w:rsidRDefault="006F19AA" w:rsidP="0050172D">
            <w:pPr>
              <w:numPr>
                <w:ilvl w:val="0"/>
                <w:numId w:val="3"/>
              </w:numPr>
              <w:pBdr>
                <w:top w:val="nil"/>
                <w:left w:val="nil"/>
                <w:bottom w:val="nil"/>
                <w:right w:val="nil"/>
                <w:between w:val="nil"/>
              </w:pBdr>
              <w:ind w:left="360"/>
              <w:rPr>
                <w:rFonts w:ascii="Arial" w:hAnsi="Arial" w:cs="Arial"/>
                <w:color w:val="000000" w:themeColor="text1"/>
              </w:rPr>
            </w:pPr>
            <w:r w:rsidRPr="0026209C">
              <w:rPr>
                <w:rFonts w:ascii="Arial" w:hAnsi="Arial" w:cs="Arial"/>
                <w:color w:val="000000" w:themeColor="text1"/>
              </w:rPr>
              <w:t>Introduction &amp; Welcome</w:t>
            </w:r>
          </w:p>
          <w:p w14:paraId="2F733289" w14:textId="77777777" w:rsidR="00FF768F" w:rsidRPr="0026209C" w:rsidRDefault="006F19AA" w:rsidP="0050172D">
            <w:pPr>
              <w:numPr>
                <w:ilvl w:val="0"/>
                <w:numId w:val="3"/>
              </w:numPr>
              <w:pBdr>
                <w:top w:val="nil"/>
                <w:left w:val="nil"/>
                <w:bottom w:val="nil"/>
                <w:right w:val="nil"/>
                <w:between w:val="nil"/>
              </w:pBdr>
              <w:ind w:left="360"/>
              <w:rPr>
                <w:rFonts w:ascii="Arial" w:hAnsi="Arial" w:cs="Arial"/>
                <w:color w:val="000000" w:themeColor="text1"/>
              </w:rPr>
            </w:pPr>
            <w:r w:rsidRPr="0026209C">
              <w:rPr>
                <w:rFonts w:ascii="Arial" w:hAnsi="Arial" w:cs="Arial"/>
                <w:color w:val="000000" w:themeColor="text1"/>
              </w:rPr>
              <w:t>Review course description/overview, materials, and assignments</w:t>
            </w:r>
          </w:p>
          <w:p w14:paraId="71667B92" w14:textId="77777777" w:rsidR="00FF768F" w:rsidRPr="0026209C" w:rsidRDefault="006F19AA" w:rsidP="0050172D">
            <w:pPr>
              <w:numPr>
                <w:ilvl w:val="0"/>
                <w:numId w:val="3"/>
              </w:numPr>
              <w:pBdr>
                <w:top w:val="nil"/>
                <w:left w:val="nil"/>
                <w:bottom w:val="nil"/>
                <w:right w:val="nil"/>
                <w:between w:val="nil"/>
              </w:pBdr>
              <w:ind w:left="360"/>
              <w:rPr>
                <w:rFonts w:ascii="Arial" w:hAnsi="Arial" w:cs="Arial"/>
                <w:color w:val="000000" w:themeColor="text1"/>
              </w:rPr>
            </w:pPr>
            <w:r w:rsidRPr="0026209C">
              <w:rPr>
                <w:rFonts w:ascii="Arial" w:hAnsi="Arial" w:cs="Arial"/>
                <w:color w:val="000000" w:themeColor="text1"/>
              </w:rPr>
              <w:t>Review policies for classroom</w:t>
            </w:r>
          </w:p>
          <w:p w14:paraId="4A08CA41" w14:textId="19772E3F" w:rsidR="00FF768F" w:rsidRPr="0026209C" w:rsidRDefault="006F19AA" w:rsidP="0050172D">
            <w:pPr>
              <w:numPr>
                <w:ilvl w:val="0"/>
                <w:numId w:val="3"/>
              </w:numPr>
              <w:pBdr>
                <w:top w:val="nil"/>
                <w:left w:val="nil"/>
                <w:bottom w:val="nil"/>
                <w:right w:val="nil"/>
                <w:between w:val="nil"/>
              </w:pBdr>
              <w:ind w:left="360"/>
              <w:rPr>
                <w:rFonts w:ascii="Arial" w:hAnsi="Arial" w:cs="Arial"/>
                <w:color w:val="000000" w:themeColor="text1"/>
              </w:rPr>
            </w:pPr>
            <w:r w:rsidRPr="0026209C">
              <w:rPr>
                <w:rFonts w:ascii="Arial" w:hAnsi="Arial" w:cs="Arial"/>
                <w:color w:val="000000" w:themeColor="text1"/>
              </w:rPr>
              <w:t>Collectively create group/classroom norms</w:t>
            </w:r>
          </w:p>
          <w:p w14:paraId="225DD673" w14:textId="4DB08CBB" w:rsidR="00FF768F" w:rsidRPr="0026209C" w:rsidRDefault="006F19AA" w:rsidP="0050172D">
            <w:pPr>
              <w:numPr>
                <w:ilvl w:val="0"/>
                <w:numId w:val="3"/>
              </w:numPr>
              <w:pBdr>
                <w:top w:val="nil"/>
                <w:left w:val="nil"/>
                <w:bottom w:val="nil"/>
                <w:right w:val="nil"/>
                <w:between w:val="nil"/>
              </w:pBdr>
              <w:ind w:left="360"/>
              <w:rPr>
                <w:rFonts w:ascii="Arial" w:hAnsi="Arial" w:cs="Arial"/>
                <w:color w:val="000000" w:themeColor="text1"/>
              </w:rPr>
            </w:pPr>
            <w:r w:rsidRPr="0026209C">
              <w:rPr>
                <w:rFonts w:ascii="Arial" w:hAnsi="Arial" w:cs="Arial"/>
                <w:color w:val="000000" w:themeColor="text1"/>
              </w:rPr>
              <w:t>Overview of basic concep</w:t>
            </w:r>
            <w:r w:rsidR="00821C64" w:rsidRPr="0026209C">
              <w:rPr>
                <w:rFonts w:ascii="Arial" w:hAnsi="Arial" w:cs="Arial"/>
                <w:color w:val="000000" w:themeColor="text1"/>
              </w:rPr>
              <w:t>t</w:t>
            </w:r>
            <w:r w:rsidRPr="0026209C">
              <w:rPr>
                <w:rFonts w:ascii="Arial" w:hAnsi="Arial" w:cs="Arial"/>
                <w:color w:val="000000" w:themeColor="text1"/>
              </w:rPr>
              <w:t xml:space="preserve"> of Narrative Practices</w:t>
            </w:r>
          </w:p>
        </w:tc>
      </w:tr>
      <w:tr w:rsidR="0026209C" w:rsidRPr="0026209C" w14:paraId="43A91649" w14:textId="77777777">
        <w:trPr>
          <w:trHeight w:val="703"/>
        </w:trPr>
        <w:tc>
          <w:tcPr>
            <w:tcW w:w="1484" w:type="dxa"/>
            <w:vMerge/>
          </w:tcPr>
          <w:p w14:paraId="575437A8" w14:textId="77777777" w:rsidR="00FF768F" w:rsidRPr="0026209C" w:rsidRDefault="00FF768F" w:rsidP="0050172D">
            <w:pPr>
              <w:widowControl w:val="0"/>
              <w:pBdr>
                <w:top w:val="nil"/>
                <w:left w:val="nil"/>
                <w:bottom w:val="nil"/>
                <w:right w:val="nil"/>
                <w:between w:val="nil"/>
              </w:pBdr>
              <w:rPr>
                <w:rFonts w:ascii="Arial" w:hAnsi="Arial" w:cs="Arial"/>
                <w:color w:val="000000" w:themeColor="text1"/>
              </w:rPr>
            </w:pPr>
          </w:p>
        </w:tc>
        <w:tc>
          <w:tcPr>
            <w:tcW w:w="5273" w:type="dxa"/>
          </w:tcPr>
          <w:p w14:paraId="670C321C" w14:textId="53ECC73B" w:rsidR="00FF768F" w:rsidRPr="0026209C" w:rsidRDefault="006F19AA" w:rsidP="0050172D">
            <w:pPr>
              <w:rPr>
                <w:rFonts w:ascii="Arial" w:hAnsi="Arial" w:cs="Arial"/>
                <w:color w:val="000000" w:themeColor="text1"/>
              </w:rPr>
            </w:pPr>
            <w:r w:rsidRPr="0026209C">
              <w:rPr>
                <w:rFonts w:ascii="Arial" w:hAnsi="Arial" w:cs="Arial"/>
                <w:color w:val="000000" w:themeColor="text1"/>
              </w:rPr>
              <w:t>Storytelling</w:t>
            </w:r>
          </w:p>
          <w:p w14:paraId="59EB3A81" w14:textId="77777777" w:rsidR="00FF768F" w:rsidRPr="0026209C" w:rsidRDefault="00FF768F" w:rsidP="0050172D">
            <w:pPr>
              <w:rPr>
                <w:rFonts w:ascii="Arial" w:hAnsi="Arial" w:cs="Arial"/>
                <w:color w:val="000000" w:themeColor="text1"/>
              </w:rPr>
            </w:pPr>
          </w:p>
        </w:tc>
        <w:tc>
          <w:tcPr>
            <w:tcW w:w="2593" w:type="dxa"/>
            <w:tcMar>
              <w:top w:w="115" w:type="dxa"/>
              <w:left w:w="115" w:type="dxa"/>
              <w:bottom w:w="115" w:type="dxa"/>
              <w:right w:w="144" w:type="dxa"/>
            </w:tcMar>
          </w:tcPr>
          <w:p w14:paraId="30305B01" w14:textId="4E78195A" w:rsidR="00FF768F" w:rsidRPr="0026209C" w:rsidRDefault="006F19AA" w:rsidP="0050172D">
            <w:pPr>
              <w:numPr>
                <w:ilvl w:val="0"/>
                <w:numId w:val="3"/>
              </w:numPr>
              <w:pBdr>
                <w:top w:val="nil"/>
                <w:left w:val="nil"/>
                <w:bottom w:val="nil"/>
                <w:right w:val="nil"/>
                <w:between w:val="nil"/>
              </w:pBdr>
              <w:ind w:left="360"/>
              <w:rPr>
                <w:rFonts w:ascii="Arial" w:hAnsi="Arial" w:cs="Arial"/>
                <w:color w:val="000000" w:themeColor="text1"/>
              </w:rPr>
            </w:pPr>
            <w:r w:rsidRPr="0026209C">
              <w:rPr>
                <w:rFonts w:ascii="Arial" w:hAnsi="Arial" w:cs="Arial"/>
                <w:color w:val="000000" w:themeColor="text1"/>
              </w:rPr>
              <w:t>Tree of Life</w:t>
            </w:r>
          </w:p>
          <w:p w14:paraId="4A1FFDAB" w14:textId="77777777" w:rsidR="00FF768F" w:rsidRPr="0026209C" w:rsidRDefault="006F19AA" w:rsidP="0050172D">
            <w:pPr>
              <w:numPr>
                <w:ilvl w:val="0"/>
                <w:numId w:val="3"/>
              </w:numPr>
              <w:pBdr>
                <w:top w:val="nil"/>
                <w:left w:val="nil"/>
                <w:bottom w:val="nil"/>
                <w:right w:val="nil"/>
                <w:between w:val="nil"/>
              </w:pBdr>
              <w:ind w:left="360"/>
              <w:rPr>
                <w:rFonts w:ascii="Arial" w:hAnsi="Arial" w:cs="Arial"/>
                <w:color w:val="000000" w:themeColor="text1"/>
              </w:rPr>
            </w:pPr>
            <w:r w:rsidRPr="0026209C">
              <w:rPr>
                <w:rFonts w:ascii="Arial" w:hAnsi="Arial" w:cs="Arial"/>
                <w:color w:val="000000" w:themeColor="text1"/>
              </w:rPr>
              <w:t>Debriefing</w:t>
            </w:r>
          </w:p>
          <w:p w14:paraId="48536DD3" w14:textId="77777777" w:rsidR="00FF768F" w:rsidRPr="0026209C" w:rsidRDefault="00FF768F" w:rsidP="0050172D">
            <w:pPr>
              <w:pBdr>
                <w:top w:val="nil"/>
                <w:left w:val="nil"/>
                <w:bottom w:val="nil"/>
                <w:right w:val="nil"/>
                <w:between w:val="nil"/>
              </w:pBdr>
              <w:ind w:left="360"/>
              <w:rPr>
                <w:rFonts w:ascii="Arial" w:hAnsi="Arial" w:cs="Arial"/>
                <w:color w:val="000000" w:themeColor="text1"/>
              </w:rPr>
            </w:pPr>
          </w:p>
        </w:tc>
      </w:tr>
      <w:tr w:rsidR="0026209C" w:rsidRPr="0026209C" w14:paraId="6932276F" w14:textId="77777777">
        <w:trPr>
          <w:trHeight w:val="703"/>
        </w:trPr>
        <w:tc>
          <w:tcPr>
            <w:tcW w:w="1484" w:type="dxa"/>
            <w:vMerge/>
          </w:tcPr>
          <w:p w14:paraId="48C8D82B" w14:textId="77777777" w:rsidR="00FF768F" w:rsidRPr="0026209C" w:rsidRDefault="00FF768F" w:rsidP="0050172D">
            <w:pPr>
              <w:widowControl w:val="0"/>
              <w:pBdr>
                <w:top w:val="nil"/>
                <w:left w:val="nil"/>
                <w:bottom w:val="nil"/>
                <w:right w:val="nil"/>
                <w:between w:val="nil"/>
              </w:pBdr>
              <w:rPr>
                <w:rFonts w:ascii="Arial" w:hAnsi="Arial" w:cs="Arial"/>
                <w:color w:val="000000" w:themeColor="text1"/>
              </w:rPr>
            </w:pPr>
          </w:p>
        </w:tc>
        <w:tc>
          <w:tcPr>
            <w:tcW w:w="5273" w:type="dxa"/>
          </w:tcPr>
          <w:p w14:paraId="6B7EB885" w14:textId="31D7658C" w:rsidR="00821C64" w:rsidRPr="0026209C" w:rsidRDefault="00D66300" w:rsidP="0050172D">
            <w:pPr>
              <w:rPr>
                <w:rFonts w:ascii="Arial" w:hAnsi="Arial" w:cs="Arial"/>
                <w:color w:val="000000" w:themeColor="text1"/>
              </w:rPr>
            </w:pPr>
            <w:r w:rsidRPr="0026209C">
              <w:rPr>
                <w:rFonts w:ascii="Arial" w:hAnsi="Arial" w:cs="Arial"/>
                <w:color w:val="000000" w:themeColor="text1"/>
              </w:rPr>
              <w:t xml:space="preserve">Typologies of Violence </w:t>
            </w:r>
          </w:p>
          <w:p w14:paraId="5B829371" w14:textId="49D21ADB" w:rsidR="00D66300" w:rsidRPr="0026209C" w:rsidRDefault="00D66300" w:rsidP="0050172D">
            <w:pPr>
              <w:rPr>
                <w:rFonts w:ascii="Arial" w:hAnsi="Arial" w:cs="Arial"/>
                <w:color w:val="000000" w:themeColor="text1"/>
              </w:rPr>
            </w:pPr>
            <w:r w:rsidRPr="0026209C">
              <w:rPr>
                <w:rFonts w:ascii="Arial" w:hAnsi="Arial" w:cs="Arial"/>
                <w:color w:val="000000" w:themeColor="text1"/>
              </w:rPr>
              <w:t xml:space="preserve">Direct, Structural, Cultural, and Racial Violence </w:t>
            </w:r>
          </w:p>
          <w:p w14:paraId="337A1026" w14:textId="77777777" w:rsidR="00C71B25" w:rsidRDefault="00C71B25" w:rsidP="0050172D">
            <w:pPr>
              <w:rPr>
                <w:rFonts w:ascii="Arial" w:hAnsi="Arial" w:cs="Arial"/>
                <w:color w:val="000000" w:themeColor="text1"/>
              </w:rPr>
            </w:pPr>
          </w:p>
          <w:p w14:paraId="05465EC8" w14:textId="74170DD1" w:rsidR="00FF768F" w:rsidRDefault="00EC3EAD" w:rsidP="0050172D">
            <w:pPr>
              <w:rPr>
                <w:rFonts w:ascii="Arial" w:hAnsi="Arial" w:cs="Arial"/>
                <w:color w:val="000000" w:themeColor="text1"/>
              </w:rPr>
            </w:pPr>
            <w:r>
              <w:rPr>
                <w:rFonts w:ascii="Arial" w:hAnsi="Arial" w:cs="Arial"/>
                <w:color w:val="000000" w:themeColor="text1"/>
              </w:rPr>
              <w:t xml:space="preserve">Negative and Positive Peace </w:t>
            </w:r>
          </w:p>
          <w:p w14:paraId="0A893F77" w14:textId="77777777" w:rsidR="00EC3EAD" w:rsidRDefault="00EC3EAD" w:rsidP="0050172D">
            <w:pPr>
              <w:rPr>
                <w:rFonts w:ascii="Arial" w:hAnsi="Arial" w:cs="Arial"/>
                <w:color w:val="000000" w:themeColor="text1"/>
              </w:rPr>
            </w:pPr>
          </w:p>
          <w:p w14:paraId="5FEB92E4" w14:textId="77777777" w:rsidR="00EC3EAD" w:rsidRDefault="00BF5403" w:rsidP="0050172D">
            <w:pPr>
              <w:rPr>
                <w:rFonts w:ascii="Arial" w:hAnsi="Arial" w:cs="Arial"/>
                <w:color w:val="000000" w:themeColor="text1"/>
              </w:rPr>
            </w:pPr>
            <w:r>
              <w:rPr>
                <w:rFonts w:ascii="Arial" w:hAnsi="Arial" w:cs="Arial"/>
                <w:color w:val="000000" w:themeColor="text1"/>
              </w:rPr>
              <w:t xml:space="preserve">Case Studies of Peace Accords: </w:t>
            </w:r>
          </w:p>
          <w:p w14:paraId="22A8EFB9" w14:textId="77777777" w:rsidR="00BF5403" w:rsidRDefault="00BF5403" w:rsidP="0050172D">
            <w:pPr>
              <w:rPr>
                <w:rFonts w:ascii="Arial" w:hAnsi="Arial" w:cs="Arial"/>
                <w:color w:val="000000" w:themeColor="text1"/>
              </w:rPr>
            </w:pPr>
          </w:p>
          <w:p w14:paraId="7C9776E4" w14:textId="77777777" w:rsidR="00BF5403" w:rsidRDefault="00BF5403" w:rsidP="0050172D">
            <w:pPr>
              <w:rPr>
                <w:rFonts w:ascii="Arial" w:hAnsi="Arial" w:cs="Arial"/>
                <w:color w:val="000000" w:themeColor="text1"/>
              </w:rPr>
            </w:pPr>
            <w:r>
              <w:rPr>
                <w:rFonts w:ascii="Arial" w:hAnsi="Arial" w:cs="Arial"/>
                <w:color w:val="000000" w:themeColor="text1"/>
              </w:rPr>
              <w:t>Northern Ireland</w:t>
            </w:r>
          </w:p>
          <w:p w14:paraId="4FF674FE" w14:textId="77777777" w:rsidR="00BF5403" w:rsidRDefault="00BF5403" w:rsidP="0050172D">
            <w:pPr>
              <w:rPr>
                <w:rFonts w:ascii="Arial" w:hAnsi="Arial" w:cs="Arial"/>
                <w:color w:val="000000" w:themeColor="text1"/>
              </w:rPr>
            </w:pPr>
            <w:r>
              <w:rPr>
                <w:rFonts w:ascii="Arial" w:hAnsi="Arial" w:cs="Arial"/>
                <w:color w:val="000000" w:themeColor="text1"/>
              </w:rPr>
              <w:t>South Africa</w:t>
            </w:r>
          </w:p>
          <w:p w14:paraId="737D53E7" w14:textId="77777777" w:rsidR="00BF5403" w:rsidRDefault="00BF5403" w:rsidP="0050172D">
            <w:pPr>
              <w:rPr>
                <w:rFonts w:ascii="Arial" w:hAnsi="Arial" w:cs="Arial"/>
                <w:color w:val="000000" w:themeColor="text1"/>
              </w:rPr>
            </w:pPr>
            <w:r>
              <w:rPr>
                <w:rFonts w:ascii="Arial" w:hAnsi="Arial" w:cs="Arial"/>
                <w:color w:val="000000" w:themeColor="text1"/>
              </w:rPr>
              <w:t xml:space="preserve">Rwanda </w:t>
            </w:r>
          </w:p>
          <w:p w14:paraId="29EB5D76" w14:textId="77777777" w:rsidR="00BF5403" w:rsidRDefault="00BF5403" w:rsidP="0050172D">
            <w:pPr>
              <w:rPr>
                <w:rFonts w:ascii="Arial" w:hAnsi="Arial" w:cs="Arial"/>
                <w:color w:val="000000" w:themeColor="text1"/>
              </w:rPr>
            </w:pPr>
            <w:r>
              <w:rPr>
                <w:rFonts w:ascii="Arial" w:hAnsi="Arial" w:cs="Arial"/>
                <w:color w:val="000000" w:themeColor="text1"/>
              </w:rPr>
              <w:t xml:space="preserve">Bosnia and Herzegovina </w:t>
            </w:r>
          </w:p>
          <w:p w14:paraId="0A2A095E" w14:textId="77777777" w:rsidR="00C71B25" w:rsidRDefault="00C71B25" w:rsidP="0050172D">
            <w:pPr>
              <w:rPr>
                <w:rFonts w:ascii="Arial" w:hAnsi="Arial" w:cs="Arial"/>
                <w:color w:val="000000" w:themeColor="text1"/>
              </w:rPr>
            </w:pPr>
          </w:p>
          <w:p w14:paraId="64131009" w14:textId="0873896C" w:rsidR="00C71B25" w:rsidRPr="0026209C" w:rsidRDefault="00C71B25" w:rsidP="0050172D">
            <w:pPr>
              <w:rPr>
                <w:rFonts w:ascii="Arial" w:hAnsi="Arial" w:cs="Arial"/>
                <w:color w:val="000000" w:themeColor="text1"/>
              </w:rPr>
            </w:pPr>
            <w:r>
              <w:rPr>
                <w:rFonts w:ascii="Arial" w:hAnsi="Arial" w:cs="Arial"/>
                <w:color w:val="000000" w:themeColor="text1"/>
              </w:rPr>
              <w:t xml:space="preserve">Exiting Whiteness and Patriarchy (Chapter 8 of the Paradox(es) of Diasporic Identity. </w:t>
            </w:r>
          </w:p>
        </w:tc>
        <w:tc>
          <w:tcPr>
            <w:tcW w:w="2593" w:type="dxa"/>
            <w:tcMar>
              <w:top w:w="115" w:type="dxa"/>
              <w:left w:w="115" w:type="dxa"/>
              <w:bottom w:w="115" w:type="dxa"/>
              <w:right w:w="144" w:type="dxa"/>
            </w:tcMar>
          </w:tcPr>
          <w:p w14:paraId="2A0FA7DF" w14:textId="3619B5BE" w:rsidR="00821C64" w:rsidRPr="0026209C" w:rsidRDefault="00821C64" w:rsidP="0050172D">
            <w:pPr>
              <w:numPr>
                <w:ilvl w:val="0"/>
                <w:numId w:val="2"/>
              </w:num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 xml:space="preserve">A </w:t>
            </w:r>
            <w:r w:rsidR="00D66300" w:rsidRPr="0026209C">
              <w:rPr>
                <w:rFonts w:ascii="Arial" w:hAnsi="Arial" w:cs="Arial"/>
                <w:color w:val="000000" w:themeColor="text1"/>
              </w:rPr>
              <w:t xml:space="preserve">holistic </w:t>
            </w:r>
            <w:r w:rsidRPr="0026209C">
              <w:rPr>
                <w:rFonts w:ascii="Arial" w:hAnsi="Arial" w:cs="Arial"/>
                <w:color w:val="000000" w:themeColor="text1"/>
              </w:rPr>
              <w:t xml:space="preserve">look at </w:t>
            </w:r>
            <w:r w:rsidR="00D66300" w:rsidRPr="0026209C">
              <w:rPr>
                <w:rFonts w:ascii="Arial" w:hAnsi="Arial" w:cs="Arial"/>
                <w:color w:val="000000" w:themeColor="text1"/>
              </w:rPr>
              <w:t xml:space="preserve">violence and </w:t>
            </w:r>
            <w:r w:rsidRPr="0026209C">
              <w:rPr>
                <w:rFonts w:ascii="Arial" w:hAnsi="Arial" w:cs="Arial"/>
                <w:color w:val="000000" w:themeColor="text1"/>
              </w:rPr>
              <w:t xml:space="preserve">identity: </w:t>
            </w:r>
          </w:p>
          <w:p w14:paraId="0ABFE190" w14:textId="77777777" w:rsidR="00D66300" w:rsidRPr="0026209C" w:rsidRDefault="00D66300" w:rsidP="0050172D">
            <w:pPr>
              <w:pBdr>
                <w:top w:val="nil"/>
                <w:left w:val="nil"/>
                <w:bottom w:val="nil"/>
                <w:right w:val="nil"/>
                <w:between w:val="nil"/>
              </w:pBdr>
              <w:ind w:left="360"/>
              <w:rPr>
                <w:rFonts w:ascii="Arial" w:hAnsi="Arial" w:cs="Arial"/>
                <w:color w:val="000000" w:themeColor="text1"/>
              </w:rPr>
            </w:pPr>
          </w:p>
          <w:p w14:paraId="7E53E268" w14:textId="77777777" w:rsidR="00D66300" w:rsidRPr="0026209C" w:rsidRDefault="00D66300" w:rsidP="0050172D">
            <w:pPr>
              <w:pBdr>
                <w:top w:val="nil"/>
                <w:left w:val="nil"/>
                <w:bottom w:val="nil"/>
                <w:right w:val="nil"/>
                <w:between w:val="nil"/>
              </w:pBdr>
              <w:ind w:left="360"/>
              <w:rPr>
                <w:rFonts w:ascii="Arial" w:hAnsi="Arial" w:cs="Arial"/>
                <w:color w:val="000000" w:themeColor="text1"/>
              </w:rPr>
            </w:pPr>
            <w:r w:rsidRPr="0026209C">
              <w:rPr>
                <w:rFonts w:ascii="Arial" w:hAnsi="Arial" w:cs="Arial"/>
                <w:color w:val="000000" w:themeColor="text1"/>
              </w:rPr>
              <w:t xml:space="preserve">Johan Galtung and Chuck Egerton’s article </w:t>
            </w:r>
          </w:p>
          <w:p w14:paraId="7029941E" w14:textId="77777777" w:rsidR="00D66300" w:rsidRPr="0026209C" w:rsidRDefault="00D66300" w:rsidP="0050172D">
            <w:pPr>
              <w:pBdr>
                <w:top w:val="nil"/>
                <w:left w:val="nil"/>
                <w:bottom w:val="nil"/>
                <w:right w:val="nil"/>
                <w:between w:val="nil"/>
              </w:pBdr>
              <w:ind w:left="360"/>
              <w:rPr>
                <w:rFonts w:ascii="Arial" w:hAnsi="Arial" w:cs="Arial"/>
                <w:color w:val="000000" w:themeColor="text1"/>
              </w:rPr>
            </w:pPr>
          </w:p>
          <w:p w14:paraId="45BC36F6" w14:textId="77777777" w:rsidR="00D66300" w:rsidRPr="0026209C" w:rsidRDefault="00D66300" w:rsidP="0050172D">
            <w:pPr>
              <w:pBdr>
                <w:top w:val="nil"/>
                <w:left w:val="nil"/>
                <w:bottom w:val="nil"/>
                <w:right w:val="nil"/>
                <w:between w:val="nil"/>
              </w:pBdr>
              <w:ind w:left="360"/>
              <w:rPr>
                <w:rFonts w:ascii="Arial" w:hAnsi="Arial" w:cs="Arial"/>
                <w:color w:val="000000" w:themeColor="text1"/>
              </w:rPr>
            </w:pPr>
          </w:p>
          <w:p w14:paraId="59FE7A6D" w14:textId="77777777" w:rsidR="00D66300" w:rsidRPr="0026209C" w:rsidRDefault="00D66300" w:rsidP="0050172D">
            <w:pPr>
              <w:pBdr>
                <w:top w:val="nil"/>
                <w:left w:val="nil"/>
                <w:bottom w:val="nil"/>
                <w:right w:val="nil"/>
                <w:between w:val="nil"/>
              </w:pBdr>
              <w:ind w:left="360"/>
              <w:rPr>
                <w:rFonts w:ascii="Arial" w:hAnsi="Arial" w:cs="Arial"/>
                <w:color w:val="000000" w:themeColor="text1"/>
              </w:rPr>
            </w:pPr>
          </w:p>
          <w:p w14:paraId="5C79CA5A" w14:textId="77777777" w:rsidR="00D66300" w:rsidRPr="0026209C" w:rsidRDefault="00D66300" w:rsidP="0050172D">
            <w:pPr>
              <w:pBdr>
                <w:top w:val="nil"/>
                <w:left w:val="nil"/>
                <w:bottom w:val="nil"/>
                <w:right w:val="nil"/>
                <w:between w:val="nil"/>
              </w:pBdr>
              <w:ind w:left="360"/>
              <w:rPr>
                <w:rFonts w:ascii="Arial" w:hAnsi="Arial" w:cs="Arial"/>
                <w:color w:val="000000" w:themeColor="text1"/>
              </w:rPr>
            </w:pPr>
          </w:p>
          <w:p w14:paraId="1BB3495A" w14:textId="77777777" w:rsidR="00D66300" w:rsidRPr="0026209C" w:rsidRDefault="00D66300" w:rsidP="0050172D">
            <w:pPr>
              <w:pBdr>
                <w:top w:val="nil"/>
                <w:left w:val="nil"/>
                <w:bottom w:val="nil"/>
                <w:right w:val="nil"/>
                <w:between w:val="nil"/>
              </w:pBdr>
              <w:ind w:left="360"/>
              <w:rPr>
                <w:rFonts w:ascii="Arial" w:hAnsi="Arial" w:cs="Arial"/>
                <w:color w:val="000000" w:themeColor="text1"/>
              </w:rPr>
            </w:pPr>
          </w:p>
          <w:p w14:paraId="6E53FD22" w14:textId="77777777" w:rsidR="00D66300" w:rsidRPr="0026209C" w:rsidRDefault="00D66300" w:rsidP="0050172D">
            <w:pPr>
              <w:pBdr>
                <w:top w:val="nil"/>
                <w:left w:val="nil"/>
                <w:bottom w:val="nil"/>
                <w:right w:val="nil"/>
                <w:between w:val="nil"/>
              </w:pBdr>
              <w:ind w:left="360"/>
              <w:rPr>
                <w:rFonts w:ascii="Arial" w:hAnsi="Arial" w:cs="Arial"/>
                <w:color w:val="000000" w:themeColor="text1"/>
              </w:rPr>
            </w:pPr>
          </w:p>
          <w:p w14:paraId="00426CEA" w14:textId="77777777" w:rsidR="00D66300" w:rsidRPr="0026209C" w:rsidRDefault="00D66300" w:rsidP="0050172D">
            <w:pPr>
              <w:pBdr>
                <w:top w:val="nil"/>
                <w:left w:val="nil"/>
                <w:bottom w:val="nil"/>
                <w:right w:val="nil"/>
                <w:between w:val="nil"/>
              </w:pBdr>
              <w:ind w:left="360"/>
              <w:rPr>
                <w:rFonts w:ascii="Arial" w:hAnsi="Arial" w:cs="Arial"/>
                <w:color w:val="000000" w:themeColor="text1"/>
              </w:rPr>
            </w:pPr>
          </w:p>
          <w:p w14:paraId="619767B2" w14:textId="77777777" w:rsidR="00D66300" w:rsidRPr="0026209C" w:rsidRDefault="00D66300" w:rsidP="0050172D">
            <w:pPr>
              <w:pBdr>
                <w:top w:val="nil"/>
                <w:left w:val="nil"/>
                <w:bottom w:val="nil"/>
                <w:right w:val="nil"/>
                <w:between w:val="nil"/>
              </w:pBdr>
              <w:ind w:left="360"/>
              <w:rPr>
                <w:rFonts w:ascii="Arial" w:hAnsi="Arial" w:cs="Arial"/>
                <w:color w:val="000000" w:themeColor="text1"/>
              </w:rPr>
            </w:pPr>
          </w:p>
          <w:p w14:paraId="1AA2698A" w14:textId="77777777" w:rsidR="00D66300" w:rsidRPr="0026209C" w:rsidRDefault="00D66300" w:rsidP="0050172D">
            <w:pPr>
              <w:pBdr>
                <w:top w:val="nil"/>
                <w:left w:val="nil"/>
                <w:bottom w:val="nil"/>
                <w:right w:val="nil"/>
                <w:between w:val="nil"/>
              </w:pBdr>
              <w:ind w:left="360"/>
              <w:rPr>
                <w:rFonts w:ascii="Arial" w:hAnsi="Arial" w:cs="Arial"/>
                <w:color w:val="000000" w:themeColor="text1"/>
              </w:rPr>
            </w:pPr>
          </w:p>
          <w:p w14:paraId="021D2440" w14:textId="08720E7C" w:rsidR="00821C64" w:rsidRPr="0026209C" w:rsidRDefault="00821C64" w:rsidP="0050172D">
            <w:pPr>
              <w:pBdr>
                <w:top w:val="nil"/>
                <w:left w:val="nil"/>
                <w:bottom w:val="nil"/>
                <w:right w:val="nil"/>
                <w:between w:val="nil"/>
              </w:pBdr>
              <w:ind w:left="360"/>
              <w:rPr>
                <w:rFonts w:ascii="Arial" w:hAnsi="Arial" w:cs="Arial"/>
                <w:color w:val="000000" w:themeColor="text1"/>
              </w:rPr>
            </w:pPr>
            <w:r w:rsidRPr="0026209C">
              <w:rPr>
                <w:rFonts w:ascii="Arial" w:hAnsi="Arial" w:cs="Arial"/>
                <w:color w:val="000000" w:themeColor="text1"/>
              </w:rPr>
              <w:br/>
            </w:r>
          </w:p>
          <w:p w14:paraId="33044B52" w14:textId="77777777" w:rsidR="00821C64" w:rsidRPr="0026209C" w:rsidRDefault="00821C64" w:rsidP="0050172D">
            <w:pPr>
              <w:pBdr>
                <w:top w:val="nil"/>
                <w:left w:val="nil"/>
                <w:bottom w:val="nil"/>
                <w:right w:val="nil"/>
                <w:between w:val="nil"/>
              </w:pBdr>
              <w:ind w:left="360"/>
              <w:rPr>
                <w:rFonts w:ascii="Arial" w:hAnsi="Arial" w:cs="Arial"/>
                <w:color w:val="000000" w:themeColor="text1"/>
              </w:rPr>
            </w:pPr>
          </w:p>
          <w:p w14:paraId="46CA58BD" w14:textId="62591307" w:rsidR="00821C64" w:rsidRPr="0026209C" w:rsidRDefault="0050172D" w:rsidP="0050172D">
            <w:pPr>
              <w:pBdr>
                <w:top w:val="nil"/>
                <w:left w:val="nil"/>
                <w:bottom w:val="nil"/>
                <w:right w:val="nil"/>
                <w:between w:val="nil"/>
              </w:pBdr>
              <w:ind w:left="360"/>
              <w:rPr>
                <w:rFonts w:ascii="Arial" w:hAnsi="Arial" w:cs="Arial"/>
                <w:color w:val="000000" w:themeColor="text1"/>
              </w:rPr>
            </w:pPr>
            <w:r w:rsidRPr="0026209C">
              <w:rPr>
                <w:rFonts w:ascii="Arial" w:hAnsi="Arial" w:cs="Arial"/>
                <w:color w:val="000000" w:themeColor="text1"/>
              </w:rPr>
              <w:lastRenderedPageBreak/>
              <w:t>Racial violence and identity renewal</w:t>
            </w:r>
          </w:p>
          <w:p w14:paraId="15EA3C15" w14:textId="1D1D7F09" w:rsidR="0050172D" w:rsidRPr="0026209C" w:rsidRDefault="0050172D" w:rsidP="0050172D">
            <w:pPr>
              <w:pBdr>
                <w:top w:val="nil"/>
                <w:left w:val="nil"/>
                <w:bottom w:val="nil"/>
                <w:right w:val="nil"/>
                <w:between w:val="nil"/>
              </w:pBdr>
              <w:ind w:left="360"/>
              <w:rPr>
                <w:rFonts w:ascii="Arial" w:hAnsi="Arial" w:cs="Arial"/>
                <w:color w:val="000000" w:themeColor="text1"/>
              </w:rPr>
            </w:pPr>
            <w:r w:rsidRPr="0026209C">
              <w:rPr>
                <w:rFonts w:ascii="Arial" w:hAnsi="Arial" w:cs="Arial"/>
                <w:color w:val="000000" w:themeColor="text1"/>
              </w:rPr>
              <w:t xml:space="preserve">Privilege Walk </w:t>
            </w:r>
          </w:p>
          <w:p w14:paraId="24EE68AB" w14:textId="77777777" w:rsidR="00FF768F" w:rsidRPr="0026209C" w:rsidRDefault="00FF768F" w:rsidP="0050172D">
            <w:pPr>
              <w:pBdr>
                <w:top w:val="nil"/>
                <w:left w:val="nil"/>
                <w:bottom w:val="nil"/>
                <w:right w:val="nil"/>
                <w:between w:val="nil"/>
              </w:pBdr>
              <w:ind w:left="360"/>
              <w:rPr>
                <w:rFonts w:ascii="Arial" w:hAnsi="Arial" w:cs="Arial"/>
                <w:color w:val="000000" w:themeColor="text1"/>
              </w:rPr>
            </w:pPr>
          </w:p>
        </w:tc>
      </w:tr>
      <w:tr w:rsidR="0026209C" w:rsidRPr="0026209C" w14:paraId="098FE0C0" w14:textId="77777777">
        <w:trPr>
          <w:trHeight w:val="44"/>
        </w:trPr>
        <w:tc>
          <w:tcPr>
            <w:tcW w:w="1484" w:type="dxa"/>
            <w:vMerge w:val="restart"/>
            <w:vAlign w:val="center"/>
          </w:tcPr>
          <w:p w14:paraId="301AE0BE" w14:textId="29190946" w:rsidR="00FF768F" w:rsidRPr="0026209C" w:rsidRDefault="006F19AA" w:rsidP="0050172D">
            <w:pPr>
              <w:rPr>
                <w:rFonts w:ascii="Arial" w:hAnsi="Arial" w:cs="Arial"/>
                <w:color w:val="000000" w:themeColor="text1"/>
              </w:rPr>
            </w:pPr>
            <w:r w:rsidRPr="0026209C">
              <w:rPr>
                <w:rFonts w:ascii="Arial" w:hAnsi="Arial" w:cs="Arial"/>
                <w:color w:val="000000" w:themeColor="text1"/>
              </w:rPr>
              <w:lastRenderedPageBreak/>
              <w:t xml:space="preserve">Week </w:t>
            </w:r>
            <w:r w:rsidR="0050172D" w:rsidRPr="0026209C">
              <w:rPr>
                <w:rFonts w:ascii="Arial" w:hAnsi="Arial" w:cs="Arial"/>
                <w:color w:val="000000" w:themeColor="text1"/>
              </w:rPr>
              <w:t>5 &amp;6</w:t>
            </w:r>
          </w:p>
          <w:p w14:paraId="122C9904" w14:textId="77777777" w:rsidR="00FF768F" w:rsidRPr="0026209C" w:rsidRDefault="00FF768F" w:rsidP="0050172D">
            <w:pPr>
              <w:rPr>
                <w:rFonts w:ascii="Arial" w:hAnsi="Arial" w:cs="Arial"/>
                <w:color w:val="000000" w:themeColor="text1"/>
              </w:rPr>
            </w:pPr>
          </w:p>
          <w:p w14:paraId="41F8711D" w14:textId="77777777" w:rsidR="00FF768F" w:rsidRPr="0026209C" w:rsidRDefault="00FF768F" w:rsidP="0050172D">
            <w:pPr>
              <w:rPr>
                <w:rFonts w:ascii="Arial" w:hAnsi="Arial" w:cs="Arial"/>
                <w:color w:val="000000" w:themeColor="text1"/>
              </w:rPr>
            </w:pPr>
          </w:p>
          <w:p w14:paraId="217DAD08" w14:textId="4085862A" w:rsidR="00FF768F" w:rsidRPr="0026209C" w:rsidRDefault="00FF768F" w:rsidP="0050172D">
            <w:pPr>
              <w:rPr>
                <w:rFonts w:ascii="Arial" w:hAnsi="Arial" w:cs="Arial"/>
                <w:color w:val="000000" w:themeColor="text1"/>
              </w:rPr>
            </w:pPr>
          </w:p>
        </w:tc>
        <w:tc>
          <w:tcPr>
            <w:tcW w:w="5273" w:type="dxa"/>
            <w:vAlign w:val="center"/>
          </w:tcPr>
          <w:p w14:paraId="7282DC45" w14:textId="09C1E450" w:rsidR="00821C64" w:rsidRDefault="00821C64" w:rsidP="0050172D">
            <w:pPr>
              <w:rPr>
                <w:rFonts w:ascii="Arial" w:hAnsi="Arial" w:cs="Arial"/>
                <w:color w:val="000000" w:themeColor="text1"/>
              </w:rPr>
            </w:pPr>
            <w:r w:rsidRPr="0026209C">
              <w:rPr>
                <w:rFonts w:ascii="Arial" w:hAnsi="Arial" w:cs="Arial"/>
                <w:color w:val="000000" w:themeColor="text1"/>
              </w:rPr>
              <w:t xml:space="preserve">Understanding conflict </w:t>
            </w:r>
          </w:p>
          <w:p w14:paraId="495B7819" w14:textId="77777777" w:rsidR="00C71B25" w:rsidRDefault="00C71B25" w:rsidP="0050172D">
            <w:pPr>
              <w:rPr>
                <w:rFonts w:ascii="Arial" w:hAnsi="Arial" w:cs="Arial"/>
                <w:color w:val="000000" w:themeColor="text1"/>
              </w:rPr>
            </w:pPr>
          </w:p>
          <w:p w14:paraId="0FEE56E0" w14:textId="43136E21" w:rsidR="00C71B25" w:rsidRPr="0026209C" w:rsidRDefault="00C71B25" w:rsidP="0050172D">
            <w:pPr>
              <w:rPr>
                <w:rFonts w:ascii="Arial" w:hAnsi="Arial" w:cs="Arial"/>
                <w:color w:val="000000" w:themeColor="text1"/>
              </w:rPr>
            </w:pPr>
            <w:r>
              <w:rPr>
                <w:rFonts w:ascii="Arial" w:hAnsi="Arial" w:cs="Arial"/>
                <w:color w:val="000000" w:themeColor="text1"/>
              </w:rPr>
              <w:t>(Stakeholder Analysis of Conflict)</w:t>
            </w:r>
          </w:p>
          <w:p w14:paraId="2AB9D5D9" w14:textId="214929A5" w:rsidR="00FF768F" w:rsidRPr="0026209C" w:rsidRDefault="00FF768F" w:rsidP="0050172D">
            <w:pPr>
              <w:rPr>
                <w:rFonts w:ascii="Arial" w:hAnsi="Arial" w:cs="Arial"/>
                <w:color w:val="000000" w:themeColor="text1"/>
              </w:rPr>
            </w:pPr>
          </w:p>
        </w:tc>
        <w:tc>
          <w:tcPr>
            <w:tcW w:w="2593" w:type="dxa"/>
            <w:tcMar>
              <w:top w:w="115" w:type="dxa"/>
              <w:left w:w="115" w:type="dxa"/>
              <w:bottom w:w="115" w:type="dxa"/>
              <w:right w:w="144" w:type="dxa"/>
            </w:tcMar>
          </w:tcPr>
          <w:p w14:paraId="524848D2" w14:textId="732A0B1E" w:rsidR="00821C64" w:rsidRPr="0026209C" w:rsidRDefault="00821C64" w:rsidP="0050172D">
            <w:pPr>
              <w:numPr>
                <w:ilvl w:val="0"/>
                <w:numId w:val="6"/>
              </w:numPr>
              <w:ind w:left="310" w:hanging="267"/>
              <w:rPr>
                <w:rFonts w:ascii="Arial" w:hAnsi="Arial" w:cs="Arial"/>
                <w:color w:val="000000" w:themeColor="text1"/>
              </w:rPr>
            </w:pPr>
            <w:r w:rsidRPr="0026209C">
              <w:rPr>
                <w:rFonts w:ascii="Arial" w:hAnsi="Arial" w:cs="Arial"/>
                <w:color w:val="000000" w:themeColor="text1"/>
              </w:rPr>
              <w:t>Conflict Sheet</w:t>
            </w:r>
          </w:p>
          <w:p w14:paraId="2EF97FC0" w14:textId="5B0B7834" w:rsidR="00821C64" w:rsidRPr="0026209C" w:rsidRDefault="00821C64" w:rsidP="0050172D">
            <w:pPr>
              <w:numPr>
                <w:ilvl w:val="0"/>
                <w:numId w:val="6"/>
              </w:numPr>
              <w:ind w:left="310" w:hanging="267"/>
              <w:rPr>
                <w:rFonts w:ascii="Arial" w:hAnsi="Arial" w:cs="Arial"/>
                <w:color w:val="000000" w:themeColor="text1"/>
              </w:rPr>
            </w:pPr>
            <w:r w:rsidRPr="0026209C">
              <w:rPr>
                <w:rFonts w:ascii="Arial" w:hAnsi="Arial" w:cs="Arial"/>
                <w:color w:val="000000" w:themeColor="text1"/>
              </w:rPr>
              <w:t>Conflict Etymology</w:t>
            </w:r>
          </w:p>
          <w:p w14:paraId="3A1E806C" w14:textId="61713D99" w:rsidR="00821C64" w:rsidRPr="0026209C" w:rsidRDefault="00821C64" w:rsidP="0050172D">
            <w:pPr>
              <w:numPr>
                <w:ilvl w:val="0"/>
                <w:numId w:val="6"/>
              </w:numPr>
              <w:ind w:left="310" w:hanging="267"/>
              <w:rPr>
                <w:rFonts w:ascii="Arial" w:hAnsi="Arial" w:cs="Arial"/>
                <w:color w:val="000000" w:themeColor="text1"/>
              </w:rPr>
            </w:pPr>
            <w:r w:rsidRPr="0026209C">
              <w:rPr>
                <w:rFonts w:ascii="Arial" w:hAnsi="Arial" w:cs="Arial"/>
                <w:color w:val="000000" w:themeColor="text1"/>
              </w:rPr>
              <w:t xml:space="preserve">Defining conflict </w:t>
            </w:r>
          </w:p>
          <w:p w14:paraId="5148557E" w14:textId="77777777" w:rsidR="00FF768F" w:rsidRPr="0026209C" w:rsidRDefault="00821C64" w:rsidP="0050172D">
            <w:pPr>
              <w:numPr>
                <w:ilvl w:val="0"/>
                <w:numId w:val="6"/>
              </w:numPr>
              <w:ind w:left="310" w:hanging="267"/>
              <w:rPr>
                <w:rFonts w:ascii="Arial" w:hAnsi="Arial" w:cs="Arial"/>
                <w:i/>
                <w:color w:val="000000" w:themeColor="text1"/>
              </w:rPr>
            </w:pPr>
            <w:r w:rsidRPr="0026209C">
              <w:rPr>
                <w:rFonts w:ascii="Arial" w:hAnsi="Arial" w:cs="Arial"/>
                <w:color w:val="000000" w:themeColor="text1"/>
              </w:rPr>
              <w:t xml:space="preserve">Types and causes of conflict </w:t>
            </w:r>
          </w:p>
          <w:p w14:paraId="3203DCE4" w14:textId="37E75494" w:rsidR="0050172D" w:rsidRPr="0026209C" w:rsidRDefault="0050172D" w:rsidP="0050172D">
            <w:pPr>
              <w:numPr>
                <w:ilvl w:val="0"/>
                <w:numId w:val="6"/>
              </w:numPr>
              <w:ind w:left="310" w:hanging="267"/>
              <w:rPr>
                <w:rFonts w:ascii="Arial" w:hAnsi="Arial" w:cs="Arial"/>
                <w:i/>
                <w:color w:val="000000" w:themeColor="text1"/>
              </w:rPr>
            </w:pPr>
            <w:r w:rsidRPr="0026209C">
              <w:rPr>
                <w:rFonts w:ascii="Arial" w:hAnsi="Arial" w:cs="Arial"/>
                <w:color w:val="000000" w:themeColor="text1"/>
              </w:rPr>
              <w:t>Conflict Analysis (Conflict Tree)</w:t>
            </w:r>
          </w:p>
          <w:p w14:paraId="0CB4A7A3" w14:textId="1B75DD0E" w:rsidR="00821C64" w:rsidRPr="0026209C" w:rsidRDefault="00821C64" w:rsidP="0050172D">
            <w:pPr>
              <w:ind w:left="43"/>
              <w:rPr>
                <w:rFonts w:ascii="Arial" w:hAnsi="Arial" w:cs="Arial"/>
                <w:i/>
                <w:color w:val="000000" w:themeColor="text1"/>
              </w:rPr>
            </w:pPr>
          </w:p>
        </w:tc>
      </w:tr>
      <w:tr w:rsidR="0026209C" w:rsidRPr="0026209C" w14:paraId="3382D76B" w14:textId="77777777">
        <w:trPr>
          <w:trHeight w:val="44"/>
        </w:trPr>
        <w:tc>
          <w:tcPr>
            <w:tcW w:w="1484" w:type="dxa"/>
            <w:vMerge/>
            <w:vAlign w:val="center"/>
          </w:tcPr>
          <w:p w14:paraId="6FADD2A1" w14:textId="77777777" w:rsidR="00FF768F" w:rsidRPr="0026209C" w:rsidRDefault="00FF768F" w:rsidP="0050172D">
            <w:pPr>
              <w:widowControl w:val="0"/>
              <w:pBdr>
                <w:top w:val="nil"/>
                <w:left w:val="nil"/>
                <w:bottom w:val="nil"/>
                <w:right w:val="nil"/>
                <w:between w:val="nil"/>
              </w:pBdr>
              <w:rPr>
                <w:rFonts w:ascii="Arial" w:hAnsi="Arial" w:cs="Arial"/>
                <w:i/>
                <w:color w:val="000000" w:themeColor="text1"/>
              </w:rPr>
            </w:pPr>
          </w:p>
        </w:tc>
        <w:tc>
          <w:tcPr>
            <w:tcW w:w="5273" w:type="dxa"/>
          </w:tcPr>
          <w:p w14:paraId="1552144D" w14:textId="212B0AB6" w:rsidR="00821C64" w:rsidRPr="0026209C" w:rsidRDefault="00821C64" w:rsidP="0050172D">
            <w:pPr>
              <w:rPr>
                <w:rFonts w:ascii="Arial" w:hAnsi="Arial" w:cs="Arial"/>
                <w:color w:val="000000" w:themeColor="text1"/>
              </w:rPr>
            </w:pPr>
            <w:r w:rsidRPr="0026209C">
              <w:rPr>
                <w:rFonts w:ascii="Arial" w:hAnsi="Arial" w:cs="Arial"/>
                <w:color w:val="000000" w:themeColor="text1"/>
              </w:rPr>
              <w:t>Conflict in the workplace/Conflict Management Styles</w:t>
            </w:r>
          </w:p>
          <w:p w14:paraId="2867FD42" w14:textId="77777777" w:rsidR="00FF768F" w:rsidRDefault="00FF768F" w:rsidP="0050172D">
            <w:pPr>
              <w:rPr>
                <w:rFonts w:ascii="Arial" w:hAnsi="Arial" w:cs="Arial"/>
                <w:color w:val="000000" w:themeColor="text1"/>
              </w:rPr>
            </w:pPr>
          </w:p>
          <w:p w14:paraId="76DFF7B4" w14:textId="0D33EF45" w:rsidR="00C71B25" w:rsidRPr="0026209C" w:rsidRDefault="00C71B25" w:rsidP="0050172D">
            <w:pPr>
              <w:rPr>
                <w:rFonts w:ascii="Arial" w:hAnsi="Arial" w:cs="Arial"/>
                <w:color w:val="000000" w:themeColor="text1"/>
              </w:rPr>
            </w:pPr>
            <w:r>
              <w:rPr>
                <w:rFonts w:ascii="Arial" w:hAnsi="Arial" w:cs="Arial"/>
                <w:color w:val="000000" w:themeColor="text1"/>
              </w:rPr>
              <w:t xml:space="preserve">Case Study: </w:t>
            </w:r>
            <w:r w:rsidRPr="00C71B25">
              <w:rPr>
                <w:rFonts w:ascii="Arial" w:hAnsi="Arial" w:cs="Arial"/>
                <w:i/>
                <w:iCs/>
                <w:color w:val="000000" w:themeColor="text1"/>
              </w:rPr>
              <w:t xml:space="preserve">Photosophia </w:t>
            </w:r>
          </w:p>
        </w:tc>
        <w:tc>
          <w:tcPr>
            <w:tcW w:w="2593" w:type="dxa"/>
            <w:tcMar>
              <w:top w:w="115" w:type="dxa"/>
              <w:left w:w="115" w:type="dxa"/>
              <w:bottom w:w="115" w:type="dxa"/>
              <w:right w:w="144" w:type="dxa"/>
            </w:tcMar>
          </w:tcPr>
          <w:p w14:paraId="159E2492" w14:textId="77777777" w:rsidR="00821C64" w:rsidRPr="0026209C" w:rsidRDefault="00821C64" w:rsidP="0050172D">
            <w:pPr>
              <w:numPr>
                <w:ilvl w:val="0"/>
                <w:numId w:val="6"/>
              </w:numPr>
              <w:ind w:left="310" w:hanging="267"/>
              <w:rPr>
                <w:rFonts w:ascii="Arial" w:hAnsi="Arial" w:cs="Arial"/>
                <w:i/>
                <w:color w:val="000000" w:themeColor="text1"/>
              </w:rPr>
            </w:pPr>
            <w:r w:rsidRPr="0026209C">
              <w:rPr>
                <w:rFonts w:ascii="Arial" w:hAnsi="Arial" w:cs="Arial"/>
                <w:color w:val="000000" w:themeColor="text1"/>
              </w:rPr>
              <w:t>Constructive and Destructive conflict</w:t>
            </w:r>
          </w:p>
          <w:p w14:paraId="3E6A13FD" w14:textId="77777777" w:rsidR="00821C64" w:rsidRPr="0026209C" w:rsidRDefault="00821C64" w:rsidP="0050172D">
            <w:pPr>
              <w:numPr>
                <w:ilvl w:val="0"/>
                <w:numId w:val="6"/>
              </w:num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Sources of conflict</w:t>
            </w:r>
          </w:p>
          <w:p w14:paraId="098A4E45" w14:textId="77777777" w:rsidR="00FF768F" w:rsidRPr="0026209C" w:rsidRDefault="00821C64" w:rsidP="0050172D">
            <w:pPr>
              <w:numPr>
                <w:ilvl w:val="0"/>
                <w:numId w:val="6"/>
              </w:num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Conflict Styles</w:t>
            </w:r>
          </w:p>
          <w:p w14:paraId="031E9F78" w14:textId="77777777" w:rsidR="00821C64" w:rsidRPr="0026209C" w:rsidRDefault="00821C64" w:rsidP="0050172D">
            <w:pPr>
              <w:numPr>
                <w:ilvl w:val="0"/>
                <w:numId w:val="6"/>
              </w:num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Anonymous Questionnaire on Sources of Satisfaction and Conflict in the workplace</w:t>
            </w:r>
          </w:p>
          <w:p w14:paraId="64E154E6" w14:textId="63CB9414" w:rsidR="00821C64" w:rsidRPr="0026209C" w:rsidRDefault="002D2C2E" w:rsidP="0050172D">
            <w:pPr>
              <w:numPr>
                <w:ilvl w:val="0"/>
                <w:numId w:val="6"/>
              </w:numPr>
              <w:pBdr>
                <w:top w:val="nil"/>
                <w:left w:val="nil"/>
                <w:bottom w:val="nil"/>
                <w:right w:val="nil"/>
                <w:between w:val="nil"/>
              </w:pBdr>
              <w:rPr>
                <w:rFonts w:ascii="Arial" w:hAnsi="Arial" w:cs="Arial"/>
                <w:i/>
                <w:iCs/>
                <w:color w:val="000000" w:themeColor="text1"/>
              </w:rPr>
            </w:pPr>
            <w:r w:rsidRPr="0026209C">
              <w:rPr>
                <w:rFonts w:ascii="Arial" w:hAnsi="Arial" w:cs="Arial"/>
                <w:i/>
                <w:iCs/>
                <w:color w:val="000000" w:themeColor="text1"/>
              </w:rPr>
              <w:t>Photosophia</w:t>
            </w:r>
          </w:p>
        </w:tc>
      </w:tr>
      <w:tr w:rsidR="0026209C" w:rsidRPr="0026209C" w14:paraId="373E136E" w14:textId="77777777">
        <w:trPr>
          <w:trHeight w:val="44"/>
        </w:trPr>
        <w:tc>
          <w:tcPr>
            <w:tcW w:w="1484" w:type="dxa"/>
            <w:vMerge/>
            <w:vAlign w:val="center"/>
          </w:tcPr>
          <w:p w14:paraId="3D8EF1DF" w14:textId="77777777" w:rsidR="00FF768F" w:rsidRPr="0026209C" w:rsidRDefault="00FF768F" w:rsidP="0050172D">
            <w:pPr>
              <w:widowControl w:val="0"/>
              <w:pBdr>
                <w:top w:val="nil"/>
                <w:left w:val="nil"/>
                <w:bottom w:val="nil"/>
                <w:right w:val="nil"/>
                <w:between w:val="nil"/>
              </w:pBdr>
              <w:rPr>
                <w:rFonts w:ascii="Arial" w:hAnsi="Arial" w:cs="Arial"/>
                <w:color w:val="000000" w:themeColor="text1"/>
              </w:rPr>
            </w:pPr>
          </w:p>
        </w:tc>
        <w:tc>
          <w:tcPr>
            <w:tcW w:w="5273" w:type="dxa"/>
          </w:tcPr>
          <w:p w14:paraId="187D23F2" w14:textId="77777777" w:rsidR="00FF768F" w:rsidRDefault="00E02D6D" w:rsidP="0050172D">
            <w:pPr>
              <w:rPr>
                <w:rFonts w:ascii="Arial" w:hAnsi="Arial" w:cs="Arial"/>
                <w:color w:val="000000" w:themeColor="text1"/>
              </w:rPr>
            </w:pPr>
            <w:r w:rsidRPr="0026209C">
              <w:rPr>
                <w:rFonts w:ascii="Arial" w:hAnsi="Arial" w:cs="Arial"/>
                <w:color w:val="000000" w:themeColor="text1"/>
              </w:rPr>
              <w:t>Mediating Difficult Conversations</w:t>
            </w:r>
          </w:p>
          <w:p w14:paraId="7DE2DEC0" w14:textId="77777777" w:rsidR="004628D8" w:rsidRDefault="004628D8" w:rsidP="0050172D">
            <w:pPr>
              <w:rPr>
                <w:rFonts w:ascii="Arial" w:hAnsi="Arial" w:cs="Arial"/>
                <w:color w:val="000000" w:themeColor="text1"/>
              </w:rPr>
            </w:pPr>
          </w:p>
          <w:p w14:paraId="5C16E01E" w14:textId="1CF74EA1" w:rsidR="004628D8" w:rsidRPr="0026209C" w:rsidRDefault="004628D8" w:rsidP="0050172D">
            <w:pPr>
              <w:rPr>
                <w:rFonts w:ascii="Arial" w:hAnsi="Arial" w:cs="Arial"/>
                <w:color w:val="000000" w:themeColor="text1"/>
              </w:rPr>
            </w:pPr>
            <w:r>
              <w:rPr>
                <w:rFonts w:ascii="Arial" w:hAnsi="Arial" w:cs="Arial"/>
                <w:color w:val="000000" w:themeColor="text1"/>
              </w:rPr>
              <w:t xml:space="preserve">Mediating the Sharia Crisis </w:t>
            </w:r>
          </w:p>
        </w:tc>
        <w:tc>
          <w:tcPr>
            <w:tcW w:w="2593" w:type="dxa"/>
            <w:tcMar>
              <w:top w:w="115" w:type="dxa"/>
              <w:left w:w="115" w:type="dxa"/>
              <w:bottom w:w="115" w:type="dxa"/>
              <w:right w:w="144" w:type="dxa"/>
            </w:tcMar>
          </w:tcPr>
          <w:p w14:paraId="29E82DD8" w14:textId="77777777" w:rsidR="00E02D6D" w:rsidRPr="0026209C" w:rsidRDefault="00E02D6D" w:rsidP="00E02D6D">
            <w:pPr>
              <w:ind w:left="310"/>
              <w:rPr>
                <w:rFonts w:ascii="Arial" w:hAnsi="Arial" w:cs="Arial"/>
                <w:color w:val="000000" w:themeColor="text1"/>
              </w:rPr>
            </w:pPr>
            <w:r w:rsidRPr="0026209C">
              <w:rPr>
                <w:rFonts w:ascii="Arial" w:hAnsi="Arial" w:cs="Arial"/>
                <w:color w:val="000000" w:themeColor="text1"/>
              </w:rPr>
              <w:t>Phases of Mediation</w:t>
            </w:r>
          </w:p>
          <w:p w14:paraId="4B3380D3" w14:textId="77777777" w:rsidR="00E02D6D" w:rsidRPr="0026209C" w:rsidRDefault="00E02D6D" w:rsidP="00E02D6D">
            <w:pPr>
              <w:numPr>
                <w:ilvl w:val="0"/>
                <w:numId w:val="6"/>
              </w:numPr>
              <w:rPr>
                <w:rFonts w:ascii="Arial" w:hAnsi="Arial" w:cs="Arial"/>
                <w:color w:val="000000" w:themeColor="text1"/>
              </w:rPr>
            </w:pPr>
            <w:r w:rsidRPr="0026209C">
              <w:rPr>
                <w:rFonts w:ascii="Arial" w:hAnsi="Arial" w:cs="Arial"/>
                <w:color w:val="000000" w:themeColor="text1"/>
              </w:rPr>
              <w:t>The mediator</w:t>
            </w:r>
          </w:p>
          <w:p w14:paraId="11E1F1D3" w14:textId="77777777" w:rsidR="00E02D6D" w:rsidRPr="0026209C" w:rsidRDefault="00E02D6D" w:rsidP="00E02D6D">
            <w:pPr>
              <w:numPr>
                <w:ilvl w:val="0"/>
                <w:numId w:val="6"/>
              </w:num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Introduction</w:t>
            </w:r>
          </w:p>
          <w:p w14:paraId="2406F6F5" w14:textId="77777777" w:rsidR="00E02D6D" w:rsidRPr="0026209C" w:rsidRDefault="00E02D6D" w:rsidP="00E02D6D">
            <w:pPr>
              <w:numPr>
                <w:ilvl w:val="0"/>
                <w:numId w:val="6"/>
              </w:num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Storytelling</w:t>
            </w:r>
          </w:p>
          <w:p w14:paraId="3A3CDD89" w14:textId="77777777" w:rsidR="00E02D6D" w:rsidRPr="0026209C" w:rsidRDefault="00E02D6D" w:rsidP="00E02D6D">
            <w:pPr>
              <w:numPr>
                <w:ilvl w:val="0"/>
                <w:numId w:val="6"/>
              </w:num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Impacts</w:t>
            </w:r>
          </w:p>
          <w:p w14:paraId="4C0BA404" w14:textId="77777777" w:rsidR="00E02D6D" w:rsidRPr="0026209C" w:rsidRDefault="00E02D6D" w:rsidP="00E02D6D">
            <w:pPr>
              <w:numPr>
                <w:ilvl w:val="0"/>
                <w:numId w:val="6"/>
              </w:num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 xml:space="preserve">Agreement </w:t>
            </w:r>
          </w:p>
          <w:p w14:paraId="759FFFB9" w14:textId="77777777" w:rsidR="00E02D6D" w:rsidRPr="0026209C" w:rsidRDefault="00E02D6D" w:rsidP="00E02D6D">
            <w:pPr>
              <w:numPr>
                <w:ilvl w:val="0"/>
                <w:numId w:val="6"/>
              </w:num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 xml:space="preserve">Listening Exercise </w:t>
            </w:r>
          </w:p>
          <w:p w14:paraId="781DCA56" w14:textId="77777777" w:rsidR="00E02D6D" w:rsidRDefault="00E02D6D" w:rsidP="00E02D6D">
            <w:pPr>
              <w:ind w:left="310"/>
              <w:rPr>
                <w:rFonts w:ascii="Arial" w:hAnsi="Arial" w:cs="Arial"/>
                <w:color w:val="000000" w:themeColor="text1"/>
              </w:rPr>
            </w:pPr>
          </w:p>
          <w:p w14:paraId="1BEF5CFF" w14:textId="68E4FD74" w:rsidR="0050172D" w:rsidRPr="0026209C" w:rsidRDefault="00CA597D" w:rsidP="00CA597D">
            <w:pPr>
              <w:ind w:left="310"/>
              <w:rPr>
                <w:rFonts w:ascii="Arial" w:hAnsi="Arial" w:cs="Arial"/>
                <w:color w:val="000000" w:themeColor="text1"/>
              </w:rPr>
            </w:pPr>
            <w:r w:rsidRPr="0026209C">
              <w:rPr>
                <w:rFonts w:ascii="Arial" w:hAnsi="Arial" w:cs="Arial"/>
                <w:color w:val="000000" w:themeColor="text1"/>
              </w:rPr>
              <w:t xml:space="preserve"> </w:t>
            </w:r>
          </w:p>
          <w:p w14:paraId="334AF180" w14:textId="77777777" w:rsidR="00821C64" w:rsidRPr="0026209C" w:rsidRDefault="00821C64" w:rsidP="0050172D">
            <w:pPr>
              <w:pBdr>
                <w:top w:val="nil"/>
                <w:left w:val="nil"/>
                <w:bottom w:val="nil"/>
                <w:right w:val="nil"/>
                <w:between w:val="nil"/>
              </w:pBdr>
              <w:ind w:left="720"/>
              <w:rPr>
                <w:rFonts w:ascii="Arial" w:hAnsi="Arial" w:cs="Arial"/>
                <w:color w:val="000000" w:themeColor="text1"/>
              </w:rPr>
            </w:pPr>
          </w:p>
          <w:p w14:paraId="1E358D5A" w14:textId="77777777" w:rsidR="00821C64" w:rsidRPr="0026209C" w:rsidRDefault="00821C64" w:rsidP="0050172D">
            <w:pPr>
              <w:rPr>
                <w:rFonts w:ascii="Arial" w:hAnsi="Arial" w:cs="Arial"/>
                <w:color w:val="000000" w:themeColor="text1"/>
              </w:rPr>
            </w:pPr>
          </w:p>
          <w:p w14:paraId="7FFA0FD3" w14:textId="077C6F9E" w:rsidR="00FF768F" w:rsidRPr="0026209C" w:rsidRDefault="00FF768F" w:rsidP="0050172D">
            <w:pPr>
              <w:ind w:left="310"/>
              <w:rPr>
                <w:rFonts w:ascii="Arial" w:hAnsi="Arial" w:cs="Arial"/>
                <w:color w:val="000000" w:themeColor="text1"/>
              </w:rPr>
            </w:pPr>
          </w:p>
        </w:tc>
      </w:tr>
      <w:tr w:rsidR="0026209C" w:rsidRPr="0026209C" w14:paraId="126DAF7F" w14:textId="77777777">
        <w:trPr>
          <w:trHeight w:val="748"/>
        </w:trPr>
        <w:tc>
          <w:tcPr>
            <w:tcW w:w="1484" w:type="dxa"/>
            <w:vAlign w:val="center"/>
          </w:tcPr>
          <w:p w14:paraId="48822792" w14:textId="5F38AB9C" w:rsidR="00FF768F" w:rsidRPr="0026209C" w:rsidRDefault="006F19AA" w:rsidP="0050172D">
            <w:pPr>
              <w:rPr>
                <w:rFonts w:ascii="Arial" w:hAnsi="Arial" w:cs="Arial"/>
                <w:color w:val="000000" w:themeColor="text1"/>
              </w:rPr>
            </w:pPr>
            <w:r w:rsidRPr="0026209C">
              <w:rPr>
                <w:rFonts w:ascii="Arial" w:hAnsi="Arial" w:cs="Arial"/>
                <w:color w:val="000000" w:themeColor="text1"/>
              </w:rPr>
              <w:lastRenderedPageBreak/>
              <w:t xml:space="preserve">Week </w:t>
            </w:r>
            <w:r w:rsidR="0050172D" w:rsidRPr="0026209C">
              <w:rPr>
                <w:rFonts w:ascii="Arial" w:hAnsi="Arial" w:cs="Arial"/>
                <w:color w:val="000000" w:themeColor="text1"/>
              </w:rPr>
              <w:t>7 &amp; 8</w:t>
            </w:r>
          </w:p>
          <w:p w14:paraId="4434F769" w14:textId="77777777" w:rsidR="00FF768F" w:rsidRPr="0026209C" w:rsidRDefault="00FF768F" w:rsidP="0050172D">
            <w:pPr>
              <w:rPr>
                <w:rFonts w:ascii="Arial" w:hAnsi="Arial" w:cs="Arial"/>
                <w:color w:val="000000" w:themeColor="text1"/>
              </w:rPr>
            </w:pPr>
          </w:p>
          <w:p w14:paraId="3F045C26" w14:textId="77777777" w:rsidR="00FF768F" w:rsidRPr="0026209C" w:rsidRDefault="00FF768F" w:rsidP="0050172D">
            <w:pPr>
              <w:rPr>
                <w:rFonts w:ascii="Arial" w:hAnsi="Arial" w:cs="Arial"/>
                <w:color w:val="000000" w:themeColor="text1"/>
              </w:rPr>
            </w:pPr>
          </w:p>
          <w:p w14:paraId="12161A58" w14:textId="77777777" w:rsidR="00821C64" w:rsidRPr="0026209C" w:rsidRDefault="00821C64" w:rsidP="0050172D">
            <w:pPr>
              <w:rPr>
                <w:rFonts w:ascii="Arial" w:hAnsi="Arial" w:cs="Arial"/>
                <w:color w:val="000000" w:themeColor="text1"/>
              </w:rPr>
            </w:pPr>
          </w:p>
          <w:p w14:paraId="0701D072" w14:textId="77777777" w:rsidR="00FF768F" w:rsidRPr="0026209C" w:rsidRDefault="00FF768F" w:rsidP="0050172D">
            <w:pPr>
              <w:rPr>
                <w:rFonts w:ascii="Arial" w:hAnsi="Arial" w:cs="Arial"/>
                <w:color w:val="000000" w:themeColor="text1"/>
              </w:rPr>
            </w:pPr>
          </w:p>
          <w:p w14:paraId="6BA65EBB" w14:textId="77777777" w:rsidR="00FF768F" w:rsidRPr="0026209C" w:rsidRDefault="00FF768F" w:rsidP="0050172D">
            <w:pPr>
              <w:rPr>
                <w:rFonts w:ascii="Arial" w:hAnsi="Arial" w:cs="Arial"/>
                <w:color w:val="000000" w:themeColor="text1"/>
              </w:rPr>
            </w:pPr>
          </w:p>
        </w:tc>
        <w:tc>
          <w:tcPr>
            <w:tcW w:w="5273" w:type="dxa"/>
            <w:vAlign w:val="center"/>
          </w:tcPr>
          <w:p w14:paraId="18FC5591" w14:textId="1C999027" w:rsidR="00CA597D" w:rsidRPr="0026209C" w:rsidRDefault="00E02D6D" w:rsidP="00CA597D">
            <w:pPr>
              <w:rPr>
                <w:rFonts w:ascii="Arial" w:hAnsi="Arial" w:cs="Arial"/>
                <w:color w:val="000000" w:themeColor="text1"/>
              </w:rPr>
            </w:pPr>
            <w:r w:rsidRPr="0026209C">
              <w:rPr>
                <w:rFonts w:ascii="Arial" w:hAnsi="Arial" w:cs="Arial"/>
                <w:color w:val="000000" w:themeColor="text1"/>
              </w:rPr>
              <w:t>Building Negotiation Skills</w:t>
            </w:r>
            <w:r>
              <w:rPr>
                <w:rFonts w:ascii="Arial" w:hAnsi="Arial" w:cs="Arial"/>
                <w:color w:val="000000" w:themeColor="text1"/>
              </w:rPr>
              <w:t xml:space="preserve"> (Getting to Yes)</w:t>
            </w:r>
          </w:p>
          <w:p w14:paraId="0DC412CA" w14:textId="7C080C79" w:rsidR="00FF768F" w:rsidRPr="0026209C" w:rsidRDefault="00FF768F" w:rsidP="0050172D">
            <w:pPr>
              <w:rPr>
                <w:rFonts w:ascii="Arial" w:hAnsi="Arial" w:cs="Arial"/>
                <w:color w:val="000000" w:themeColor="text1"/>
              </w:rPr>
            </w:pPr>
          </w:p>
        </w:tc>
        <w:tc>
          <w:tcPr>
            <w:tcW w:w="2593" w:type="dxa"/>
            <w:tcMar>
              <w:top w:w="115" w:type="dxa"/>
              <w:left w:w="115" w:type="dxa"/>
              <w:bottom w:w="115" w:type="dxa"/>
              <w:right w:w="144" w:type="dxa"/>
            </w:tcMar>
            <w:vAlign w:val="center"/>
          </w:tcPr>
          <w:p w14:paraId="33DC2FC5" w14:textId="77777777" w:rsidR="00E02D6D" w:rsidRPr="0026209C" w:rsidRDefault="00E02D6D" w:rsidP="00E02D6D">
            <w:pPr>
              <w:numPr>
                <w:ilvl w:val="0"/>
                <w:numId w:val="6"/>
              </w:numPr>
              <w:ind w:left="310" w:hanging="267"/>
              <w:rPr>
                <w:rFonts w:ascii="Arial" w:hAnsi="Arial" w:cs="Arial"/>
                <w:color w:val="000000" w:themeColor="text1"/>
              </w:rPr>
            </w:pPr>
            <w:r w:rsidRPr="0026209C">
              <w:rPr>
                <w:rFonts w:ascii="Arial" w:hAnsi="Arial" w:cs="Arial"/>
                <w:color w:val="000000" w:themeColor="text1"/>
              </w:rPr>
              <w:t>Preparing for Negotiation</w:t>
            </w:r>
          </w:p>
          <w:p w14:paraId="2121703C" w14:textId="77777777" w:rsidR="00E02D6D" w:rsidRPr="0026209C" w:rsidRDefault="00E02D6D" w:rsidP="00E02D6D">
            <w:pPr>
              <w:numPr>
                <w:ilvl w:val="0"/>
                <w:numId w:val="6"/>
              </w:numPr>
              <w:ind w:left="310" w:hanging="267"/>
              <w:rPr>
                <w:rFonts w:ascii="Arial" w:hAnsi="Arial" w:cs="Arial"/>
                <w:color w:val="000000" w:themeColor="text1"/>
              </w:rPr>
            </w:pPr>
            <w:r w:rsidRPr="0026209C">
              <w:rPr>
                <w:rFonts w:ascii="Arial" w:hAnsi="Arial" w:cs="Arial"/>
                <w:color w:val="000000" w:themeColor="text1"/>
              </w:rPr>
              <w:t>Understanding negotiation and types of negotiations. Understanding relationships, positions and interests, creating options.</w:t>
            </w:r>
          </w:p>
          <w:p w14:paraId="1ADB7535" w14:textId="77777777" w:rsidR="00E02D6D" w:rsidRPr="0026209C" w:rsidRDefault="00E02D6D" w:rsidP="00E02D6D">
            <w:pPr>
              <w:numPr>
                <w:ilvl w:val="0"/>
                <w:numId w:val="6"/>
              </w:numPr>
              <w:ind w:left="310" w:hanging="267"/>
              <w:rPr>
                <w:rFonts w:ascii="Arial" w:hAnsi="Arial" w:cs="Arial"/>
                <w:color w:val="000000" w:themeColor="text1"/>
              </w:rPr>
            </w:pPr>
            <w:r w:rsidRPr="0026209C">
              <w:rPr>
                <w:rFonts w:ascii="Arial" w:hAnsi="Arial" w:cs="Arial"/>
                <w:color w:val="000000" w:themeColor="text1"/>
              </w:rPr>
              <w:t>Strategies &amp; techniques, BATNA, negotiation jujitsu's</w:t>
            </w:r>
          </w:p>
          <w:p w14:paraId="02F79A79" w14:textId="77777777" w:rsidR="00E02D6D" w:rsidRDefault="00E02D6D" w:rsidP="00E02D6D">
            <w:pPr>
              <w:ind w:left="310"/>
              <w:rPr>
                <w:rFonts w:ascii="Arial" w:hAnsi="Arial" w:cs="Arial"/>
                <w:color w:val="000000" w:themeColor="text1"/>
              </w:rPr>
            </w:pPr>
            <w:r w:rsidRPr="0026209C">
              <w:rPr>
                <w:rFonts w:ascii="Arial" w:hAnsi="Arial" w:cs="Arial"/>
                <w:color w:val="000000" w:themeColor="text1"/>
              </w:rPr>
              <w:t>Chairs of</w:t>
            </w:r>
            <w:r>
              <w:rPr>
                <w:rFonts w:ascii="Arial" w:hAnsi="Arial" w:cs="Arial"/>
                <w:color w:val="000000" w:themeColor="text1"/>
              </w:rPr>
              <w:t xml:space="preserve"> power</w:t>
            </w:r>
          </w:p>
          <w:p w14:paraId="28B0670A" w14:textId="061BD473" w:rsidR="0050172D" w:rsidRPr="0026209C" w:rsidRDefault="00E02D6D" w:rsidP="00E02D6D">
            <w:pPr>
              <w:ind w:left="310"/>
              <w:rPr>
                <w:rFonts w:ascii="Arial" w:hAnsi="Arial" w:cs="Arial"/>
                <w:color w:val="000000" w:themeColor="text1"/>
              </w:rPr>
            </w:pPr>
            <w:r>
              <w:rPr>
                <w:rFonts w:ascii="Arial" w:hAnsi="Arial" w:cs="Arial"/>
                <w:color w:val="000000" w:themeColor="text1"/>
              </w:rPr>
              <w:t>Power Sculpture</w:t>
            </w:r>
            <w:r w:rsidR="0050172D" w:rsidRPr="0026209C">
              <w:rPr>
                <w:rFonts w:ascii="Arial" w:hAnsi="Arial" w:cs="Arial"/>
                <w:color w:val="000000" w:themeColor="text1"/>
              </w:rPr>
              <w:t xml:space="preserve"> </w:t>
            </w:r>
          </w:p>
        </w:tc>
      </w:tr>
      <w:tr w:rsidR="0026209C" w:rsidRPr="0026209C" w14:paraId="53F7DF1D" w14:textId="77777777">
        <w:trPr>
          <w:trHeight w:val="748"/>
        </w:trPr>
        <w:tc>
          <w:tcPr>
            <w:tcW w:w="1484" w:type="dxa"/>
            <w:vAlign w:val="center"/>
          </w:tcPr>
          <w:p w14:paraId="14F24BD8" w14:textId="6AABEF79" w:rsidR="00FF768F" w:rsidRPr="0026209C" w:rsidRDefault="006F19AA" w:rsidP="0050172D">
            <w:pPr>
              <w:rPr>
                <w:rFonts w:ascii="Arial" w:hAnsi="Arial" w:cs="Arial"/>
                <w:color w:val="000000" w:themeColor="text1"/>
              </w:rPr>
            </w:pPr>
            <w:r w:rsidRPr="0026209C">
              <w:rPr>
                <w:rFonts w:ascii="Arial" w:hAnsi="Arial" w:cs="Arial"/>
                <w:color w:val="000000" w:themeColor="text1"/>
              </w:rPr>
              <w:t xml:space="preserve">Week </w:t>
            </w:r>
            <w:r w:rsidR="0050172D" w:rsidRPr="0026209C">
              <w:rPr>
                <w:rFonts w:ascii="Arial" w:hAnsi="Arial" w:cs="Arial"/>
                <w:color w:val="000000" w:themeColor="text1"/>
              </w:rPr>
              <w:t>10 &amp; 11</w:t>
            </w:r>
          </w:p>
        </w:tc>
        <w:tc>
          <w:tcPr>
            <w:tcW w:w="5273" w:type="dxa"/>
            <w:vAlign w:val="center"/>
          </w:tcPr>
          <w:p w14:paraId="48119D73" w14:textId="511B11DC" w:rsidR="0050172D" w:rsidRPr="0026209C" w:rsidRDefault="00D26317" w:rsidP="00D26317">
            <w:pPr>
              <w:jc w:val="center"/>
              <w:rPr>
                <w:rFonts w:ascii="Arial" w:hAnsi="Arial" w:cs="Arial"/>
                <w:color w:val="000000" w:themeColor="text1"/>
              </w:rPr>
            </w:pPr>
            <w:r>
              <w:rPr>
                <w:rFonts w:ascii="Arial" w:hAnsi="Arial" w:cs="Arial"/>
                <w:color w:val="000000" w:themeColor="text1"/>
              </w:rPr>
              <w:t>Memory Remedy</w:t>
            </w:r>
          </w:p>
          <w:p w14:paraId="2C7DF9CB" w14:textId="77777777" w:rsidR="0050172D" w:rsidRPr="0026209C" w:rsidRDefault="0050172D" w:rsidP="0050172D">
            <w:pPr>
              <w:rPr>
                <w:rFonts w:ascii="Arial" w:hAnsi="Arial" w:cs="Arial"/>
                <w:color w:val="000000" w:themeColor="text1"/>
              </w:rPr>
            </w:pPr>
          </w:p>
          <w:p w14:paraId="39B2D52A" w14:textId="2A3485AF" w:rsidR="00821C64" w:rsidRPr="0026209C" w:rsidRDefault="00821C64" w:rsidP="0050172D">
            <w:pPr>
              <w:rPr>
                <w:rFonts w:ascii="Arial" w:hAnsi="Arial" w:cs="Arial"/>
                <w:color w:val="000000" w:themeColor="text1"/>
              </w:rPr>
            </w:pPr>
          </w:p>
        </w:tc>
        <w:tc>
          <w:tcPr>
            <w:tcW w:w="2593" w:type="dxa"/>
            <w:tcMar>
              <w:top w:w="115" w:type="dxa"/>
              <w:left w:w="115" w:type="dxa"/>
              <w:bottom w:w="115" w:type="dxa"/>
              <w:right w:w="144" w:type="dxa"/>
            </w:tcMar>
            <w:vAlign w:val="center"/>
          </w:tcPr>
          <w:p w14:paraId="18136ADB" w14:textId="77777777" w:rsidR="0050172D" w:rsidRPr="0026209C" w:rsidRDefault="0050172D" w:rsidP="0050172D">
            <w:pPr>
              <w:pStyle w:val="ListParagraph"/>
              <w:numPr>
                <w:ilvl w:val="0"/>
                <w:numId w:val="7"/>
              </w:numPr>
              <w:rPr>
                <w:rFonts w:ascii="Arial" w:hAnsi="Arial" w:cs="Arial"/>
                <w:color w:val="000000" w:themeColor="text1"/>
              </w:rPr>
            </w:pPr>
            <w:r w:rsidRPr="0026209C">
              <w:rPr>
                <w:rFonts w:ascii="Arial" w:hAnsi="Arial" w:cs="Arial"/>
                <w:color w:val="000000" w:themeColor="text1"/>
              </w:rPr>
              <w:t>The Ghost of Rwanda</w:t>
            </w:r>
          </w:p>
          <w:p w14:paraId="35D53EEB" w14:textId="49B77511" w:rsidR="0050172D" w:rsidRPr="0026209C" w:rsidRDefault="0050172D" w:rsidP="0050172D">
            <w:pPr>
              <w:pStyle w:val="ListParagraph"/>
              <w:numPr>
                <w:ilvl w:val="0"/>
                <w:numId w:val="7"/>
              </w:numPr>
              <w:rPr>
                <w:rFonts w:ascii="Arial" w:hAnsi="Arial" w:cs="Arial"/>
                <w:color w:val="000000" w:themeColor="text1"/>
              </w:rPr>
            </w:pPr>
            <w:r w:rsidRPr="0026209C">
              <w:rPr>
                <w:rFonts w:ascii="Arial" w:hAnsi="Arial" w:cs="Arial"/>
                <w:color w:val="000000" w:themeColor="text1"/>
              </w:rPr>
              <w:t>Memory/Remedy</w:t>
            </w:r>
          </w:p>
          <w:p w14:paraId="2D35FEB2" w14:textId="77777777" w:rsidR="0050172D" w:rsidRPr="0026209C" w:rsidRDefault="0050172D" w:rsidP="0050172D">
            <w:pPr>
              <w:pStyle w:val="ListParagraph"/>
              <w:numPr>
                <w:ilvl w:val="0"/>
                <w:numId w:val="7"/>
              </w:numPr>
              <w:rPr>
                <w:rFonts w:ascii="Arial" w:hAnsi="Arial" w:cs="Arial"/>
                <w:color w:val="000000" w:themeColor="text1"/>
              </w:rPr>
            </w:pPr>
            <w:r w:rsidRPr="0026209C">
              <w:rPr>
                <w:rFonts w:ascii="Arial" w:hAnsi="Arial" w:cs="Arial"/>
                <w:color w:val="000000" w:themeColor="text1"/>
              </w:rPr>
              <w:t xml:space="preserve">In Praise of Forgetting </w:t>
            </w:r>
          </w:p>
          <w:p w14:paraId="14E40888" w14:textId="77777777" w:rsidR="0050172D" w:rsidRPr="0026209C" w:rsidRDefault="0050172D" w:rsidP="0050172D">
            <w:pPr>
              <w:pStyle w:val="ListParagraph"/>
              <w:numPr>
                <w:ilvl w:val="0"/>
                <w:numId w:val="7"/>
              </w:numPr>
              <w:rPr>
                <w:rFonts w:ascii="Arial" w:hAnsi="Arial" w:cs="Arial"/>
                <w:color w:val="000000" w:themeColor="text1"/>
              </w:rPr>
            </w:pPr>
            <w:r w:rsidRPr="0026209C">
              <w:rPr>
                <w:rFonts w:ascii="Arial" w:hAnsi="Arial" w:cs="Arial"/>
                <w:color w:val="000000" w:themeColor="text1"/>
              </w:rPr>
              <w:t>Debate</w:t>
            </w:r>
          </w:p>
          <w:p w14:paraId="02DB158B" w14:textId="1BD6494A" w:rsidR="0050172D" w:rsidRPr="0026209C" w:rsidRDefault="0050172D" w:rsidP="0050172D">
            <w:pPr>
              <w:pStyle w:val="ListParagraph"/>
              <w:numPr>
                <w:ilvl w:val="0"/>
                <w:numId w:val="7"/>
              </w:numPr>
              <w:rPr>
                <w:rFonts w:ascii="Arial" w:hAnsi="Arial" w:cs="Arial"/>
                <w:color w:val="000000" w:themeColor="text1"/>
              </w:rPr>
            </w:pPr>
            <w:r w:rsidRPr="0026209C">
              <w:rPr>
                <w:rFonts w:ascii="Arial" w:hAnsi="Arial" w:cs="Arial"/>
                <w:color w:val="000000" w:themeColor="text1"/>
              </w:rPr>
              <w:t>Conflict Transformation</w:t>
            </w:r>
          </w:p>
          <w:p w14:paraId="61E61D1D" w14:textId="4BDD9B56" w:rsidR="0050172D" w:rsidRPr="0026209C" w:rsidRDefault="0050172D" w:rsidP="0050172D">
            <w:pPr>
              <w:pStyle w:val="ListParagraph"/>
              <w:ind w:left="1083"/>
              <w:rPr>
                <w:rFonts w:ascii="Arial" w:hAnsi="Arial" w:cs="Arial"/>
                <w:color w:val="000000" w:themeColor="text1"/>
              </w:rPr>
            </w:pPr>
          </w:p>
        </w:tc>
      </w:tr>
      <w:tr w:rsidR="0026209C" w:rsidRPr="0026209C" w14:paraId="6B757CCB" w14:textId="77777777">
        <w:trPr>
          <w:trHeight w:val="748"/>
        </w:trPr>
        <w:tc>
          <w:tcPr>
            <w:tcW w:w="1484" w:type="dxa"/>
            <w:vAlign w:val="center"/>
          </w:tcPr>
          <w:p w14:paraId="7846D7D5" w14:textId="346BD554" w:rsidR="00821C64" w:rsidRPr="0026209C" w:rsidRDefault="00821C64" w:rsidP="0050172D">
            <w:pPr>
              <w:rPr>
                <w:rFonts w:ascii="Arial" w:hAnsi="Arial" w:cs="Arial"/>
                <w:color w:val="000000" w:themeColor="text1"/>
              </w:rPr>
            </w:pPr>
            <w:r w:rsidRPr="0026209C">
              <w:rPr>
                <w:rFonts w:ascii="Arial" w:hAnsi="Arial" w:cs="Arial"/>
                <w:color w:val="000000" w:themeColor="text1"/>
              </w:rPr>
              <w:t xml:space="preserve">Week </w:t>
            </w:r>
            <w:r w:rsidR="0050172D" w:rsidRPr="0026209C">
              <w:rPr>
                <w:rFonts w:ascii="Arial" w:hAnsi="Arial" w:cs="Arial"/>
                <w:color w:val="000000" w:themeColor="text1"/>
              </w:rPr>
              <w:t>12</w:t>
            </w:r>
          </w:p>
        </w:tc>
        <w:tc>
          <w:tcPr>
            <w:tcW w:w="5273" w:type="dxa"/>
            <w:vAlign w:val="center"/>
          </w:tcPr>
          <w:p w14:paraId="50D30947" w14:textId="4EFE6870" w:rsidR="00821C64" w:rsidRPr="0026209C" w:rsidRDefault="00951A79" w:rsidP="00DF3941">
            <w:pPr>
              <w:rPr>
                <w:rFonts w:ascii="Arial" w:hAnsi="Arial" w:cs="Arial"/>
                <w:color w:val="000000" w:themeColor="text1"/>
              </w:rPr>
            </w:pPr>
            <w:r>
              <w:rPr>
                <w:rFonts w:ascii="Arial" w:hAnsi="Arial" w:cs="Arial"/>
                <w:color w:val="000000" w:themeColor="text1"/>
              </w:rPr>
              <w:t>Peace and Conflict in Core-Periphery Relations</w:t>
            </w:r>
            <w:r w:rsidR="00DF3941">
              <w:rPr>
                <w:rFonts w:ascii="Arial" w:hAnsi="Arial" w:cs="Arial"/>
                <w:color w:val="000000" w:themeColor="text1"/>
              </w:rPr>
              <w:t xml:space="preserve"> </w:t>
            </w:r>
          </w:p>
        </w:tc>
        <w:tc>
          <w:tcPr>
            <w:tcW w:w="2593" w:type="dxa"/>
            <w:tcMar>
              <w:top w:w="115" w:type="dxa"/>
              <w:left w:w="115" w:type="dxa"/>
              <w:bottom w:w="115" w:type="dxa"/>
              <w:right w:w="144" w:type="dxa"/>
            </w:tcMar>
            <w:vAlign w:val="center"/>
          </w:tcPr>
          <w:p w14:paraId="58FC38D3" w14:textId="780518CD" w:rsidR="0050172D" w:rsidRPr="0026209C" w:rsidRDefault="00951A79" w:rsidP="0050172D">
            <w:pPr>
              <w:pStyle w:val="ListParagraph"/>
              <w:numPr>
                <w:ilvl w:val="0"/>
                <w:numId w:val="7"/>
              </w:numPr>
              <w:rPr>
                <w:rFonts w:ascii="Arial" w:hAnsi="Arial" w:cs="Arial"/>
                <w:color w:val="000000" w:themeColor="text1"/>
              </w:rPr>
            </w:pPr>
            <w:r>
              <w:rPr>
                <w:rFonts w:ascii="Arial" w:hAnsi="Arial" w:cs="Arial"/>
                <w:color w:val="000000" w:themeColor="text1"/>
              </w:rPr>
              <w:t>Art and Peacebuilding</w:t>
            </w:r>
          </w:p>
          <w:p w14:paraId="0BF7A4CC" w14:textId="132C374D" w:rsidR="0050172D" w:rsidRPr="0026209C" w:rsidRDefault="00951A79" w:rsidP="0050172D">
            <w:pPr>
              <w:pStyle w:val="ListParagraph"/>
              <w:numPr>
                <w:ilvl w:val="0"/>
                <w:numId w:val="7"/>
              </w:numPr>
              <w:rPr>
                <w:rFonts w:ascii="Arial" w:hAnsi="Arial" w:cs="Arial"/>
                <w:color w:val="000000" w:themeColor="text1"/>
              </w:rPr>
            </w:pPr>
            <w:r>
              <w:rPr>
                <w:rFonts w:ascii="Arial" w:hAnsi="Arial" w:cs="Arial"/>
                <w:color w:val="000000" w:themeColor="text1"/>
              </w:rPr>
              <w:t>The migrant’s Impulse</w:t>
            </w:r>
          </w:p>
          <w:p w14:paraId="4B17CF38" w14:textId="58CE902F" w:rsidR="0050172D" w:rsidRPr="00B94CE3" w:rsidRDefault="00951A79" w:rsidP="00B94CE3">
            <w:pPr>
              <w:pStyle w:val="ListParagraph"/>
              <w:numPr>
                <w:ilvl w:val="0"/>
                <w:numId w:val="7"/>
              </w:numPr>
              <w:rPr>
                <w:rFonts w:ascii="Arial" w:hAnsi="Arial" w:cs="Arial"/>
                <w:color w:val="000000" w:themeColor="text1"/>
              </w:rPr>
            </w:pPr>
            <w:r>
              <w:rPr>
                <w:rFonts w:ascii="Arial" w:hAnsi="Arial" w:cs="Arial"/>
                <w:color w:val="000000" w:themeColor="text1"/>
              </w:rPr>
              <w:t>Am I Complicit?</w:t>
            </w:r>
          </w:p>
        </w:tc>
      </w:tr>
      <w:tr w:rsidR="0026209C" w:rsidRPr="0026209C" w14:paraId="4ED30604" w14:textId="77777777">
        <w:trPr>
          <w:trHeight w:val="748"/>
        </w:trPr>
        <w:tc>
          <w:tcPr>
            <w:tcW w:w="1484" w:type="dxa"/>
            <w:vAlign w:val="center"/>
          </w:tcPr>
          <w:p w14:paraId="5712FC36" w14:textId="4E1FCADC" w:rsidR="00821C64" w:rsidRPr="0026209C" w:rsidRDefault="00821C64" w:rsidP="0050172D">
            <w:pPr>
              <w:rPr>
                <w:rFonts w:ascii="Arial" w:hAnsi="Arial" w:cs="Arial"/>
                <w:color w:val="000000" w:themeColor="text1"/>
              </w:rPr>
            </w:pPr>
            <w:r w:rsidRPr="0026209C">
              <w:rPr>
                <w:rFonts w:ascii="Arial" w:hAnsi="Arial" w:cs="Arial"/>
                <w:color w:val="000000" w:themeColor="text1"/>
              </w:rPr>
              <w:t xml:space="preserve">Week </w:t>
            </w:r>
            <w:r w:rsidR="0050172D" w:rsidRPr="0026209C">
              <w:rPr>
                <w:rFonts w:ascii="Arial" w:hAnsi="Arial" w:cs="Arial"/>
                <w:color w:val="000000" w:themeColor="text1"/>
              </w:rPr>
              <w:t>13</w:t>
            </w:r>
          </w:p>
        </w:tc>
        <w:tc>
          <w:tcPr>
            <w:tcW w:w="5273" w:type="dxa"/>
            <w:vAlign w:val="center"/>
          </w:tcPr>
          <w:p w14:paraId="0E627B36" w14:textId="5C2A2B71" w:rsidR="00821C64" w:rsidRPr="0026209C" w:rsidRDefault="00821C64" w:rsidP="0050172D">
            <w:pPr>
              <w:rPr>
                <w:rFonts w:ascii="Arial" w:hAnsi="Arial" w:cs="Arial"/>
                <w:color w:val="000000" w:themeColor="text1"/>
              </w:rPr>
            </w:pPr>
            <w:r w:rsidRPr="0026209C">
              <w:rPr>
                <w:rFonts w:ascii="Arial" w:hAnsi="Arial" w:cs="Arial"/>
                <w:color w:val="000000" w:themeColor="text1"/>
              </w:rPr>
              <w:t>Role Play (Performance)</w:t>
            </w:r>
          </w:p>
        </w:tc>
        <w:tc>
          <w:tcPr>
            <w:tcW w:w="2593" w:type="dxa"/>
            <w:tcMar>
              <w:top w:w="115" w:type="dxa"/>
              <w:left w:w="115" w:type="dxa"/>
              <w:bottom w:w="115" w:type="dxa"/>
              <w:right w:w="144" w:type="dxa"/>
            </w:tcMar>
            <w:vAlign w:val="center"/>
          </w:tcPr>
          <w:p w14:paraId="21BA201C" w14:textId="77777777" w:rsidR="0050172D" w:rsidRPr="0026209C" w:rsidRDefault="0050172D" w:rsidP="0050172D">
            <w:pPr>
              <w:pStyle w:val="ListParagraph"/>
              <w:numPr>
                <w:ilvl w:val="0"/>
                <w:numId w:val="7"/>
              </w:numPr>
              <w:rPr>
                <w:rFonts w:ascii="Arial" w:hAnsi="Arial" w:cs="Arial"/>
                <w:color w:val="000000" w:themeColor="text1"/>
              </w:rPr>
            </w:pPr>
            <w:r w:rsidRPr="0026209C">
              <w:rPr>
                <w:rFonts w:ascii="Arial" w:hAnsi="Arial" w:cs="Arial"/>
                <w:color w:val="000000" w:themeColor="text1"/>
              </w:rPr>
              <w:t>Community Land Dispute</w:t>
            </w:r>
          </w:p>
          <w:p w14:paraId="12A81633" w14:textId="77777777" w:rsidR="0050172D" w:rsidRPr="0026209C" w:rsidRDefault="0050172D" w:rsidP="0050172D">
            <w:pPr>
              <w:pStyle w:val="ListParagraph"/>
              <w:numPr>
                <w:ilvl w:val="0"/>
                <w:numId w:val="7"/>
              </w:numPr>
              <w:rPr>
                <w:rFonts w:ascii="Arial" w:hAnsi="Arial" w:cs="Arial"/>
                <w:color w:val="000000" w:themeColor="text1"/>
              </w:rPr>
            </w:pPr>
            <w:r w:rsidRPr="0026209C">
              <w:rPr>
                <w:rFonts w:ascii="Arial" w:hAnsi="Arial" w:cs="Arial"/>
                <w:color w:val="000000" w:themeColor="text1"/>
              </w:rPr>
              <w:lastRenderedPageBreak/>
              <w:t>University Protest</w:t>
            </w:r>
          </w:p>
          <w:p w14:paraId="731D870D" w14:textId="35A9F7ED" w:rsidR="00821C64" w:rsidRPr="0026209C" w:rsidRDefault="0050172D" w:rsidP="0050172D">
            <w:pPr>
              <w:pStyle w:val="ListParagraph"/>
              <w:numPr>
                <w:ilvl w:val="0"/>
                <w:numId w:val="7"/>
              </w:numPr>
              <w:rPr>
                <w:rFonts w:ascii="Arial" w:hAnsi="Arial" w:cs="Arial"/>
                <w:color w:val="000000" w:themeColor="text1"/>
              </w:rPr>
            </w:pPr>
            <w:r w:rsidRPr="0026209C">
              <w:rPr>
                <w:rFonts w:ascii="Arial" w:hAnsi="Arial" w:cs="Arial"/>
                <w:color w:val="000000" w:themeColor="text1"/>
              </w:rPr>
              <w:t>Peace Negotiation in a Divided Society</w:t>
            </w:r>
          </w:p>
        </w:tc>
      </w:tr>
    </w:tbl>
    <w:p w14:paraId="673745DB" w14:textId="77777777" w:rsidR="00FF768F" w:rsidRPr="0026209C" w:rsidRDefault="006F19AA" w:rsidP="0050172D">
      <w:pPr>
        <w:spacing w:before="120" w:after="240"/>
        <w:rPr>
          <w:rFonts w:ascii="Arial" w:hAnsi="Arial" w:cs="Arial"/>
          <w:i/>
          <w:color w:val="000000" w:themeColor="text1"/>
        </w:rPr>
      </w:pPr>
      <w:r w:rsidRPr="0026209C">
        <w:rPr>
          <w:rFonts w:ascii="Arial" w:hAnsi="Arial" w:cs="Arial"/>
          <w:b/>
          <w:i/>
          <w:color w:val="000000" w:themeColor="text1"/>
        </w:rPr>
        <w:lastRenderedPageBreak/>
        <w:t>Note:</w:t>
      </w:r>
      <w:r w:rsidRPr="0026209C">
        <w:rPr>
          <w:rFonts w:ascii="Arial" w:hAnsi="Arial" w:cs="Arial"/>
          <w:i/>
          <w:color w:val="000000" w:themeColor="text1"/>
        </w:rPr>
        <w:t xml:space="preserve"> Instructor reserves the right to adjust the course schedule without prior notification to meet the changing needs of the </w:t>
      </w:r>
      <w:proofErr w:type="gramStart"/>
      <w:r w:rsidRPr="0026209C">
        <w:rPr>
          <w:rFonts w:ascii="Arial" w:hAnsi="Arial" w:cs="Arial"/>
          <w:i/>
          <w:color w:val="000000" w:themeColor="text1"/>
        </w:rPr>
        <w:t>class as a whole</w:t>
      </w:r>
      <w:proofErr w:type="gramEnd"/>
      <w:r w:rsidRPr="0026209C">
        <w:rPr>
          <w:rFonts w:ascii="Arial" w:hAnsi="Arial" w:cs="Arial"/>
          <w:i/>
          <w:color w:val="000000" w:themeColor="text1"/>
        </w:rPr>
        <w:t>. It is the responsibility of the students to follow up in cases of missed classes.</w:t>
      </w:r>
    </w:p>
    <w:p w14:paraId="4E7FD918" w14:textId="77777777" w:rsidR="00FF768F" w:rsidRPr="0026209C" w:rsidRDefault="00FF768F" w:rsidP="0050172D">
      <w:pPr>
        <w:spacing w:after="120"/>
        <w:rPr>
          <w:rFonts w:ascii="Arial" w:hAnsi="Arial" w:cs="Arial"/>
          <w:b/>
          <w:color w:val="000000" w:themeColor="text1"/>
        </w:rPr>
      </w:pPr>
    </w:p>
    <w:p w14:paraId="19B85533" w14:textId="77777777" w:rsidR="00FF768F" w:rsidRPr="0026209C" w:rsidRDefault="00FF768F" w:rsidP="0050172D">
      <w:pPr>
        <w:spacing w:after="120"/>
        <w:rPr>
          <w:rFonts w:ascii="Arial" w:hAnsi="Arial" w:cs="Arial"/>
          <w:b/>
          <w:color w:val="000000" w:themeColor="text1"/>
        </w:rPr>
      </w:pPr>
    </w:p>
    <w:p w14:paraId="4FA93315" w14:textId="77777777" w:rsidR="00FF768F" w:rsidRPr="0026209C" w:rsidRDefault="00FF768F" w:rsidP="0050172D">
      <w:pPr>
        <w:spacing w:after="120"/>
        <w:rPr>
          <w:rFonts w:ascii="Arial" w:hAnsi="Arial" w:cs="Arial"/>
          <w:b/>
          <w:color w:val="000000" w:themeColor="text1"/>
        </w:rPr>
      </w:pPr>
    </w:p>
    <w:p w14:paraId="29199741" w14:textId="77777777" w:rsidR="00FF768F" w:rsidRPr="0026209C" w:rsidRDefault="006F19AA" w:rsidP="0050172D">
      <w:pPr>
        <w:spacing w:after="120"/>
        <w:rPr>
          <w:rFonts w:ascii="Arial" w:hAnsi="Arial" w:cs="Arial"/>
          <w:b/>
          <w:color w:val="000000" w:themeColor="text1"/>
        </w:rPr>
      </w:pPr>
      <w:r w:rsidRPr="0026209C">
        <w:rPr>
          <w:rFonts w:ascii="Arial" w:hAnsi="Arial" w:cs="Arial"/>
          <w:b/>
          <w:color w:val="000000" w:themeColor="text1"/>
        </w:rPr>
        <w:t>Assigned Readings</w:t>
      </w:r>
    </w:p>
    <w:p w14:paraId="74CEA43E" w14:textId="77777777" w:rsidR="00D66300" w:rsidRPr="0026209C" w:rsidRDefault="00D66300" w:rsidP="0050172D">
      <w:pPr>
        <w:pStyle w:val="p1"/>
        <w:rPr>
          <w:rFonts w:ascii="Arial" w:hAnsi="Arial" w:cs="Arial"/>
          <w:color w:val="000000" w:themeColor="text1"/>
          <w:sz w:val="24"/>
          <w:szCs w:val="24"/>
        </w:rPr>
      </w:pPr>
    </w:p>
    <w:p w14:paraId="616564C4" w14:textId="77777777" w:rsidR="00D66300" w:rsidRPr="00951A79" w:rsidRDefault="00D66300" w:rsidP="0050172D">
      <w:pPr>
        <w:pStyle w:val="p1"/>
        <w:rPr>
          <w:rFonts w:ascii="Times New Roman" w:hAnsi="Times New Roman"/>
          <w:color w:val="auto"/>
          <w:sz w:val="24"/>
          <w:szCs w:val="24"/>
        </w:rPr>
      </w:pPr>
    </w:p>
    <w:p w14:paraId="6CDE0439" w14:textId="15F9B4F6" w:rsidR="00D66300" w:rsidRPr="00951A79" w:rsidRDefault="00D66300" w:rsidP="0050172D">
      <w:pPr>
        <w:pStyle w:val="p1"/>
        <w:numPr>
          <w:ilvl w:val="0"/>
          <w:numId w:val="9"/>
        </w:numPr>
        <w:rPr>
          <w:rFonts w:ascii="Times New Roman" w:hAnsi="Times New Roman"/>
          <w:color w:val="auto"/>
          <w:sz w:val="24"/>
          <w:szCs w:val="24"/>
        </w:rPr>
      </w:pPr>
      <w:r w:rsidRPr="00951A79">
        <w:rPr>
          <w:rFonts w:ascii="Times New Roman" w:hAnsi="Times New Roman"/>
          <w:color w:val="auto"/>
          <w:sz w:val="24"/>
          <w:szCs w:val="24"/>
        </w:rPr>
        <w:t xml:space="preserve">B. Maiangwa (ed.), </w:t>
      </w:r>
      <w:r w:rsidR="0050172D" w:rsidRPr="00951A79">
        <w:rPr>
          <w:rFonts w:ascii="Times New Roman" w:hAnsi="Times New Roman"/>
          <w:color w:val="auto"/>
          <w:sz w:val="24"/>
          <w:szCs w:val="24"/>
        </w:rPr>
        <w:t xml:space="preserve">2023. </w:t>
      </w:r>
      <w:r w:rsidRPr="00951A79">
        <w:rPr>
          <w:rFonts w:ascii="Times New Roman" w:hAnsi="Times New Roman"/>
          <w:i/>
          <w:iCs/>
          <w:color w:val="auto"/>
          <w:sz w:val="24"/>
          <w:szCs w:val="24"/>
        </w:rPr>
        <w:t>The Paradox(es) of Diasporic Identity, Race, and Belonging, Politics of Citizenship and Migration</w:t>
      </w:r>
      <w:r w:rsidRPr="00951A79">
        <w:rPr>
          <w:rFonts w:ascii="Times New Roman" w:hAnsi="Times New Roman"/>
          <w:color w:val="auto"/>
          <w:sz w:val="24"/>
          <w:szCs w:val="24"/>
        </w:rPr>
        <w:t xml:space="preserve">,  </w:t>
      </w:r>
      <w:hyperlink r:id="rId9" w:history="1">
        <w:r w:rsidRPr="00951A79">
          <w:rPr>
            <w:rStyle w:val="Hyperlink"/>
            <w:rFonts w:ascii="Times New Roman" w:hAnsi="Times New Roman"/>
            <w:color w:val="auto"/>
            <w:sz w:val="24"/>
            <w:szCs w:val="24"/>
          </w:rPr>
          <w:t>https://doi.org/10.1007/978-3-031-38797-5_8</w:t>
        </w:r>
      </w:hyperlink>
      <w:r w:rsidRPr="00951A79">
        <w:rPr>
          <w:rFonts w:ascii="Times New Roman" w:hAnsi="Times New Roman"/>
          <w:color w:val="auto"/>
          <w:sz w:val="24"/>
          <w:szCs w:val="24"/>
        </w:rPr>
        <w:t xml:space="preserve"> (Chapter 8). </w:t>
      </w:r>
      <w:r w:rsidR="00CC2BE4">
        <w:rPr>
          <w:rFonts w:ascii="Times New Roman" w:hAnsi="Times New Roman"/>
          <w:color w:val="auto"/>
          <w:sz w:val="24"/>
          <w:szCs w:val="24"/>
        </w:rPr>
        <w:t xml:space="preserve">(Available for free on </w:t>
      </w:r>
      <w:proofErr w:type="spellStart"/>
      <w:r w:rsidR="00CC2BE4">
        <w:rPr>
          <w:rFonts w:ascii="Times New Roman" w:hAnsi="Times New Roman"/>
          <w:color w:val="auto"/>
          <w:sz w:val="24"/>
          <w:szCs w:val="24"/>
        </w:rPr>
        <w:t>MyCourseLink</w:t>
      </w:r>
      <w:proofErr w:type="spellEnd"/>
      <w:r w:rsidR="00CC2BE4">
        <w:rPr>
          <w:rFonts w:ascii="Times New Roman" w:hAnsi="Times New Roman"/>
          <w:color w:val="auto"/>
          <w:sz w:val="24"/>
          <w:szCs w:val="24"/>
        </w:rPr>
        <w:t>)</w:t>
      </w:r>
    </w:p>
    <w:p w14:paraId="55831E24" w14:textId="4460B482" w:rsidR="0050172D" w:rsidRPr="00951A79" w:rsidRDefault="0050172D" w:rsidP="0050172D">
      <w:pPr>
        <w:pStyle w:val="p1"/>
        <w:numPr>
          <w:ilvl w:val="0"/>
          <w:numId w:val="9"/>
        </w:numPr>
        <w:rPr>
          <w:rFonts w:ascii="Times New Roman" w:hAnsi="Times New Roman"/>
          <w:color w:val="auto"/>
          <w:sz w:val="24"/>
          <w:szCs w:val="24"/>
        </w:rPr>
      </w:pPr>
      <w:proofErr w:type="spellStart"/>
      <w:r w:rsidRPr="00951A79">
        <w:rPr>
          <w:rFonts w:ascii="Times New Roman" w:hAnsi="Times New Roman"/>
          <w:color w:val="auto"/>
          <w:sz w:val="24"/>
          <w:szCs w:val="24"/>
        </w:rPr>
        <w:t>Chigbo</w:t>
      </w:r>
      <w:proofErr w:type="spellEnd"/>
      <w:r w:rsidRPr="00951A79">
        <w:rPr>
          <w:rFonts w:ascii="Times New Roman" w:hAnsi="Times New Roman"/>
          <w:color w:val="auto"/>
          <w:sz w:val="24"/>
          <w:szCs w:val="24"/>
        </w:rPr>
        <w:t xml:space="preserve">, A., Maiangwa, B. 2020. Against Memory as Remedy to the Traumatic Aftermaths of the Nigeria-Biafra War Past: Wither Justice? </w:t>
      </w:r>
      <w:r w:rsidRPr="00951A79">
        <w:rPr>
          <w:rFonts w:ascii="Times New Roman" w:hAnsi="Times New Roman"/>
          <w:i/>
          <w:iCs/>
          <w:color w:val="auto"/>
          <w:sz w:val="24"/>
          <w:szCs w:val="24"/>
        </w:rPr>
        <w:t>Social Dynamics: A Journal of African Studies</w:t>
      </w:r>
      <w:r w:rsidRPr="00951A79">
        <w:rPr>
          <w:rFonts w:ascii="Times New Roman" w:hAnsi="Times New Roman"/>
          <w:color w:val="auto"/>
          <w:sz w:val="24"/>
          <w:szCs w:val="24"/>
        </w:rPr>
        <w:t xml:space="preserve"> Vol 46(2): 277-296. </w:t>
      </w:r>
    </w:p>
    <w:p w14:paraId="0553E42A" w14:textId="3B0AF03E" w:rsidR="00D66300" w:rsidRPr="00951A79" w:rsidRDefault="00D66300" w:rsidP="0050172D">
      <w:pPr>
        <w:pStyle w:val="p2"/>
        <w:numPr>
          <w:ilvl w:val="0"/>
          <w:numId w:val="9"/>
        </w:numPr>
        <w:rPr>
          <w:rFonts w:ascii="Times New Roman" w:hAnsi="Times New Roman"/>
          <w:color w:val="auto"/>
          <w:sz w:val="24"/>
          <w:szCs w:val="24"/>
        </w:rPr>
      </w:pPr>
      <w:r w:rsidRPr="00951A79">
        <w:rPr>
          <w:rFonts w:ascii="Times New Roman" w:hAnsi="Times New Roman"/>
          <w:color w:val="auto"/>
          <w:sz w:val="24"/>
          <w:szCs w:val="24"/>
        </w:rPr>
        <w:t xml:space="preserve">Galtung, Johan (1969). Violence, Peace, and Peace Research. </w:t>
      </w:r>
      <w:r w:rsidR="0050172D" w:rsidRPr="00951A79">
        <w:rPr>
          <w:rFonts w:ascii="Times New Roman" w:hAnsi="Times New Roman"/>
          <w:i/>
          <w:iCs/>
          <w:color w:val="auto"/>
          <w:sz w:val="24"/>
          <w:szCs w:val="24"/>
        </w:rPr>
        <w:t>J</w:t>
      </w:r>
      <w:r w:rsidRPr="00951A79">
        <w:rPr>
          <w:rFonts w:ascii="Times New Roman" w:hAnsi="Times New Roman"/>
          <w:i/>
          <w:iCs/>
          <w:color w:val="auto"/>
          <w:sz w:val="24"/>
          <w:szCs w:val="24"/>
        </w:rPr>
        <w:t>ournal of Peace Research</w:t>
      </w:r>
      <w:r w:rsidRPr="00951A79">
        <w:rPr>
          <w:rFonts w:ascii="Times New Roman" w:hAnsi="Times New Roman"/>
          <w:color w:val="auto"/>
          <w:sz w:val="24"/>
          <w:szCs w:val="24"/>
        </w:rPr>
        <w:t>, Vol. 6, No. 3 (1969), pp. 167-191</w:t>
      </w:r>
    </w:p>
    <w:p w14:paraId="6C68C95C" w14:textId="38B3D5B8" w:rsidR="00FF768F" w:rsidRPr="00951A79" w:rsidRDefault="006F19AA" w:rsidP="0050172D">
      <w:pPr>
        <w:numPr>
          <w:ilvl w:val="0"/>
          <w:numId w:val="5"/>
        </w:numPr>
        <w:pBdr>
          <w:top w:val="nil"/>
          <w:left w:val="nil"/>
          <w:bottom w:val="nil"/>
          <w:right w:val="nil"/>
          <w:between w:val="nil"/>
        </w:pBdr>
      </w:pPr>
      <w:r w:rsidRPr="00951A79">
        <w:t xml:space="preserve">Fisher, R., and Ury, W. 2011. </w:t>
      </w:r>
      <w:r w:rsidRPr="00951A79">
        <w:rPr>
          <w:i/>
        </w:rPr>
        <w:t>Getting to Yes: Negotiating Agreement Without Giving in</w:t>
      </w:r>
      <w:r w:rsidRPr="00951A79">
        <w:t xml:space="preserve">. New York: Penguin Books (Read Chapters I, II, &amp; III). </w:t>
      </w:r>
      <w:r w:rsidR="00CC2BE4">
        <w:t xml:space="preserve">Available for free on </w:t>
      </w:r>
      <w:proofErr w:type="spellStart"/>
      <w:r w:rsidR="00CC2BE4">
        <w:t>MyCourseLink</w:t>
      </w:r>
      <w:proofErr w:type="spellEnd"/>
    </w:p>
    <w:p w14:paraId="30586B2A" w14:textId="133DB970" w:rsidR="00951A79" w:rsidRPr="00951A79" w:rsidRDefault="00951A79" w:rsidP="00951A79">
      <w:pPr>
        <w:pStyle w:val="ListParagraph"/>
        <w:numPr>
          <w:ilvl w:val="0"/>
          <w:numId w:val="5"/>
        </w:numPr>
        <w:spacing w:line="300" w:lineRule="atLeast"/>
      </w:pPr>
      <w:r w:rsidRPr="00951A79">
        <w:rPr>
          <w:rStyle w:val="Strong"/>
          <w:b w:val="0"/>
          <w:bCs w:val="0"/>
        </w:rPr>
        <w:t>Maiangwa, B.</w:t>
      </w:r>
      <w:r w:rsidRPr="00951A79">
        <w:t xml:space="preserve"> (2026). </w:t>
      </w:r>
      <w:r w:rsidRPr="00951A79">
        <w:rPr>
          <w:rStyle w:val="Emphasis"/>
        </w:rPr>
        <w:t>Peace and conflict in core–periphery relations: Marginalization, violence, and peacebuilding</w:t>
      </w:r>
      <w:r w:rsidRPr="00951A79">
        <w:t>. Routledg</w:t>
      </w:r>
      <w:r w:rsidR="00BD6377">
        <w:t xml:space="preserve">e (Chapters 2, 8, 10, &amp; 11). </w:t>
      </w:r>
      <w:r w:rsidR="00CC2BE4">
        <w:t xml:space="preserve">Available for free on </w:t>
      </w:r>
      <w:proofErr w:type="spellStart"/>
      <w:r w:rsidR="00CC2BE4">
        <w:t>MyCourseLink</w:t>
      </w:r>
      <w:proofErr w:type="spellEnd"/>
      <w:r w:rsidR="00CC2BE4">
        <w:t xml:space="preserve">. </w:t>
      </w:r>
    </w:p>
    <w:p w14:paraId="21D79590" w14:textId="77777777" w:rsidR="00821C64" w:rsidRPr="0026209C" w:rsidRDefault="00821C64" w:rsidP="0050172D">
      <w:pPr>
        <w:rPr>
          <w:rFonts w:ascii="Arial" w:hAnsi="Arial" w:cs="Arial"/>
          <w:color w:val="000000" w:themeColor="text1"/>
        </w:rPr>
      </w:pPr>
    </w:p>
    <w:p w14:paraId="10E8BDCB" w14:textId="77777777" w:rsidR="000C2477" w:rsidRDefault="000C2477" w:rsidP="0050172D">
      <w:pPr>
        <w:rPr>
          <w:rFonts w:ascii="Arial" w:hAnsi="Arial" w:cs="Arial"/>
          <w:b/>
          <w:color w:val="000000" w:themeColor="text1"/>
        </w:rPr>
      </w:pPr>
    </w:p>
    <w:p w14:paraId="6CDAF8CF" w14:textId="63F6DF7E" w:rsidR="00FF768F" w:rsidRPr="0026209C" w:rsidRDefault="006F19AA" w:rsidP="0050172D">
      <w:pPr>
        <w:rPr>
          <w:rFonts w:ascii="Arial" w:hAnsi="Arial" w:cs="Arial"/>
          <w:b/>
          <w:color w:val="000000" w:themeColor="text1"/>
        </w:rPr>
      </w:pPr>
      <w:r w:rsidRPr="0026209C">
        <w:rPr>
          <w:rFonts w:ascii="Arial" w:hAnsi="Arial" w:cs="Arial"/>
          <w:b/>
          <w:color w:val="000000" w:themeColor="text1"/>
        </w:rPr>
        <w:t>Assignments</w:t>
      </w:r>
    </w:p>
    <w:p w14:paraId="2787FF22" w14:textId="389A383A" w:rsidR="00FF768F" w:rsidRPr="0026209C" w:rsidRDefault="006F19AA" w:rsidP="0050172D">
      <w:pPr>
        <w:spacing w:after="120"/>
        <w:rPr>
          <w:rFonts w:ascii="Arial" w:hAnsi="Arial" w:cs="Arial"/>
          <w:color w:val="000000" w:themeColor="text1"/>
        </w:rPr>
      </w:pPr>
      <w:r w:rsidRPr="0026209C">
        <w:rPr>
          <w:rFonts w:ascii="Arial" w:hAnsi="Arial" w:cs="Arial"/>
          <w:color w:val="000000" w:themeColor="text1"/>
        </w:rPr>
        <w:t>Considering the practical and experiential nature of the course, the participants will be expected to actively engage and participate in group and individual exercises as part of their assignments. For the most part, the assessments for this course will be based on role plays</w:t>
      </w:r>
      <w:r w:rsidR="00821C64" w:rsidRPr="0026209C">
        <w:rPr>
          <w:rFonts w:ascii="Arial" w:hAnsi="Arial" w:cs="Arial"/>
          <w:color w:val="000000" w:themeColor="text1"/>
        </w:rPr>
        <w:t xml:space="preserve"> and active engagements in class</w:t>
      </w:r>
      <w:r w:rsidRPr="0026209C">
        <w:rPr>
          <w:rFonts w:ascii="Arial" w:hAnsi="Arial" w:cs="Arial"/>
          <w:color w:val="000000" w:themeColor="text1"/>
        </w:rPr>
        <w:t xml:space="preserve">. Participants will engage in role plays and </w:t>
      </w:r>
      <w:r w:rsidR="00821C64" w:rsidRPr="0026209C">
        <w:rPr>
          <w:rFonts w:ascii="Arial" w:hAnsi="Arial" w:cs="Arial"/>
          <w:color w:val="000000" w:themeColor="text1"/>
        </w:rPr>
        <w:t xml:space="preserve">participate actively in discussing class materials. Accordingly, </w:t>
      </w:r>
      <w:r w:rsidR="0050172D" w:rsidRPr="0026209C">
        <w:rPr>
          <w:rFonts w:ascii="Arial" w:hAnsi="Arial" w:cs="Arial"/>
          <w:color w:val="000000" w:themeColor="text1"/>
        </w:rPr>
        <w:t xml:space="preserve">they will write an essay and present two thought papers on their experience during the two terms of the </w:t>
      </w:r>
      <w:r w:rsidR="0050172D" w:rsidRPr="0026209C">
        <w:rPr>
          <w:rFonts w:ascii="Arial" w:hAnsi="Arial" w:cs="Arial"/>
          <w:color w:val="000000" w:themeColor="text1"/>
        </w:rPr>
        <w:lastRenderedPageBreak/>
        <w:t xml:space="preserve">semester. </w:t>
      </w:r>
      <w:r w:rsidRPr="0026209C">
        <w:rPr>
          <w:rFonts w:ascii="Arial" w:hAnsi="Arial" w:cs="Arial"/>
          <w:color w:val="000000" w:themeColor="text1"/>
        </w:rPr>
        <w:t xml:space="preserve">In addition, participants will be expected to keep a journal </w:t>
      </w:r>
      <w:r w:rsidR="00821C64" w:rsidRPr="0026209C">
        <w:rPr>
          <w:rFonts w:ascii="Arial" w:hAnsi="Arial" w:cs="Arial"/>
          <w:color w:val="000000" w:themeColor="text1"/>
        </w:rPr>
        <w:t>and</w:t>
      </w:r>
      <w:r w:rsidRPr="0026209C">
        <w:rPr>
          <w:rFonts w:ascii="Arial" w:hAnsi="Arial" w:cs="Arial"/>
          <w:color w:val="000000" w:themeColor="text1"/>
        </w:rPr>
        <w:t xml:space="preserve"> submit a 5-page (double spacing) leadership development plan on how they intend to use the skills learnt during the course. Details of the assignments will be provided in class. </w:t>
      </w:r>
    </w:p>
    <w:p w14:paraId="27537E6A" w14:textId="77777777" w:rsidR="00FF768F" w:rsidRPr="0026209C" w:rsidRDefault="00FF768F" w:rsidP="0050172D">
      <w:pPr>
        <w:spacing w:after="120"/>
        <w:rPr>
          <w:rFonts w:ascii="Arial" w:hAnsi="Arial" w:cs="Arial"/>
          <w:color w:val="000000" w:themeColor="text1"/>
        </w:rPr>
      </w:pPr>
    </w:p>
    <w:p w14:paraId="600D17DE" w14:textId="16C55DD0" w:rsidR="00C62527" w:rsidRDefault="006F19AA" w:rsidP="0050172D">
      <w:pPr>
        <w:spacing w:after="120"/>
        <w:rPr>
          <w:rFonts w:ascii="Arial" w:hAnsi="Arial" w:cs="Arial"/>
          <w:color w:val="000000" w:themeColor="text1"/>
        </w:rPr>
      </w:pPr>
      <w:r w:rsidRPr="0026209C">
        <w:rPr>
          <w:rFonts w:ascii="Arial" w:hAnsi="Arial" w:cs="Arial"/>
          <w:color w:val="000000" w:themeColor="text1"/>
        </w:rPr>
        <w:t xml:space="preserve">Class </w:t>
      </w:r>
      <w:r w:rsidR="0050172D" w:rsidRPr="0026209C">
        <w:rPr>
          <w:rFonts w:ascii="Arial" w:hAnsi="Arial" w:cs="Arial"/>
          <w:color w:val="000000" w:themeColor="text1"/>
        </w:rPr>
        <w:t>Participation -</w:t>
      </w:r>
      <w:r w:rsidRPr="0026209C">
        <w:rPr>
          <w:rFonts w:ascii="Arial" w:hAnsi="Arial" w:cs="Arial"/>
          <w:color w:val="000000" w:themeColor="text1"/>
        </w:rPr>
        <w:t xml:space="preserve"> </w:t>
      </w:r>
      <w:r w:rsidR="00A2228B">
        <w:rPr>
          <w:rFonts w:ascii="Arial" w:hAnsi="Arial" w:cs="Arial"/>
          <w:color w:val="000000" w:themeColor="text1"/>
        </w:rPr>
        <w:t>1</w:t>
      </w:r>
      <w:r w:rsidR="00C62527">
        <w:rPr>
          <w:rFonts w:ascii="Arial" w:hAnsi="Arial" w:cs="Arial"/>
          <w:color w:val="000000" w:themeColor="text1"/>
        </w:rPr>
        <w:t>5</w:t>
      </w:r>
      <w:r w:rsidRPr="0026209C">
        <w:rPr>
          <w:rFonts w:ascii="Arial" w:hAnsi="Arial" w:cs="Arial"/>
          <w:color w:val="000000" w:themeColor="text1"/>
        </w:rPr>
        <w:t>%</w:t>
      </w:r>
    </w:p>
    <w:p w14:paraId="3C8B1E96" w14:textId="4D6D7805" w:rsidR="00FF768F" w:rsidRPr="0026209C" w:rsidRDefault="006F19AA" w:rsidP="0050172D">
      <w:pPr>
        <w:spacing w:after="120"/>
        <w:rPr>
          <w:rFonts w:ascii="Arial" w:hAnsi="Arial" w:cs="Arial"/>
          <w:color w:val="000000" w:themeColor="text1"/>
        </w:rPr>
      </w:pPr>
      <w:r w:rsidRPr="0026209C">
        <w:rPr>
          <w:rFonts w:ascii="Arial" w:hAnsi="Arial" w:cs="Arial"/>
          <w:color w:val="000000" w:themeColor="text1"/>
        </w:rPr>
        <w:t>Thought paper</w:t>
      </w:r>
      <w:r w:rsidR="002161CE" w:rsidRPr="0026209C">
        <w:rPr>
          <w:rFonts w:ascii="Arial" w:hAnsi="Arial" w:cs="Arial"/>
          <w:color w:val="000000" w:themeColor="text1"/>
        </w:rPr>
        <w:t>s</w:t>
      </w:r>
      <w:r w:rsidR="00821C64" w:rsidRPr="0026209C">
        <w:rPr>
          <w:rFonts w:ascii="Arial" w:hAnsi="Arial" w:cs="Arial"/>
          <w:color w:val="000000" w:themeColor="text1"/>
        </w:rPr>
        <w:t xml:space="preserve"> (</w:t>
      </w:r>
      <w:r w:rsidR="0050172D" w:rsidRPr="0026209C">
        <w:rPr>
          <w:rFonts w:ascii="Arial" w:hAnsi="Arial" w:cs="Arial"/>
          <w:color w:val="000000" w:themeColor="text1"/>
        </w:rPr>
        <w:t>15</w:t>
      </w:r>
      <w:r w:rsidR="00821C64" w:rsidRPr="0026209C">
        <w:rPr>
          <w:rFonts w:ascii="Arial" w:hAnsi="Arial" w:cs="Arial"/>
          <w:color w:val="000000" w:themeColor="text1"/>
        </w:rPr>
        <w:t xml:space="preserve"> marks each)</w:t>
      </w:r>
      <w:r w:rsidRPr="0026209C">
        <w:rPr>
          <w:rFonts w:ascii="Arial" w:hAnsi="Arial" w:cs="Arial"/>
          <w:color w:val="000000" w:themeColor="text1"/>
        </w:rPr>
        <w:t xml:space="preserve"> – </w:t>
      </w:r>
      <w:r w:rsidR="00C62527">
        <w:rPr>
          <w:rFonts w:ascii="Arial" w:hAnsi="Arial" w:cs="Arial"/>
          <w:color w:val="000000" w:themeColor="text1"/>
        </w:rPr>
        <w:t>20</w:t>
      </w:r>
      <w:r w:rsidRPr="0026209C">
        <w:rPr>
          <w:rFonts w:ascii="Arial" w:hAnsi="Arial" w:cs="Arial"/>
          <w:color w:val="000000" w:themeColor="text1"/>
        </w:rPr>
        <w:t xml:space="preserve">% </w:t>
      </w:r>
    </w:p>
    <w:p w14:paraId="40212FEB" w14:textId="5F615F97" w:rsidR="00FF768F" w:rsidRDefault="006F19AA" w:rsidP="0050172D">
      <w:pPr>
        <w:spacing w:after="120"/>
        <w:rPr>
          <w:rFonts w:ascii="Arial" w:hAnsi="Arial" w:cs="Arial"/>
          <w:color w:val="000000" w:themeColor="text1"/>
        </w:rPr>
      </w:pPr>
      <w:r w:rsidRPr="0026209C">
        <w:rPr>
          <w:rFonts w:ascii="Arial" w:hAnsi="Arial" w:cs="Arial"/>
          <w:color w:val="000000" w:themeColor="text1"/>
        </w:rPr>
        <w:t xml:space="preserve">Leadership Development Plan (LDP) – </w:t>
      </w:r>
      <w:r w:rsidR="0050172D" w:rsidRPr="0026209C">
        <w:rPr>
          <w:rFonts w:ascii="Arial" w:hAnsi="Arial" w:cs="Arial"/>
          <w:color w:val="000000" w:themeColor="text1"/>
        </w:rPr>
        <w:t>1</w:t>
      </w:r>
      <w:r w:rsidR="00A2228B">
        <w:rPr>
          <w:rFonts w:ascii="Arial" w:hAnsi="Arial" w:cs="Arial"/>
          <w:color w:val="000000" w:themeColor="text1"/>
        </w:rPr>
        <w:t>0</w:t>
      </w:r>
      <w:r w:rsidRPr="0026209C">
        <w:rPr>
          <w:rFonts w:ascii="Arial" w:hAnsi="Arial" w:cs="Arial"/>
          <w:color w:val="000000" w:themeColor="text1"/>
        </w:rPr>
        <w:t>%</w:t>
      </w:r>
    </w:p>
    <w:p w14:paraId="288412FF" w14:textId="7AC3A931" w:rsidR="005C37CE" w:rsidRPr="0026209C" w:rsidRDefault="005C37CE" w:rsidP="0050172D">
      <w:pPr>
        <w:spacing w:after="120"/>
        <w:rPr>
          <w:rFonts w:ascii="Arial" w:hAnsi="Arial" w:cs="Arial"/>
          <w:color w:val="000000" w:themeColor="text1"/>
        </w:rPr>
      </w:pPr>
      <w:r>
        <w:rPr>
          <w:rFonts w:ascii="Arial" w:hAnsi="Arial" w:cs="Arial"/>
          <w:color w:val="000000" w:themeColor="text1"/>
        </w:rPr>
        <w:t xml:space="preserve">Seminar Presentation/Reflection – </w:t>
      </w:r>
      <w:r w:rsidR="00C62527">
        <w:rPr>
          <w:rFonts w:ascii="Arial" w:hAnsi="Arial" w:cs="Arial"/>
          <w:color w:val="000000" w:themeColor="text1"/>
        </w:rPr>
        <w:t>10</w:t>
      </w:r>
      <w:r>
        <w:rPr>
          <w:rFonts w:ascii="Arial" w:hAnsi="Arial" w:cs="Arial"/>
          <w:color w:val="000000" w:themeColor="text1"/>
        </w:rPr>
        <w:t>%</w:t>
      </w:r>
    </w:p>
    <w:p w14:paraId="07F635FE" w14:textId="61218C03" w:rsidR="0050172D" w:rsidRPr="0026209C" w:rsidRDefault="0050172D" w:rsidP="0050172D">
      <w:pPr>
        <w:spacing w:after="120"/>
        <w:rPr>
          <w:rFonts w:ascii="Arial" w:hAnsi="Arial" w:cs="Arial"/>
          <w:color w:val="000000" w:themeColor="text1"/>
        </w:rPr>
      </w:pPr>
      <w:r w:rsidRPr="0026209C">
        <w:rPr>
          <w:rFonts w:ascii="Arial" w:hAnsi="Arial" w:cs="Arial"/>
          <w:color w:val="000000" w:themeColor="text1"/>
        </w:rPr>
        <w:t xml:space="preserve">Essay       </w:t>
      </w:r>
      <w:r w:rsidR="00441892">
        <w:rPr>
          <w:rFonts w:ascii="Arial" w:hAnsi="Arial" w:cs="Arial"/>
          <w:color w:val="000000" w:themeColor="text1"/>
        </w:rPr>
        <w:t xml:space="preserve">     </w:t>
      </w:r>
      <w:r w:rsidRPr="0026209C">
        <w:rPr>
          <w:rFonts w:ascii="Arial" w:hAnsi="Arial" w:cs="Arial"/>
          <w:color w:val="000000" w:themeColor="text1"/>
        </w:rPr>
        <w:t xml:space="preserve">                          - </w:t>
      </w:r>
      <w:r w:rsidR="005C37CE">
        <w:rPr>
          <w:rFonts w:ascii="Arial" w:hAnsi="Arial" w:cs="Arial"/>
          <w:color w:val="000000" w:themeColor="text1"/>
        </w:rPr>
        <w:t>25%</w:t>
      </w:r>
      <w:r w:rsidRPr="0026209C">
        <w:rPr>
          <w:rFonts w:ascii="Arial" w:hAnsi="Arial" w:cs="Arial"/>
          <w:color w:val="000000" w:themeColor="text1"/>
        </w:rPr>
        <w:t xml:space="preserve"> </w:t>
      </w:r>
    </w:p>
    <w:p w14:paraId="7742A23A" w14:textId="5EA29B82" w:rsidR="00821C64" w:rsidRPr="0026209C" w:rsidRDefault="00821C64" w:rsidP="0050172D">
      <w:pPr>
        <w:spacing w:after="120"/>
        <w:rPr>
          <w:rFonts w:ascii="Arial" w:hAnsi="Arial" w:cs="Arial"/>
          <w:color w:val="000000" w:themeColor="text1"/>
        </w:rPr>
      </w:pPr>
      <w:r w:rsidRPr="0026209C">
        <w:rPr>
          <w:rFonts w:ascii="Arial" w:hAnsi="Arial" w:cs="Arial"/>
          <w:color w:val="000000" w:themeColor="text1"/>
        </w:rPr>
        <w:t>Case Study/Role Play</w:t>
      </w:r>
      <w:r w:rsidR="0050172D" w:rsidRPr="0026209C">
        <w:rPr>
          <w:rFonts w:ascii="Arial" w:hAnsi="Arial" w:cs="Arial"/>
          <w:color w:val="000000" w:themeColor="text1"/>
        </w:rPr>
        <w:t>/Presentation</w:t>
      </w:r>
      <w:r w:rsidRPr="0026209C">
        <w:rPr>
          <w:rFonts w:ascii="Arial" w:hAnsi="Arial" w:cs="Arial"/>
          <w:color w:val="000000" w:themeColor="text1"/>
        </w:rPr>
        <w:t xml:space="preserve">                       —   20%</w:t>
      </w:r>
    </w:p>
    <w:p w14:paraId="54381287" w14:textId="77777777" w:rsidR="00FF768F" w:rsidRPr="0026209C" w:rsidRDefault="00FF768F" w:rsidP="0050172D">
      <w:pPr>
        <w:spacing w:after="120"/>
        <w:rPr>
          <w:rFonts w:ascii="Arial" w:hAnsi="Arial" w:cs="Arial"/>
          <w:color w:val="000000" w:themeColor="text1"/>
        </w:rPr>
      </w:pPr>
    </w:p>
    <w:p w14:paraId="6E1B4B7C" w14:textId="77777777" w:rsidR="00E34795" w:rsidRPr="0026209C" w:rsidRDefault="00E34795" w:rsidP="0050172D">
      <w:pPr>
        <w:pBdr>
          <w:top w:val="nil"/>
          <w:left w:val="nil"/>
          <w:bottom w:val="nil"/>
          <w:right w:val="nil"/>
          <w:between w:val="nil"/>
        </w:pBdr>
        <w:rPr>
          <w:rFonts w:ascii="Arial" w:hAnsi="Arial" w:cs="Arial"/>
          <w:b/>
          <w:color w:val="000000" w:themeColor="text1"/>
        </w:rPr>
      </w:pPr>
    </w:p>
    <w:p w14:paraId="4F380837" w14:textId="77777777" w:rsidR="0050172D" w:rsidRPr="0026209C" w:rsidRDefault="0050172D" w:rsidP="0050172D">
      <w:pPr>
        <w:rPr>
          <w:rFonts w:ascii="Arial" w:hAnsi="Arial" w:cs="Arial"/>
          <w:b/>
          <w:iCs/>
          <w:color w:val="000000" w:themeColor="text1"/>
        </w:rPr>
      </w:pPr>
      <w:r w:rsidRPr="0026209C">
        <w:rPr>
          <w:rFonts w:ascii="Arial" w:hAnsi="Arial" w:cs="Arial"/>
          <w:b/>
          <w:iCs/>
          <w:color w:val="000000" w:themeColor="text1"/>
        </w:rPr>
        <w:t xml:space="preserve">COURSE REQUIREMENTS/ASSIGNMENTS </w:t>
      </w:r>
    </w:p>
    <w:p w14:paraId="339FF6D4" w14:textId="77777777" w:rsidR="0050172D" w:rsidRPr="0026209C" w:rsidRDefault="0050172D" w:rsidP="0050172D">
      <w:pPr>
        <w:rPr>
          <w:rFonts w:ascii="Arial" w:hAnsi="Arial" w:cs="Arial"/>
          <w:i/>
          <w:color w:val="000000" w:themeColor="text1"/>
        </w:rPr>
      </w:pPr>
    </w:p>
    <w:p w14:paraId="1ACCFC7C" w14:textId="3D020407" w:rsidR="0050172D" w:rsidRPr="0026209C" w:rsidRDefault="0050172D" w:rsidP="0050172D">
      <w:pPr>
        <w:pStyle w:val="Heading1"/>
        <w:rPr>
          <w:rFonts w:ascii="Arial" w:hAnsi="Arial" w:cs="Arial"/>
          <w:color w:val="000000" w:themeColor="text1"/>
        </w:rPr>
      </w:pPr>
      <w:r w:rsidRPr="0026209C">
        <w:rPr>
          <w:rFonts w:ascii="Arial" w:hAnsi="Arial" w:cs="Arial"/>
          <w:color w:val="000000" w:themeColor="text1"/>
        </w:rPr>
        <w:t xml:space="preserve">Class Participation </w:t>
      </w:r>
      <w:r w:rsidR="00A2228B">
        <w:rPr>
          <w:rFonts w:ascii="Arial" w:hAnsi="Arial" w:cs="Arial"/>
          <w:color w:val="000000" w:themeColor="text1"/>
        </w:rPr>
        <w:t>1</w:t>
      </w:r>
      <w:r w:rsidR="00C62527">
        <w:rPr>
          <w:rFonts w:ascii="Arial" w:hAnsi="Arial" w:cs="Arial"/>
          <w:color w:val="000000" w:themeColor="text1"/>
        </w:rPr>
        <w:t>5</w:t>
      </w:r>
      <w:r w:rsidRPr="0026209C">
        <w:rPr>
          <w:rFonts w:ascii="Arial" w:hAnsi="Arial" w:cs="Arial"/>
          <w:color w:val="000000" w:themeColor="text1"/>
        </w:rPr>
        <w:t>%</w:t>
      </w:r>
    </w:p>
    <w:p w14:paraId="1DBCB2DE" w14:textId="6E7BFA15" w:rsidR="0050172D" w:rsidRPr="0026209C" w:rsidRDefault="0050172D" w:rsidP="0050172D">
      <w:pPr>
        <w:rPr>
          <w:rFonts w:ascii="Arial" w:hAnsi="Arial" w:cs="Arial"/>
          <w:color w:val="000000" w:themeColor="text1"/>
        </w:rPr>
      </w:pPr>
      <w:r w:rsidRPr="0026209C">
        <w:rPr>
          <w:rFonts w:ascii="Arial" w:hAnsi="Arial" w:cs="Arial"/>
          <w:color w:val="000000" w:themeColor="text1"/>
        </w:rPr>
        <w:t xml:space="preserve">Please note that </w:t>
      </w:r>
      <w:r w:rsidRPr="0026209C">
        <w:rPr>
          <w:rFonts w:ascii="Arial" w:hAnsi="Arial" w:cs="Arial"/>
          <w:b/>
          <w:color w:val="000000" w:themeColor="text1"/>
        </w:rPr>
        <w:t>attendance is mandatory.</w:t>
      </w:r>
      <w:r w:rsidRPr="0026209C">
        <w:rPr>
          <w:rFonts w:ascii="Arial" w:hAnsi="Arial" w:cs="Arial"/>
          <w:color w:val="000000" w:themeColor="text1"/>
        </w:rPr>
        <w:t xml:space="preserve"> Success in this class requires that you do all the reading and that you come regularly to class. More than 3 absences will lead to a 0 grade for class participation. Students will be expected to have completed the reading assignments for each week </w:t>
      </w:r>
      <w:r w:rsidRPr="0026209C">
        <w:rPr>
          <w:rFonts w:ascii="Arial" w:hAnsi="Arial" w:cs="Arial"/>
          <w:b/>
          <w:color w:val="000000" w:themeColor="text1"/>
        </w:rPr>
        <w:t>prior</w:t>
      </w:r>
      <w:r w:rsidRPr="0026209C">
        <w:rPr>
          <w:rFonts w:ascii="Arial" w:hAnsi="Arial" w:cs="Arial"/>
          <w:color w:val="000000" w:themeColor="text1"/>
        </w:rPr>
        <w:t xml:space="preserve"> to seminar sessions. The readings will serve as vehicles for lectures and classroom activities. Class participation should provide some evidence that you are keeping up with the readings/role plays and continuing to think about the issues raised in the course. </w:t>
      </w:r>
    </w:p>
    <w:p w14:paraId="6B26A5B8" w14:textId="77777777" w:rsidR="0050172D" w:rsidRPr="0026209C" w:rsidRDefault="0050172D" w:rsidP="0050172D">
      <w:pPr>
        <w:rPr>
          <w:rFonts w:ascii="Arial" w:hAnsi="Arial" w:cs="Arial"/>
          <w:color w:val="000000" w:themeColor="text1"/>
        </w:rPr>
      </w:pPr>
    </w:p>
    <w:p w14:paraId="44B07117"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Evaluation of your class participation will be based on the following criteria:</w:t>
      </w:r>
    </w:p>
    <w:p w14:paraId="3FEF52C0" w14:textId="77777777" w:rsidR="0050172D" w:rsidRPr="0026209C" w:rsidRDefault="0050172D" w:rsidP="0050172D">
      <w:pPr>
        <w:rPr>
          <w:rFonts w:ascii="Arial" w:hAnsi="Arial" w:cs="Arial"/>
          <w:color w:val="000000" w:themeColor="text1"/>
        </w:rPr>
      </w:pPr>
    </w:p>
    <w:p w14:paraId="5B466FF5"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1). Raising and answering questions related to the assigned readings.</w:t>
      </w:r>
    </w:p>
    <w:p w14:paraId="3841EC89"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2). Sharing ideas and insights.</w:t>
      </w:r>
    </w:p>
    <w:p w14:paraId="541C1823"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3). Sharing personal experiences and observation related to the course.</w:t>
      </w:r>
    </w:p>
    <w:p w14:paraId="54D6E4C9" w14:textId="20F8E8FF" w:rsidR="0050172D" w:rsidRPr="0026209C" w:rsidRDefault="0050172D" w:rsidP="0050172D">
      <w:pPr>
        <w:rPr>
          <w:rFonts w:ascii="Arial" w:hAnsi="Arial" w:cs="Arial"/>
          <w:color w:val="000000" w:themeColor="text1"/>
        </w:rPr>
        <w:sectPr w:rsidR="0050172D" w:rsidRPr="0026209C" w:rsidSect="0050172D">
          <w:headerReference w:type="even" r:id="rId10"/>
          <w:headerReference w:type="default" r:id="rId11"/>
          <w:footerReference w:type="even" r:id="rId12"/>
          <w:footerReference w:type="default" r:id="rId13"/>
          <w:endnotePr>
            <w:numFmt w:val="decimal"/>
          </w:endnotePr>
          <w:type w:val="continuous"/>
          <w:pgSz w:w="12240" w:h="15840"/>
          <w:pgMar w:top="1440" w:right="1440" w:bottom="1440" w:left="1440" w:header="1440" w:footer="1440" w:gutter="0"/>
          <w:cols w:space="720"/>
          <w:noEndnote/>
        </w:sectPr>
      </w:pPr>
      <w:r w:rsidRPr="0026209C">
        <w:rPr>
          <w:rFonts w:ascii="Arial" w:hAnsi="Arial" w:cs="Arial"/>
          <w:color w:val="000000" w:themeColor="text1"/>
        </w:rPr>
        <w:t>4). Participating in ongoing role plays.</w:t>
      </w:r>
    </w:p>
    <w:p w14:paraId="58D4D51F" w14:textId="77777777" w:rsidR="0050172D" w:rsidRPr="0026209C" w:rsidRDefault="0050172D" w:rsidP="0050172D">
      <w:pPr>
        <w:rPr>
          <w:rFonts w:ascii="Arial" w:hAnsi="Arial" w:cs="Arial"/>
          <w:color w:val="000000" w:themeColor="text1"/>
        </w:rPr>
      </w:pPr>
    </w:p>
    <w:p w14:paraId="53C1E134" w14:textId="77777777" w:rsidR="0050172D" w:rsidRPr="0026209C" w:rsidRDefault="0050172D" w:rsidP="0050172D">
      <w:pPr>
        <w:rPr>
          <w:rFonts w:ascii="Arial" w:hAnsi="Arial" w:cs="Arial"/>
          <w:i/>
          <w:color w:val="000000" w:themeColor="text1"/>
        </w:rPr>
        <w:sectPr w:rsidR="0050172D" w:rsidRPr="0026209C" w:rsidSect="0050172D">
          <w:endnotePr>
            <w:numFmt w:val="decimal"/>
          </w:endnotePr>
          <w:type w:val="continuous"/>
          <w:pgSz w:w="12240" w:h="15840"/>
          <w:pgMar w:top="1440" w:right="1440" w:bottom="1440" w:left="1440" w:header="1440" w:footer="1440" w:gutter="0"/>
          <w:cols w:space="720"/>
          <w:noEndnote/>
        </w:sectPr>
      </w:pPr>
    </w:p>
    <w:p w14:paraId="4FE96FD1" w14:textId="431ECD7A" w:rsidR="0050172D" w:rsidRPr="0026209C" w:rsidRDefault="0050172D" w:rsidP="0050172D">
      <w:pPr>
        <w:pStyle w:val="Heading3"/>
        <w:rPr>
          <w:rFonts w:ascii="Arial" w:hAnsi="Arial" w:cs="Arial"/>
          <w:color w:val="000000" w:themeColor="text1"/>
          <w:sz w:val="24"/>
          <w:szCs w:val="24"/>
        </w:rPr>
      </w:pPr>
      <w:r w:rsidRPr="0026209C">
        <w:rPr>
          <w:rFonts w:ascii="Arial" w:hAnsi="Arial" w:cs="Arial"/>
          <w:color w:val="000000" w:themeColor="text1"/>
          <w:sz w:val="24"/>
          <w:szCs w:val="24"/>
        </w:rPr>
        <w:t xml:space="preserve">Thought Papers: </w:t>
      </w:r>
      <w:r w:rsidR="00C62527">
        <w:rPr>
          <w:rFonts w:ascii="Arial" w:hAnsi="Arial" w:cs="Arial"/>
          <w:color w:val="000000" w:themeColor="text1"/>
          <w:sz w:val="24"/>
          <w:szCs w:val="24"/>
        </w:rPr>
        <w:t>20</w:t>
      </w:r>
      <w:r w:rsidRPr="0026209C">
        <w:rPr>
          <w:rFonts w:ascii="Arial" w:hAnsi="Arial" w:cs="Arial"/>
          <w:color w:val="000000" w:themeColor="text1"/>
          <w:sz w:val="24"/>
          <w:szCs w:val="24"/>
        </w:rPr>
        <w:t>%</w:t>
      </w:r>
    </w:p>
    <w:p w14:paraId="6E741B24" w14:textId="5F21A359" w:rsidR="0050172D" w:rsidRPr="0026209C" w:rsidRDefault="0050172D" w:rsidP="0050172D">
      <w:pPr>
        <w:pStyle w:val="ListParagraph"/>
        <w:spacing w:before="100" w:beforeAutospacing="1" w:after="100" w:afterAutospacing="1"/>
        <w:ind w:left="0"/>
        <w:rPr>
          <w:rFonts w:ascii="Arial" w:hAnsi="Arial" w:cs="Arial"/>
          <w:i/>
          <w:color w:val="000000" w:themeColor="text1"/>
        </w:rPr>
        <w:sectPr w:rsidR="0050172D" w:rsidRPr="0026209C" w:rsidSect="0050172D">
          <w:endnotePr>
            <w:numFmt w:val="decimal"/>
          </w:endnotePr>
          <w:type w:val="continuous"/>
          <w:pgSz w:w="12240" w:h="15840"/>
          <w:pgMar w:top="1440" w:right="1440" w:bottom="1440" w:left="1440" w:header="1440" w:footer="1440" w:gutter="0"/>
          <w:cols w:space="720"/>
          <w:noEndnote/>
        </w:sectPr>
      </w:pPr>
      <w:r w:rsidRPr="0026209C">
        <w:rPr>
          <w:rFonts w:ascii="Arial" w:hAnsi="Arial" w:cs="Arial"/>
          <w:color w:val="000000" w:themeColor="text1"/>
        </w:rPr>
        <w:t>Students are expected to participate consistently in ongoing class lectures/role plays/seminars. Participation/Response paper at the end of each term constitutes 30% of your final mark, and therefore it will be unlikely for you to succeed in the course if you are unable to participate consistently. You are expected to produce a critical reflection—</w:t>
      </w:r>
      <w:r w:rsidRPr="0026209C">
        <w:rPr>
          <w:rFonts w:ascii="Arial" w:hAnsi="Arial" w:cs="Arial"/>
          <w:b/>
          <w:bCs/>
          <w:color w:val="000000" w:themeColor="text1"/>
        </w:rPr>
        <w:t>based on the chapters and role plays assigned for the weeks that made up a term</w:t>
      </w:r>
      <w:r w:rsidRPr="0026209C">
        <w:rPr>
          <w:rFonts w:ascii="Arial" w:hAnsi="Arial" w:cs="Arial"/>
          <w:color w:val="000000" w:themeColor="text1"/>
        </w:rPr>
        <w:t xml:space="preserve">—that identifies and reacts to the most important insights you have learned from the course material of the weeks. Your response should </w:t>
      </w:r>
      <w:r w:rsidRPr="0026209C">
        <w:rPr>
          <w:rFonts w:ascii="Arial" w:hAnsi="Arial" w:cs="Arial"/>
          <w:b/>
          <w:bCs/>
          <w:color w:val="000000" w:themeColor="text1"/>
        </w:rPr>
        <w:t xml:space="preserve">NOT </w:t>
      </w:r>
      <w:r w:rsidRPr="0026209C">
        <w:rPr>
          <w:rFonts w:ascii="Arial" w:hAnsi="Arial" w:cs="Arial"/>
          <w:color w:val="000000" w:themeColor="text1"/>
        </w:rPr>
        <w:t xml:space="preserve">be a summary of the </w:t>
      </w:r>
      <w:r w:rsidRPr="0026209C">
        <w:rPr>
          <w:rFonts w:ascii="Arial" w:hAnsi="Arial" w:cs="Arial"/>
          <w:color w:val="000000" w:themeColor="text1"/>
        </w:rPr>
        <w:lastRenderedPageBreak/>
        <w:t>reading(s) and activities. It should be 1</w:t>
      </w:r>
      <w:r w:rsidR="00A2228B">
        <w:rPr>
          <w:rFonts w:ascii="Arial" w:hAnsi="Arial" w:cs="Arial"/>
          <w:color w:val="000000" w:themeColor="text1"/>
        </w:rPr>
        <w:t>2</w:t>
      </w:r>
      <w:r w:rsidRPr="0026209C">
        <w:rPr>
          <w:rFonts w:ascii="Arial" w:hAnsi="Arial" w:cs="Arial"/>
          <w:color w:val="000000" w:themeColor="text1"/>
        </w:rPr>
        <w:t xml:space="preserve">00 words in length and should be submitted in </w:t>
      </w:r>
      <w:proofErr w:type="spellStart"/>
      <w:r w:rsidRPr="0026209C">
        <w:rPr>
          <w:rFonts w:ascii="Arial" w:hAnsi="Arial" w:cs="Arial"/>
          <w:color w:val="000000" w:themeColor="text1"/>
        </w:rPr>
        <w:t>MyCourseLink</w:t>
      </w:r>
      <w:proofErr w:type="spellEnd"/>
      <w:r w:rsidRPr="0026209C">
        <w:rPr>
          <w:rFonts w:ascii="Arial" w:hAnsi="Arial" w:cs="Arial"/>
          <w:color w:val="000000" w:themeColor="text1"/>
        </w:rPr>
        <w:t xml:space="preserve"> under Thought </w:t>
      </w:r>
      <w:proofErr w:type="gramStart"/>
      <w:r w:rsidRPr="0026209C">
        <w:rPr>
          <w:rFonts w:ascii="Arial" w:hAnsi="Arial" w:cs="Arial"/>
          <w:color w:val="000000" w:themeColor="text1"/>
        </w:rPr>
        <w:t xml:space="preserve">Paper </w:t>
      </w:r>
      <w:r w:rsidR="00BD6377">
        <w:rPr>
          <w:rFonts w:ascii="Arial" w:hAnsi="Arial" w:cs="Arial"/>
          <w:color w:val="000000" w:themeColor="text1"/>
        </w:rPr>
        <w:t>.</w:t>
      </w:r>
      <w:proofErr w:type="gramEnd"/>
    </w:p>
    <w:p w14:paraId="3F2D7EBD" w14:textId="77777777" w:rsidR="0050172D" w:rsidRPr="0026209C" w:rsidRDefault="0050172D" w:rsidP="0050172D">
      <w:pPr>
        <w:pStyle w:val="Heading1"/>
        <w:rPr>
          <w:rFonts w:ascii="Arial" w:hAnsi="Arial" w:cs="Arial"/>
          <w:b w:val="0"/>
          <w:iCs/>
          <w:color w:val="000000" w:themeColor="text1"/>
        </w:rPr>
      </w:pPr>
      <w:r w:rsidRPr="0026209C">
        <w:rPr>
          <w:rFonts w:ascii="Arial" w:hAnsi="Arial" w:cs="Arial"/>
          <w:b w:val="0"/>
          <w:iCs/>
          <w:color w:val="000000" w:themeColor="text1"/>
        </w:rPr>
        <w:t>Some Guidelines on Reading Assigned Articles &amp; Books</w:t>
      </w:r>
    </w:p>
    <w:p w14:paraId="4F63E59C"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The most effective approach to this task, in my experience, has been to follow and to practice very particular guidelines in reading the assignments for this course:</w:t>
      </w:r>
    </w:p>
    <w:p w14:paraId="466C806A" w14:textId="77777777" w:rsidR="0050172D" w:rsidRPr="0026209C" w:rsidRDefault="0050172D" w:rsidP="0050172D">
      <w:pPr>
        <w:rPr>
          <w:rFonts w:ascii="Arial" w:hAnsi="Arial" w:cs="Arial"/>
          <w:color w:val="000000" w:themeColor="text1"/>
        </w:rPr>
      </w:pPr>
    </w:p>
    <w:p w14:paraId="4B874E2E"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 xml:space="preserve">1). What is the author's </w:t>
      </w:r>
      <w:r w:rsidRPr="0026209C">
        <w:rPr>
          <w:rFonts w:ascii="Arial" w:hAnsi="Arial" w:cs="Arial"/>
          <w:b/>
          <w:i/>
          <w:color w:val="000000" w:themeColor="text1"/>
        </w:rPr>
        <w:t>thesis</w:t>
      </w:r>
      <w:r w:rsidRPr="0026209C">
        <w:rPr>
          <w:rFonts w:ascii="Arial" w:hAnsi="Arial" w:cs="Arial"/>
          <w:color w:val="000000" w:themeColor="text1"/>
        </w:rPr>
        <w:t>? The major point s/he is trying to make?</w:t>
      </w:r>
    </w:p>
    <w:p w14:paraId="20CF153A"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 xml:space="preserve">2). What are the major </w:t>
      </w:r>
      <w:r w:rsidRPr="0026209C">
        <w:rPr>
          <w:rFonts w:ascii="Arial" w:hAnsi="Arial" w:cs="Arial"/>
          <w:b/>
          <w:i/>
          <w:color w:val="000000" w:themeColor="text1"/>
        </w:rPr>
        <w:t>assumptions</w:t>
      </w:r>
      <w:r w:rsidRPr="0026209C">
        <w:rPr>
          <w:rFonts w:ascii="Arial" w:hAnsi="Arial" w:cs="Arial"/>
          <w:color w:val="000000" w:themeColor="text1"/>
        </w:rPr>
        <w:t xml:space="preserve"> the author makes (and expects you to accept) in arguing that thesis?</w:t>
      </w:r>
    </w:p>
    <w:p w14:paraId="436E15BB"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 xml:space="preserve">3). What are the </w:t>
      </w:r>
      <w:r w:rsidRPr="0026209C">
        <w:rPr>
          <w:rFonts w:ascii="Arial" w:hAnsi="Arial" w:cs="Arial"/>
          <w:b/>
          <w:i/>
          <w:color w:val="000000" w:themeColor="text1"/>
        </w:rPr>
        <w:t>implications for research or practice</w:t>
      </w:r>
      <w:r w:rsidRPr="0026209C">
        <w:rPr>
          <w:rFonts w:ascii="Arial" w:hAnsi="Arial" w:cs="Arial"/>
          <w:color w:val="000000" w:themeColor="text1"/>
        </w:rPr>
        <w:t xml:space="preserve"> if the author's thesis and underlying assumptions are valid or true?</w:t>
      </w:r>
    </w:p>
    <w:p w14:paraId="71448198"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 xml:space="preserve">4). What are some </w:t>
      </w:r>
      <w:r w:rsidRPr="0026209C">
        <w:rPr>
          <w:rFonts w:ascii="Arial" w:hAnsi="Arial" w:cs="Arial"/>
          <w:b/>
          <w:i/>
          <w:color w:val="000000" w:themeColor="text1"/>
        </w:rPr>
        <w:t>important or useful concepts</w:t>
      </w:r>
      <w:r w:rsidRPr="0026209C">
        <w:rPr>
          <w:rFonts w:ascii="Arial" w:hAnsi="Arial" w:cs="Arial"/>
          <w:color w:val="000000" w:themeColor="text1"/>
        </w:rPr>
        <w:t xml:space="preserve"> the author presents?</w:t>
      </w:r>
    </w:p>
    <w:p w14:paraId="6C2C9C2D"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 xml:space="preserve">5). How does the reading </w:t>
      </w:r>
      <w:r w:rsidRPr="0026209C">
        <w:rPr>
          <w:rFonts w:ascii="Arial" w:hAnsi="Arial" w:cs="Arial"/>
          <w:b/>
          <w:i/>
          <w:color w:val="000000" w:themeColor="text1"/>
        </w:rPr>
        <w:t>relate to previous readings</w:t>
      </w:r>
      <w:r w:rsidRPr="0026209C">
        <w:rPr>
          <w:rFonts w:ascii="Arial" w:hAnsi="Arial" w:cs="Arial"/>
          <w:color w:val="000000" w:themeColor="text1"/>
        </w:rPr>
        <w:t>?</w:t>
      </w:r>
    </w:p>
    <w:p w14:paraId="06706336" w14:textId="56A115B8" w:rsidR="0050172D" w:rsidRPr="0026209C" w:rsidRDefault="0050172D" w:rsidP="0050172D">
      <w:pPr>
        <w:rPr>
          <w:rFonts w:ascii="Arial" w:hAnsi="Arial" w:cs="Arial"/>
          <w:color w:val="000000" w:themeColor="text1"/>
        </w:rPr>
      </w:pPr>
      <w:r w:rsidRPr="0026209C">
        <w:rPr>
          <w:rFonts w:ascii="Arial" w:hAnsi="Arial" w:cs="Arial"/>
          <w:color w:val="000000" w:themeColor="text1"/>
        </w:rPr>
        <w:t>6). How do the weekly role plays inform your practice?</w:t>
      </w:r>
    </w:p>
    <w:p w14:paraId="209AC1A5" w14:textId="531351FD" w:rsidR="0050172D" w:rsidRPr="0026209C" w:rsidRDefault="0050172D" w:rsidP="0050172D">
      <w:pPr>
        <w:rPr>
          <w:rFonts w:ascii="Arial" w:hAnsi="Arial" w:cs="Arial"/>
          <w:color w:val="000000" w:themeColor="text1"/>
        </w:rPr>
      </w:pPr>
      <w:r w:rsidRPr="0026209C">
        <w:rPr>
          <w:rFonts w:ascii="Arial" w:hAnsi="Arial" w:cs="Arial"/>
          <w:color w:val="000000" w:themeColor="text1"/>
        </w:rPr>
        <w:t xml:space="preserve">7). Are there any </w:t>
      </w:r>
      <w:r w:rsidRPr="0026209C">
        <w:rPr>
          <w:rFonts w:ascii="Arial" w:hAnsi="Arial" w:cs="Arial"/>
          <w:b/>
          <w:i/>
          <w:color w:val="000000" w:themeColor="text1"/>
        </w:rPr>
        <w:t>other arguments or perspectives</w:t>
      </w:r>
      <w:r w:rsidRPr="0026209C">
        <w:rPr>
          <w:rFonts w:ascii="Arial" w:hAnsi="Arial" w:cs="Arial"/>
          <w:color w:val="000000" w:themeColor="text1"/>
        </w:rPr>
        <w:t xml:space="preserve"> that might explain the topics better than the authors’ argument?</w:t>
      </w:r>
    </w:p>
    <w:p w14:paraId="6C03A52A" w14:textId="77777777" w:rsidR="0050172D" w:rsidRPr="0026209C" w:rsidRDefault="0050172D" w:rsidP="0050172D">
      <w:pPr>
        <w:tabs>
          <w:tab w:val="left" w:pos="360"/>
        </w:tabs>
        <w:rPr>
          <w:rFonts w:ascii="Arial" w:hAnsi="Arial" w:cs="Arial"/>
          <w:b/>
          <w:i/>
          <w:color w:val="000000" w:themeColor="text1"/>
        </w:rPr>
      </w:pPr>
    </w:p>
    <w:p w14:paraId="66D3E4ED" w14:textId="69D90019" w:rsidR="0050172D" w:rsidRPr="0026209C" w:rsidRDefault="0050172D" w:rsidP="0050172D">
      <w:pPr>
        <w:tabs>
          <w:tab w:val="left" w:pos="360"/>
        </w:tabs>
        <w:rPr>
          <w:rFonts w:ascii="Arial" w:hAnsi="Arial" w:cs="Arial"/>
          <w:b/>
          <w:i/>
          <w:color w:val="000000" w:themeColor="text1"/>
        </w:rPr>
      </w:pPr>
      <w:r w:rsidRPr="0026209C">
        <w:rPr>
          <w:rFonts w:ascii="Arial" w:hAnsi="Arial" w:cs="Arial"/>
          <w:b/>
          <w:i/>
          <w:color w:val="000000" w:themeColor="text1"/>
        </w:rPr>
        <w:t xml:space="preserve">Research Paper: </w:t>
      </w:r>
      <w:r w:rsidR="00C62527">
        <w:rPr>
          <w:rFonts w:ascii="Arial" w:hAnsi="Arial" w:cs="Arial"/>
          <w:b/>
          <w:i/>
          <w:color w:val="000000" w:themeColor="text1"/>
        </w:rPr>
        <w:t>25</w:t>
      </w:r>
      <w:r w:rsidRPr="0026209C">
        <w:rPr>
          <w:rFonts w:ascii="Arial" w:hAnsi="Arial" w:cs="Arial"/>
          <w:b/>
          <w:i/>
          <w:color w:val="000000" w:themeColor="text1"/>
        </w:rPr>
        <w:t>%</w:t>
      </w:r>
    </w:p>
    <w:p w14:paraId="735C1DAC" w14:textId="7D22B918" w:rsidR="0050172D" w:rsidRPr="0026209C" w:rsidRDefault="0050172D" w:rsidP="0050172D">
      <w:pPr>
        <w:rPr>
          <w:rFonts w:ascii="Arial" w:hAnsi="Arial" w:cs="Arial"/>
          <w:color w:val="000000" w:themeColor="text1"/>
        </w:rPr>
      </w:pPr>
      <w:r w:rsidRPr="0026209C">
        <w:rPr>
          <w:rFonts w:ascii="Arial" w:hAnsi="Arial" w:cs="Arial"/>
          <w:color w:val="000000" w:themeColor="text1"/>
        </w:rPr>
        <w:t xml:space="preserve">One </w:t>
      </w:r>
      <w:r w:rsidRPr="0026209C">
        <w:rPr>
          <w:rFonts w:ascii="Arial" w:hAnsi="Arial" w:cs="Arial"/>
          <w:b/>
          <w:color w:val="000000" w:themeColor="text1"/>
        </w:rPr>
        <w:t>10-15-page</w:t>
      </w:r>
      <w:r w:rsidRPr="0026209C">
        <w:rPr>
          <w:rFonts w:ascii="Arial" w:hAnsi="Arial" w:cs="Arial"/>
          <w:color w:val="000000" w:themeColor="text1"/>
        </w:rPr>
        <w:t xml:space="preserve"> research paper on a topic of your choice is</w:t>
      </w:r>
      <w:r w:rsidR="000C2477">
        <w:rPr>
          <w:rFonts w:ascii="Arial" w:hAnsi="Arial" w:cs="Arial"/>
          <w:color w:val="000000" w:themeColor="text1"/>
        </w:rPr>
        <w:t xml:space="preserve"> </w:t>
      </w:r>
      <w:r w:rsidR="00BD6377">
        <w:rPr>
          <w:rFonts w:ascii="Arial" w:hAnsi="Arial" w:cs="Arial"/>
          <w:color w:val="000000" w:themeColor="text1"/>
        </w:rPr>
        <w:t>June 5</w:t>
      </w:r>
      <w:r w:rsidR="00BD6377">
        <w:rPr>
          <w:rFonts w:ascii="Arial" w:hAnsi="Arial" w:cs="Arial"/>
          <w:color w:val="000000" w:themeColor="text1"/>
          <w:vertAlign w:val="superscript"/>
        </w:rPr>
        <w:t>th</w:t>
      </w:r>
      <w:r w:rsidRPr="0026209C">
        <w:rPr>
          <w:rFonts w:ascii="Arial" w:hAnsi="Arial" w:cs="Arial"/>
          <w:b/>
          <w:bCs/>
          <w:color w:val="000000" w:themeColor="text1"/>
        </w:rPr>
        <w:t xml:space="preserve">. </w:t>
      </w:r>
      <w:r w:rsidRPr="0026209C">
        <w:rPr>
          <w:rFonts w:ascii="Arial" w:hAnsi="Arial" w:cs="Arial"/>
          <w:iCs/>
          <w:color w:val="000000" w:themeColor="text1"/>
        </w:rPr>
        <w:t xml:space="preserve">The research paper is a detailed analysis of a particular case and the application of theory and practice to that case. Part I will thoroughly describe a particular form of conflict (e.g., ethnic, environment, North-South, gender, civil war, interpersonal, terrorism etc.) and review appropriate conflict transformation approach that might be able to respond to this conflict. In discussing approaches to the intervention, you may use a combination of peace theories, including theories not discussed in class. </w:t>
      </w:r>
      <w:r w:rsidRPr="0026209C">
        <w:rPr>
          <w:rFonts w:ascii="Arial" w:hAnsi="Arial" w:cs="Arial"/>
          <w:color w:val="000000" w:themeColor="text1"/>
        </w:rPr>
        <w:t>You should begin to think about the topic of your paper at the beginning of the semester. Possible topics include, but are certainly not limited to, the following:</w:t>
      </w:r>
    </w:p>
    <w:p w14:paraId="14A4C4AE"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Conflict Transformation vs. Conflict Resolution: A Comparative Analysis</w:t>
      </w:r>
    </w:p>
    <w:p w14:paraId="101A01F5" w14:textId="27668DD2"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The Role of Identity and Narrative/Storytelling in Protracted Social Conflicts</w:t>
      </w:r>
    </w:p>
    <w:p w14:paraId="50C9D710"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Power Asymmetries and Justice in Conflict Transformation Processes</w:t>
      </w:r>
    </w:p>
    <w:p w14:paraId="6A4C7074"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The Ethics of Intervention in Conflict Transformation</w:t>
      </w:r>
    </w:p>
    <w:p w14:paraId="3D2188A0"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Digital Peacebuilding: Opportunities and Risks in the Age of Social Media</w:t>
      </w:r>
    </w:p>
    <w:p w14:paraId="4A8330B9"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Climate Change and Conflict Transformation: A New Frontier</w:t>
      </w:r>
    </w:p>
    <w:p w14:paraId="25F117CE" w14:textId="342839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Art, Music, and Drama as Tools for Conflict Transformation</w:t>
      </w:r>
    </w:p>
    <w:p w14:paraId="2D2AF136"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Youth Engagement in Conflict Transformation: Global Trends and Local Realities</w:t>
      </w:r>
    </w:p>
    <w:p w14:paraId="63746102"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Artificial Intelligence and the Future of Conflict Transformation</w:t>
      </w:r>
    </w:p>
    <w:p w14:paraId="5A555432"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The United Nations and Conflict Transformation: Successes and Limitations</w:t>
      </w:r>
    </w:p>
    <w:p w14:paraId="168BE7FF"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Transitional Justice as a Tool for Conflict Transformation</w:t>
      </w:r>
    </w:p>
    <w:p w14:paraId="104FCF59"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Education for Peace: Transforming Conflict through Curriculum Reform</w:t>
      </w:r>
    </w:p>
    <w:p w14:paraId="7848A4DD"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Grassroots Peacebuilding in Post-Genocide Rwanda: A Conflict Transformation Perspective</w:t>
      </w:r>
    </w:p>
    <w:p w14:paraId="6CF0B0FD"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lastRenderedPageBreak/>
        <w:t>Transforming Conflict in Northern Ireland: Lessons from the Good Friday Agreement</w:t>
      </w:r>
    </w:p>
    <w:p w14:paraId="7445D195" w14:textId="77777777"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 xml:space="preserve">The Role of Traditional Mechanisms in Conflict Transformation: The Case of Mato </w:t>
      </w:r>
      <w:proofErr w:type="spellStart"/>
      <w:r w:rsidRPr="0026209C">
        <w:rPr>
          <w:rStyle w:val="Strong"/>
          <w:rFonts w:ascii="Arial" w:hAnsi="Arial" w:cs="Arial"/>
          <w:b w:val="0"/>
          <w:bCs w:val="0"/>
          <w:color w:val="000000" w:themeColor="text1"/>
        </w:rPr>
        <w:t>Oput</w:t>
      </w:r>
      <w:proofErr w:type="spellEnd"/>
      <w:r w:rsidRPr="0026209C">
        <w:rPr>
          <w:rStyle w:val="Strong"/>
          <w:rFonts w:ascii="Arial" w:hAnsi="Arial" w:cs="Arial"/>
          <w:b w:val="0"/>
          <w:bCs w:val="0"/>
          <w:color w:val="000000" w:themeColor="text1"/>
        </w:rPr>
        <w:t xml:space="preserve"> in Uganda</w:t>
      </w:r>
    </w:p>
    <w:p w14:paraId="3F1D084E" w14:textId="4AEF2C7F"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 xml:space="preserve">Conflict Transformation in Divided Cities: The Israel-Palestine Conflict </w:t>
      </w:r>
    </w:p>
    <w:p w14:paraId="778E4C00" w14:textId="1DB8B449" w:rsidR="0050172D" w:rsidRPr="0026209C" w:rsidRDefault="0050172D" w:rsidP="0050172D">
      <w:pPr>
        <w:numPr>
          <w:ilvl w:val="0"/>
          <w:numId w:val="12"/>
        </w:numPr>
        <w:spacing w:before="100" w:beforeAutospacing="1" w:after="100" w:afterAutospacing="1"/>
        <w:rPr>
          <w:rFonts w:ascii="Arial" w:hAnsi="Arial" w:cs="Arial"/>
          <w:b/>
          <w:bCs/>
          <w:color w:val="000000" w:themeColor="text1"/>
        </w:rPr>
      </w:pPr>
      <w:r w:rsidRPr="0026209C">
        <w:rPr>
          <w:rStyle w:val="Strong"/>
          <w:rFonts w:ascii="Arial" w:hAnsi="Arial" w:cs="Arial"/>
          <w:b w:val="0"/>
          <w:bCs w:val="0"/>
          <w:color w:val="000000" w:themeColor="text1"/>
        </w:rPr>
        <w:t>The Role of Women in Conflict Transformation: Case Studies from Liberia and Colombia</w:t>
      </w:r>
    </w:p>
    <w:p w14:paraId="29069935" w14:textId="77777777" w:rsidR="0050172D" w:rsidRPr="0026209C" w:rsidRDefault="0050172D" w:rsidP="0050172D">
      <w:pPr>
        <w:spacing w:before="100" w:beforeAutospacing="1" w:after="100" w:afterAutospacing="1"/>
        <w:rPr>
          <w:rFonts w:ascii="Arial" w:hAnsi="Arial" w:cs="Arial"/>
          <w:color w:val="000000" w:themeColor="text1"/>
        </w:rPr>
      </w:pPr>
      <w:r w:rsidRPr="0026209C">
        <w:rPr>
          <w:rFonts w:ascii="Arial" w:hAnsi="Arial" w:cs="Arial"/>
          <w:color w:val="000000" w:themeColor="text1"/>
        </w:rPr>
        <w:t xml:space="preserve">Please Note: </w:t>
      </w:r>
    </w:p>
    <w:p w14:paraId="7D304DCF" w14:textId="045AFDCF" w:rsidR="0050172D" w:rsidRPr="0026209C" w:rsidRDefault="0050172D" w:rsidP="0050172D">
      <w:pPr>
        <w:numPr>
          <w:ilvl w:val="0"/>
          <w:numId w:val="11"/>
        </w:numPr>
        <w:spacing w:before="100" w:beforeAutospacing="1" w:after="100" w:afterAutospacing="1"/>
        <w:rPr>
          <w:rFonts w:ascii="Arial" w:hAnsi="Arial" w:cs="Arial"/>
          <w:color w:val="000000" w:themeColor="text1"/>
        </w:rPr>
      </w:pPr>
      <w:r w:rsidRPr="0026209C">
        <w:rPr>
          <w:rFonts w:ascii="Arial" w:hAnsi="Arial" w:cs="Arial"/>
          <w:color w:val="000000" w:themeColor="text1"/>
        </w:rPr>
        <w:t xml:space="preserve">Students can come up with their essay topics based on their individual interests. Such topics should first be cleared with the instructor. </w:t>
      </w:r>
    </w:p>
    <w:p w14:paraId="4125E9F2" w14:textId="77777777" w:rsidR="0050172D" w:rsidRPr="0026209C" w:rsidRDefault="0050172D" w:rsidP="0050172D">
      <w:pPr>
        <w:numPr>
          <w:ilvl w:val="0"/>
          <w:numId w:val="11"/>
        </w:numPr>
        <w:spacing w:before="100" w:beforeAutospacing="1" w:after="100" w:afterAutospacing="1"/>
        <w:rPr>
          <w:rFonts w:ascii="Arial" w:hAnsi="Arial" w:cs="Arial"/>
          <w:color w:val="000000" w:themeColor="text1"/>
        </w:rPr>
      </w:pPr>
      <w:r w:rsidRPr="0026209C">
        <w:rPr>
          <w:rFonts w:ascii="Arial" w:hAnsi="Arial" w:cs="Arial"/>
          <w:color w:val="000000" w:themeColor="text1"/>
        </w:rPr>
        <w:t xml:space="preserve">All essays should have a title page indicating the title of the essay, the name of the student, the course number, the name of the instructor, and the department. </w:t>
      </w:r>
    </w:p>
    <w:p w14:paraId="668CCA65" w14:textId="77777777" w:rsidR="0050172D" w:rsidRPr="0026209C" w:rsidRDefault="0050172D" w:rsidP="0050172D">
      <w:pPr>
        <w:numPr>
          <w:ilvl w:val="0"/>
          <w:numId w:val="11"/>
        </w:numPr>
        <w:spacing w:before="100" w:beforeAutospacing="1" w:after="100" w:afterAutospacing="1"/>
        <w:rPr>
          <w:rFonts w:ascii="Arial" w:hAnsi="Arial" w:cs="Arial"/>
          <w:color w:val="000000" w:themeColor="text1"/>
        </w:rPr>
      </w:pPr>
      <w:r w:rsidRPr="0026209C">
        <w:rPr>
          <w:rFonts w:ascii="Arial" w:hAnsi="Arial" w:cs="Arial"/>
          <w:color w:val="000000" w:themeColor="text1"/>
        </w:rPr>
        <w:t xml:space="preserve">In terms of formatting, all essays should be doubled-spaced, Times New Roman 12-point fonts, 1 inch margin and should be submitted on D2L on or before the due date. </w:t>
      </w:r>
    </w:p>
    <w:p w14:paraId="492F2442" w14:textId="77777777" w:rsidR="0050172D" w:rsidRPr="0026209C" w:rsidRDefault="0050172D" w:rsidP="0050172D">
      <w:pPr>
        <w:numPr>
          <w:ilvl w:val="0"/>
          <w:numId w:val="11"/>
        </w:numPr>
        <w:spacing w:before="100" w:beforeAutospacing="1" w:after="100" w:afterAutospacing="1"/>
        <w:rPr>
          <w:rFonts w:ascii="Arial" w:hAnsi="Arial" w:cs="Arial"/>
          <w:color w:val="000000" w:themeColor="text1"/>
        </w:rPr>
      </w:pPr>
      <w:r w:rsidRPr="0026209C">
        <w:rPr>
          <w:rFonts w:ascii="Arial" w:hAnsi="Arial" w:cs="Arial"/>
          <w:color w:val="000000" w:themeColor="text1"/>
        </w:rPr>
        <w:t>For citation and referencing, please use the APA referencing style 7</w:t>
      </w:r>
      <w:r w:rsidRPr="0026209C">
        <w:rPr>
          <w:rFonts w:ascii="Arial" w:hAnsi="Arial" w:cs="Arial"/>
          <w:color w:val="000000" w:themeColor="text1"/>
          <w:vertAlign w:val="superscript"/>
        </w:rPr>
        <w:t>th</w:t>
      </w:r>
      <w:r w:rsidRPr="0026209C">
        <w:rPr>
          <w:rFonts w:ascii="Arial" w:hAnsi="Arial" w:cs="Arial"/>
          <w:color w:val="000000" w:themeColor="text1"/>
        </w:rPr>
        <w:t xml:space="preserve"> edition for all written work. </w:t>
      </w:r>
    </w:p>
    <w:p w14:paraId="7050C4E6" w14:textId="62C79036" w:rsidR="0050172D" w:rsidRPr="00BD6377" w:rsidRDefault="0050172D" w:rsidP="0050172D">
      <w:pPr>
        <w:numPr>
          <w:ilvl w:val="0"/>
          <w:numId w:val="11"/>
        </w:numPr>
        <w:spacing w:before="100" w:beforeAutospacing="1" w:after="100" w:afterAutospacing="1"/>
        <w:rPr>
          <w:rFonts w:ascii="Arial" w:hAnsi="Arial" w:cs="Arial"/>
          <w:color w:val="000000" w:themeColor="text1"/>
        </w:rPr>
      </w:pPr>
      <w:r w:rsidRPr="0026209C">
        <w:rPr>
          <w:rFonts w:ascii="Arial" w:hAnsi="Arial" w:cs="Arial"/>
          <w:color w:val="000000" w:themeColor="text1"/>
        </w:rPr>
        <w:t xml:space="preserve">The essays will be evaluated based on grasp of the topic, quality of argument, </w:t>
      </w:r>
      <w:r w:rsidRPr="00BD6377">
        <w:rPr>
          <w:rFonts w:ascii="Arial" w:hAnsi="Arial" w:cs="Arial"/>
          <w:color w:val="000000" w:themeColor="text1"/>
        </w:rPr>
        <w:t xml:space="preserve">depth of analysis, originality of approach, familiarity with the issues and literature, as well as structure, organisation, grammar, referencing and formatting. </w:t>
      </w:r>
    </w:p>
    <w:p w14:paraId="659EA623" w14:textId="77777777" w:rsidR="0050172D" w:rsidRPr="00BD6377" w:rsidRDefault="0050172D" w:rsidP="0050172D">
      <w:pPr>
        <w:rPr>
          <w:rFonts w:ascii="Arial" w:hAnsi="Arial" w:cs="Arial"/>
          <w:color w:val="000000" w:themeColor="text1"/>
        </w:rPr>
      </w:pPr>
      <w:r w:rsidRPr="00BD6377">
        <w:rPr>
          <w:rFonts w:ascii="Arial" w:hAnsi="Arial" w:cs="Arial"/>
          <w:color w:val="000000" w:themeColor="text1"/>
        </w:rPr>
        <w:t xml:space="preserve">The expectation of the instructor is that you will employ a full library search strategy to </w:t>
      </w:r>
    </w:p>
    <w:p w14:paraId="12586CDA" w14:textId="77777777" w:rsidR="0050172D" w:rsidRPr="00BD6377" w:rsidRDefault="0050172D" w:rsidP="0050172D">
      <w:pPr>
        <w:rPr>
          <w:rFonts w:ascii="Arial" w:hAnsi="Arial" w:cs="Arial"/>
          <w:color w:val="000000" w:themeColor="text1"/>
        </w:rPr>
      </w:pPr>
      <w:r w:rsidRPr="00BD6377">
        <w:rPr>
          <w:rFonts w:ascii="Arial" w:hAnsi="Arial" w:cs="Arial"/>
          <w:color w:val="000000" w:themeColor="text1"/>
        </w:rPr>
        <w:t>uncover materials for your paper.</w:t>
      </w:r>
    </w:p>
    <w:p w14:paraId="65549C64" w14:textId="77777777" w:rsidR="0050172D" w:rsidRPr="00BD6377" w:rsidRDefault="0050172D" w:rsidP="0050172D">
      <w:pPr>
        <w:rPr>
          <w:rFonts w:ascii="Arial" w:hAnsi="Arial" w:cs="Arial"/>
          <w:color w:val="000000" w:themeColor="text1"/>
        </w:rPr>
      </w:pPr>
    </w:p>
    <w:p w14:paraId="49204E5E" w14:textId="77777777" w:rsidR="00BD6377" w:rsidRPr="00BD6377" w:rsidRDefault="00BD6377" w:rsidP="00BD6377">
      <w:pPr>
        <w:pStyle w:val="Heading2"/>
        <w:rPr>
          <w:rFonts w:ascii="Arial" w:hAnsi="Arial" w:cs="Arial"/>
          <w:color w:val="auto"/>
          <w:sz w:val="24"/>
          <w:szCs w:val="24"/>
        </w:rPr>
      </w:pPr>
      <w:r w:rsidRPr="00BD6377">
        <w:rPr>
          <w:rStyle w:val="Strong"/>
          <w:rFonts w:ascii="Arial" w:hAnsi="Arial" w:cs="Arial"/>
          <w:color w:val="auto"/>
          <w:sz w:val="24"/>
          <w:szCs w:val="24"/>
        </w:rPr>
        <w:t>Response Paper (10%)</w:t>
      </w:r>
    </w:p>
    <w:p w14:paraId="776B3B0B" w14:textId="2F304222" w:rsidR="00BD6377" w:rsidRPr="00BD6377" w:rsidRDefault="00BD6377" w:rsidP="00BD6377">
      <w:pPr>
        <w:pStyle w:val="NormalWeb"/>
        <w:rPr>
          <w:rFonts w:ascii="Arial" w:hAnsi="Arial" w:cs="Arial"/>
        </w:rPr>
      </w:pPr>
      <w:r w:rsidRPr="00BD6377">
        <w:rPr>
          <w:rFonts w:ascii="Arial" w:hAnsi="Arial" w:cs="Arial"/>
        </w:rPr>
        <w:t xml:space="preserve">Students will write </w:t>
      </w:r>
      <w:r w:rsidRPr="00BD6377">
        <w:rPr>
          <w:rStyle w:val="Strong"/>
          <w:rFonts w:ascii="Arial" w:hAnsi="Arial" w:cs="Arial"/>
        </w:rPr>
        <w:t>one response paper</w:t>
      </w:r>
      <w:r w:rsidRPr="00BD6377">
        <w:rPr>
          <w:rFonts w:ascii="Arial" w:hAnsi="Arial" w:cs="Arial"/>
        </w:rPr>
        <w:t xml:space="preserve"> (maximum </w:t>
      </w:r>
      <w:r w:rsidRPr="00BD6377">
        <w:rPr>
          <w:rStyle w:val="Strong"/>
          <w:rFonts w:ascii="Arial" w:hAnsi="Arial" w:cs="Arial"/>
        </w:rPr>
        <w:t>1.5 pages</w:t>
      </w:r>
      <w:r w:rsidRPr="00BD6377">
        <w:rPr>
          <w:rFonts w:ascii="Arial" w:hAnsi="Arial" w:cs="Arial"/>
        </w:rPr>
        <w:t xml:space="preserve">) on any one of the following chapters from </w:t>
      </w:r>
      <w:r w:rsidRPr="00BD6377">
        <w:rPr>
          <w:rStyle w:val="Emphasis"/>
          <w:rFonts w:ascii="Arial" w:hAnsi="Arial" w:cs="Arial"/>
        </w:rPr>
        <w:t>Peace and Conflict in Core–Periphery Relations</w:t>
      </w:r>
      <w:r w:rsidRPr="00BD6377">
        <w:rPr>
          <w:rFonts w:ascii="Arial" w:hAnsi="Arial" w:cs="Arial"/>
        </w:rPr>
        <w:t xml:space="preserve"> by Benjamin Maiangwa: </w:t>
      </w:r>
      <w:r w:rsidRPr="00BD6377">
        <w:rPr>
          <w:rStyle w:val="Strong"/>
          <w:rFonts w:ascii="Arial" w:hAnsi="Arial" w:cs="Arial"/>
        </w:rPr>
        <w:t>Chapter 2, Chapter 8, Chapter 10, or Chapter 11</w:t>
      </w:r>
      <w:r w:rsidRPr="00BD6377">
        <w:rPr>
          <w:rFonts w:ascii="Arial" w:hAnsi="Arial" w:cs="Arial"/>
        </w:rPr>
        <w:t>. The response paper should offer a thoughtful reflection on how the chapter contributes to our understanding of core–periphery relations, peace</w:t>
      </w:r>
      <w:r>
        <w:rPr>
          <w:rFonts w:ascii="Arial" w:hAnsi="Arial" w:cs="Arial"/>
        </w:rPr>
        <w:t xml:space="preserve"> and </w:t>
      </w:r>
      <w:r w:rsidRPr="00BD6377">
        <w:rPr>
          <w:rFonts w:ascii="Arial" w:hAnsi="Arial" w:cs="Arial"/>
        </w:rPr>
        <w:t>conflict. Students are encouraged to focus on one or two key ideas rather than attempting to cover the entire chapter.</w:t>
      </w:r>
    </w:p>
    <w:p w14:paraId="57B48676" w14:textId="6965E2AC" w:rsidR="00BD6377" w:rsidRPr="00BD6377" w:rsidRDefault="00BD6377" w:rsidP="00BD6377">
      <w:pPr>
        <w:pStyle w:val="NormalWeb"/>
        <w:rPr>
          <w:rFonts w:ascii="Arial" w:hAnsi="Arial" w:cs="Arial"/>
        </w:rPr>
      </w:pPr>
      <w:r w:rsidRPr="00BD6377">
        <w:rPr>
          <w:rFonts w:ascii="Arial" w:hAnsi="Arial" w:cs="Arial"/>
        </w:rPr>
        <w:t xml:space="preserve">The response should demonstrate critical engagement with the text, showing how the chapter connects to broader course themes such as structural violence, global power hierarchies, dependency, resistance, or the lived experiences of marginalized communities. Each response paper must also include </w:t>
      </w:r>
      <w:r w:rsidRPr="00BD6377">
        <w:rPr>
          <w:rStyle w:val="Strong"/>
          <w:rFonts w:ascii="Arial" w:hAnsi="Arial" w:cs="Arial"/>
        </w:rPr>
        <w:t>two discussion questions</w:t>
      </w:r>
      <w:r w:rsidRPr="00BD6377">
        <w:rPr>
          <w:rFonts w:ascii="Arial" w:hAnsi="Arial" w:cs="Arial"/>
        </w:rPr>
        <w:t xml:space="preserve"> that could be used to guide class conversation.</w:t>
      </w:r>
    </w:p>
    <w:p w14:paraId="1E002E10" w14:textId="77777777" w:rsidR="00BD6377" w:rsidRDefault="00BD6377" w:rsidP="0050172D">
      <w:pPr>
        <w:contextualSpacing/>
        <w:rPr>
          <w:rFonts w:ascii="Arial" w:eastAsia="Calibri" w:hAnsi="Arial" w:cs="Arial"/>
          <w:b/>
          <w:bCs/>
          <w:color w:val="000000" w:themeColor="text1"/>
        </w:rPr>
      </w:pPr>
    </w:p>
    <w:p w14:paraId="30F68973" w14:textId="77777777" w:rsidR="00BD6377" w:rsidRDefault="00BD6377" w:rsidP="0050172D">
      <w:pPr>
        <w:contextualSpacing/>
        <w:rPr>
          <w:rFonts w:ascii="Arial" w:eastAsia="Calibri" w:hAnsi="Arial" w:cs="Arial"/>
          <w:b/>
          <w:bCs/>
          <w:color w:val="000000" w:themeColor="text1"/>
        </w:rPr>
      </w:pPr>
    </w:p>
    <w:p w14:paraId="061A7D69" w14:textId="07F3D9C8" w:rsidR="0050172D" w:rsidRPr="0026209C" w:rsidRDefault="0050172D" w:rsidP="0050172D">
      <w:pPr>
        <w:contextualSpacing/>
        <w:rPr>
          <w:rFonts w:ascii="Arial" w:eastAsia="Calibri" w:hAnsi="Arial" w:cs="Arial"/>
          <w:b/>
          <w:bCs/>
          <w:color w:val="000000" w:themeColor="text1"/>
        </w:rPr>
      </w:pPr>
      <w:r w:rsidRPr="0026209C">
        <w:rPr>
          <w:rFonts w:ascii="Arial" w:eastAsia="Calibri" w:hAnsi="Arial" w:cs="Arial"/>
          <w:b/>
          <w:bCs/>
          <w:color w:val="000000" w:themeColor="text1"/>
        </w:rPr>
        <w:t>Case Study 2</w:t>
      </w:r>
      <w:r w:rsidR="0007785A">
        <w:rPr>
          <w:rFonts w:ascii="Arial" w:eastAsia="Calibri" w:hAnsi="Arial" w:cs="Arial"/>
          <w:b/>
          <w:bCs/>
          <w:color w:val="000000" w:themeColor="text1"/>
        </w:rPr>
        <w:t>0</w:t>
      </w:r>
      <w:r w:rsidRPr="0026209C">
        <w:rPr>
          <w:rFonts w:ascii="Arial" w:eastAsia="Calibri" w:hAnsi="Arial" w:cs="Arial"/>
          <w:b/>
          <w:bCs/>
          <w:color w:val="000000" w:themeColor="text1"/>
        </w:rPr>
        <w:t>%</w:t>
      </w:r>
    </w:p>
    <w:p w14:paraId="6E23B270" w14:textId="77777777" w:rsidR="0050172D" w:rsidRPr="0026209C" w:rsidRDefault="0050172D" w:rsidP="0050172D">
      <w:pPr>
        <w:contextualSpacing/>
        <w:rPr>
          <w:rFonts w:ascii="Arial" w:eastAsia="Calibri" w:hAnsi="Arial" w:cs="Arial"/>
          <w:b/>
          <w:bCs/>
          <w:color w:val="000000" w:themeColor="text1"/>
        </w:rPr>
      </w:pPr>
    </w:p>
    <w:p w14:paraId="11B2C62B" w14:textId="6AABAEC6" w:rsidR="0050172D" w:rsidRPr="0026209C" w:rsidRDefault="0050172D" w:rsidP="0050172D">
      <w:pPr>
        <w:pStyle w:val="Heading1"/>
        <w:rPr>
          <w:rFonts w:ascii="Arial" w:hAnsi="Arial" w:cs="Arial"/>
          <w:color w:val="000000" w:themeColor="text1"/>
        </w:rPr>
      </w:pPr>
      <w:r w:rsidRPr="0026209C">
        <w:rPr>
          <w:rFonts w:ascii="Arial" w:hAnsi="Arial" w:cs="Arial"/>
          <w:color w:val="000000" w:themeColor="text1"/>
        </w:rPr>
        <w:t>Group Project Assignment Brief</w:t>
      </w:r>
    </w:p>
    <w:p w14:paraId="79E2D686" w14:textId="77777777" w:rsidR="0050172D" w:rsidRPr="0026209C" w:rsidRDefault="0050172D" w:rsidP="0050172D">
      <w:pPr>
        <w:rPr>
          <w:rFonts w:ascii="Arial" w:hAnsi="Arial" w:cs="Arial"/>
          <w:color w:val="000000" w:themeColor="text1"/>
        </w:rPr>
      </w:pPr>
    </w:p>
    <w:p w14:paraId="66811B8F" w14:textId="35CC4E41" w:rsidR="0050172D" w:rsidRPr="0026209C" w:rsidRDefault="0050172D" w:rsidP="0050172D">
      <w:pPr>
        <w:rPr>
          <w:rFonts w:ascii="Arial" w:hAnsi="Arial" w:cs="Arial"/>
          <w:color w:val="000000" w:themeColor="text1"/>
        </w:rPr>
      </w:pPr>
      <w:r w:rsidRPr="0026209C">
        <w:rPr>
          <w:rFonts w:ascii="Arial" w:hAnsi="Arial" w:cs="Arial"/>
          <w:color w:val="000000" w:themeColor="text1"/>
        </w:rPr>
        <w:lastRenderedPageBreak/>
        <w:t>This group project invites students to explore real-world scenarios in conflict transformation. Each group will select one of four case studies and develop a 30-minute classroom presentation. The project emphasizes the application of theoretical frameworks to practical peacebuilding and activism contexts.</w:t>
      </w:r>
    </w:p>
    <w:p w14:paraId="009D838C" w14:textId="77777777" w:rsidR="0050172D" w:rsidRPr="0026209C" w:rsidRDefault="0050172D" w:rsidP="0050172D">
      <w:pPr>
        <w:pStyle w:val="Heading2"/>
        <w:rPr>
          <w:rFonts w:ascii="Arial" w:hAnsi="Arial" w:cs="Arial"/>
          <w:color w:val="000000" w:themeColor="text1"/>
          <w:sz w:val="24"/>
          <w:szCs w:val="24"/>
        </w:rPr>
      </w:pPr>
    </w:p>
    <w:p w14:paraId="020B2CAC" w14:textId="6A81621B" w:rsidR="0050172D" w:rsidRPr="0026209C" w:rsidRDefault="0050172D" w:rsidP="0050172D">
      <w:pPr>
        <w:pStyle w:val="Heading2"/>
        <w:rPr>
          <w:rFonts w:ascii="Arial" w:hAnsi="Arial" w:cs="Arial"/>
          <w:b/>
          <w:bCs/>
          <w:color w:val="000000" w:themeColor="text1"/>
          <w:sz w:val="24"/>
          <w:szCs w:val="24"/>
        </w:rPr>
      </w:pPr>
      <w:r w:rsidRPr="0026209C">
        <w:rPr>
          <w:rFonts w:ascii="Arial" w:hAnsi="Arial" w:cs="Arial"/>
          <w:b/>
          <w:bCs/>
          <w:color w:val="000000" w:themeColor="text1"/>
          <w:sz w:val="24"/>
          <w:szCs w:val="24"/>
        </w:rPr>
        <w:t>Objectives</w:t>
      </w:r>
    </w:p>
    <w:p w14:paraId="01BD6F4C"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 Apply conflict transformation theories to real-world cases.</w:t>
      </w:r>
      <w:r w:rsidRPr="0026209C">
        <w:rPr>
          <w:rFonts w:ascii="Arial" w:hAnsi="Arial" w:cs="Arial"/>
          <w:color w:val="000000" w:themeColor="text1"/>
        </w:rPr>
        <w:br/>
        <w:t>- Develop collaborative and creative problem-solving skills.</w:t>
      </w:r>
      <w:r w:rsidRPr="0026209C">
        <w:rPr>
          <w:rFonts w:ascii="Arial" w:hAnsi="Arial" w:cs="Arial"/>
          <w:color w:val="000000" w:themeColor="text1"/>
        </w:rPr>
        <w:br/>
        <w:t>- Engage critically with academic and non-academic sources.</w:t>
      </w:r>
      <w:r w:rsidRPr="0026209C">
        <w:rPr>
          <w:rFonts w:ascii="Arial" w:hAnsi="Arial" w:cs="Arial"/>
          <w:color w:val="000000" w:themeColor="text1"/>
        </w:rPr>
        <w:br/>
        <w:t>- Demonstrate understanding through role adaptation and performance.</w:t>
      </w:r>
    </w:p>
    <w:p w14:paraId="5B635B8D" w14:textId="77777777" w:rsidR="0050172D" w:rsidRPr="0026209C" w:rsidRDefault="0050172D" w:rsidP="0050172D">
      <w:pPr>
        <w:pStyle w:val="Heading2"/>
        <w:rPr>
          <w:rFonts w:ascii="Arial" w:hAnsi="Arial" w:cs="Arial"/>
          <w:b/>
          <w:bCs/>
          <w:color w:val="000000" w:themeColor="text1"/>
          <w:sz w:val="24"/>
          <w:szCs w:val="24"/>
        </w:rPr>
      </w:pPr>
      <w:r w:rsidRPr="0026209C">
        <w:rPr>
          <w:rFonts w:ascii="Arial" w:hAnsi="Arial" w:cs="Arial"/>
          <w:b/>
          <w:bCs/>
          <w:color w:val="000000" w:themeColor="text1"/>
          <w:sz w:val="24"/>
          <w:szCs w:val="24"/>
        </w:rPr>
        <w:t>Group Structure</w:t>
      </w:r>
    </w:p>
    <w:p w14:paraId="0DBC0FC1"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Students will be divided into four groups. Each group will select one case scenario to analyze and present. Groups are encouraged to assign roles and responsibilities to ensure balanced participation.</w:t>
      </w:r>
    </w:p>
    <w:p w14:paraId="02B521A7" w14:textId="77777777" w:rsidR="0050172D" w:rsidRPr="0026209C" w:rsidRDefault="0050172D" w:rsidP="0050172D">
      <w:pPr>
        <w:pStyle w:val="Heading2"/>
        <w:rPr>
          <w:rFonts w:ascii="Arial" w:hAnsi="Arial" w:cs="Arial"/>
          <w:b/>
          <w:bCs/>
          <w:color w:val="000000" w:themeColor="text1"/>
          <w:sz w:val="24"/>
          <w:szCs w:val="24"/>
        </w:rPr>
      </w:pPr>
      <w:r w:rsidRPr="0026209C">
        <w:rPr>
          <w:rFonts w:ascii="Arial" w:hAnsi="Arial" w:cs="Arial"/>
          <w:b/>
          <w:bCs/>
          <w:color w:val="000000" w:themeColor="text1"/>
          <w:sz w:val="24"/>
          <w:szCs w:val="24"/>
        </w:rPr>
        <w:t>Case Options</w:t>
      </w:r>
    </w:p>
    <w:p w14:paraId="79D8C288"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1. Community Land Dispute</w:t>
      </w:r>
      <w:r w:rsidRPr="0026209C">
        <w:rPr>
          <w:rFonts w:ascii="Arial" w:hAnsi="Arial" w:cs="Arial"/>
          <w:color w:val="000000" w:themeColor="text1"/>
        </w:rPr>
        <w:br/>
        <w:t>2. University Protest and Administration Standoff</w:t>
      </w:r>
      <w:r w:rsidRPr="0026209C">
        <w:rPr>
          <w:rFonts w:ascii="Arial" w:hAnsi="Arial" w:cs="Arial"/>
          <w:color w:val="000000" w:themeColor="text1"/>
        </w:rPr>
        <w:br/>
        <w:t>3. Post-Conflict Truth and Reconciliation Hearing</w:t>
      </w:r>
      <w:r w:rsidRPr="0026209C">
        <w:rPr>
          <w:rFonts w:ascii="Arial" w:hAnsi="Arial" w:cs="Arial"/>
          <w:color w:val="000000" w:themeColor="text1"/>
        </w:rPr>
        <w:br/>
        <w:t>4. Peace Negotiation in a Divided Society</w:t>
      </w:r>
    </w:p>
    <w:p w14:paraId="0BABC476" w14:textId="77777777" w:rsidR="0050172D" w:rsidRPr="0026209C" w:rsidRDefault="0050172D" w:rsidP="0050172D">
      <w:pPr>
        <w:pStyle w:val="Heading2"/>
        <w:rPr>
          <w:rFonts w:ascii="Arial" w:hAnsi="Arial" w:cs="Arial"/>
          <w:b/>
          <w:bCs/>
          <w:color w:val="000000" w:themeColor="text1"/>
          <w:sz w:val="24"/>
          <w:szCs w:val="24"/>
        </w:rPr>
      </w:pPr>
      <w:r w:rsidRPr="0026209C">
        <w:rPr>
          <w:rFonts w:ascii="Arial" w:hAnsi="Arial" w:cs="Arial"/>
          <w:b/>
          <w:bCs/>
          <w:color w:val="000000" w:themeColor="text1"/>
          <w:sz w:val="24"/>
          <w:szCs w:val="24"/>
        </w:rPr>
        <w:t>Expectations</w:t>
      </w:r>
    </w:p>
    <w:p w14:paraId="579CA03B"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Groups should draw upon a variety of sources including academic literature, news articles, expert interviews, and documentaries. Presentations should incorporate critical perspectives and may include audiovisual elements. The focus should be on the group’s adaptation and performance of roles within the selected case.</w:t>
      </w:r>
    </w:p>
    <w:p w14:paraId="1F924616" w14:textId="77777777" w:rsidR="0050172D" w:rsidRPr="0026209C" w:rsidRDefault="0050172D" w:rsidP="0050172D">
      <w:pPr>
        <w:pStyle w:val="Heading2"/>
        <w:rPr>
          <w:rFonts w:ascii="Arial" w:hAnsi="Arial" w:cs="Arial"/>
          <w:b/>
          <w:bCs/>
          <w:color w:val="000000" w:themeColor="text1"/>
          <w:sz w:val="24"/>
          <w:szCs w:val="24"/>
        </w:rPr>
      </w:pPr>
      <w:r w:rsidRPr="0026209C">
        <w:rPr>
          <w:rFonts w:ascii="Arial" w:hAnsi="Arial" w:cs="Arial"/>
          <w:b/>
          <w:bCs/>
          <w:color w:val="000000" w:themeColor="text1"/>
          <w:sz w:val="24"/>
          <w:szCs w:val="24"/>
        </w:rPr>
        <w:t>Evaluation Criteria</w:t>
      </w:r>
    </w:p>
    <w:p w14:paraId="49978140"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 Depth of theoretical application</w:t>
      </w:r>
      <w:r w:rsidRPr="0026209C">
        <w:rPr>
          <w:rFonts w:ascii="Arial" w:hAnsi="Arial" w:cs="Arial"/>
          <w:color w:val="000000" w:themeColor="text1"/>
        </w:rPr>
        <w:br/>
        <w:t>- Creativity and clarity of role adaptation</w:t>
      </w:r>
      <w:r w:rsidRPr="0026209C">
        <w:rPr>
          <w:rFonts w:ascii="Arial" w:hAnsi="Arial" w:cs="Arial"/>
          <w:color w:val="000000" w:themeColor="text1"/>
        </w:rPr>
        <w:br/>
        <w:t>- Use of diverse and credible sources</w:t>
      </w:r>
      <w:r w:rsidRPr="0026209C">
        <w:rPr>
          <w:rFonts w:ascii="Arial" w:hAnsi="Arial" w:cs="Arial"/>
          <w:color w:val="000000" w:themeColor="text1"/>
        </w:rPr>
        <w:br/>
        <w:t>- Team collaboration and participation</w:t>
      </w:r>
      <w:r w:rsidRPr="0026209C">
        <w:rPr>
          <w:rFonts w:ascii="Arial" w:hAnsi="Arial" w:cs="Arial"/>
          <w:color w:val="000000" w:themeColor="text1"/>
        </w:rPr>
        <w:br/>
        <w:t>- Engagement and delivery during presentation</w:t>
      </w:r>
    </w:p>
    <w:p w14:paraId="1B7F7262" w14:textId="77777777" w:rsidR="0050172D" w:rsidRPr="0026209C" w:rsidRDefault="0050172D" w:rsidP="0050172D">
      <w:pPr>
        <w:rPr>
          <w:rFonts w:ascii="Arial" w:hAnsi="Arial" w:cs="Arial"/>
          <w:color w:val="000000" w:themeColor="text1"/>
        </w:rPr>
      </w:pPr>
    </w:p>
    <w:p w14:paraId="0353E6B5" w14:textId="77777777" w:rsidR="0050172D" w:rsidRPr="0026209C" w:rsidRDefault="0050172D" w:rsidP="0050172D">
      <w:pPr>
        <w:rPr>
          <w:rFonts w:ascii="Arial" w:hAnsi="Arial" w:cs="Arial"/>
          <w:b/>
          <w:color w:val="000000" w:themeColor="text1"/>
        </w:rPr>
      </w:pPr>
    </w:p>
    <w:p w14:paraId="67D254D4" w14:textId="77777777" w:rsidR="0050172D" w:rsidRPr="0026209C" w:rsidRDefault="0050172D" w:rsidP="0050172D">
      <w:pPr>
        <w:pBdr>
          <w:top w:val="nil"/>
          <w:left w:val="nil"/>
          <w:bottom w:val="nil"/>
          <w:right w:val="nil"/>
          <w:between w:val="nil"/>
        </w:pBdr>
        <w:rPr>
          <w:rFonts w:ascii="Arial" w:hAnsi="Arial" w:cs="Arial"/>
          <w:b/>
          <w:color w:val="000000" w:themeColor="text1"/>
        </w:rPr>
      </w:pPr>
      <w:r w:rsidRPr="0026209C">
        <w:rPr>
          <w:rFonts w:ascii="Arial" w:hAnsi="Arial" w:cs="Arial"/>
          <w:b/>
          <w:color w:val="000000" w:themeColor="text1"/>
        </w:rPr>
        <w:t xml:space="preserve">Notes on The Leadership Development Plan (LDP) </w:t>
      </w:r>
    </w:p>
    <w:p w14:paraId="0B0D2854" w14:textId="77ADF47C" w:rsidR="0050172D" w:rsidRPr="0026209C" w:rsidRDefault="0050172D" w:rsidP="0050172D">
      <w:p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 xml:space="preserve">The LDP is a tool to support your professional growth throughout your student and work experience. You’ll start writing your LDP during the course and you’re expected to </w:t>
      </w:r>
      <w:r w:rsidR="00C71B25">
        <w:rPr>
          <w:rFonts w:ascii="Arial" w:hAnsi="Arial" w:cs="Arial"/>
          <w:color w:val="000000" w:themeColor="text1"/>
        </w:rPr>
        <w:t>use materials and discussion from class</w:t>
      </w:r>
      <w:r w:rsidRPr="0026209C">
        <w:rPr>
          <w:rFonts w:ascii="Arial" w:hAnsi="Arial" w:cs="Arial"/>
          <w:color w:val="000000" w:themeColor="text1"/>
        </w:rPr>
        <w:t xml:space="preserve">. The first step in completing your Leadership Development Plan is to think of an Essential Question. This question will help you to frame your experience throughout the course and help apply what you have learned in your community.  Essentially, your LDP is a </w:t>
      </w:r>
      <w:r w:rsidRPr="0026209C">
        <w:rPr>
          <w:rFonts w:ascii="Arial" w:hAnsi="Arial" w:cs="Arial"/>
          <w:i/>
          <w:color w:val="000000" w:themeColor="text1"/>
        </w:rPr>
        <w:t xml:space="preserve">living </w:t>
      </w:r>
      <w:r w:rsidRPr="0026209C">
        <w:rPr>
          <w:rFonts w:ascii="Arial" w:hAnsi="Arial" w:cs="Arial"/>
          <w:color w:val="000000" w:themeColor="text1"/>
        </w:rPr>
        <w:t xml:space="preserve">document. As you build your experience and networks, you can add these new experiences, networks, contacts, and learnings into your LDP. The LDP will also allow you to reflect on your growth and the contributions that you have made to your society, community, region, and country. </w:t>
      </w:r>
    </w:p>
    <w:p w14:paraId="12D0D3CB" w14:textId="77777777" w:rsidR="0050172D" w:rsidRPr="0026209C" w:rsidRDefault="0050172D" w:rsidP="0050172D">
      <w:p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 xml:space="preserve">Here are some of the themes that should be highlighted in your LDP: </w:t>
      </w:r>
    </w:p>
    <w:p w14:paraId="140A7929" w14:textId="77777777" w:rsidR="00C71B25" w:rsidRDefault="00C71B25" w:rsidP="0050172D">
      <w:pPr>
        <w:pBdr>
          <w:top w:val="nil"/>
          <w:left w:val="nil"/>
          <w:bottom w:val="nil"/>
          <w:right w:val="nil"/>
          <w:between w:val="nil"/>
        </w:pBdr>
        <w:rPr>
          <w:rFonts w:ascii="Arial" w:hAnsi="Arial" w:cs="Arial"/>
          <w:color w:val="000000" w:themeColor="text1"/>
        </w:rPr>
      </w:pPr>
    </w:p>
    <w:p w14:paraId="7059CBD7" w14:textId="67892983" w:rsidR="0050172D" w:rsidRPr="0026209C" w:rsidRDefault="0050172D" w:rsidP="0050172D">
      <w:p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Cover page (1mark)</w:t>
      </w:r>
    </w:p>
    <w:p w14:paraId="3FEDE0AE" w14:textId="77777777" w:rsidR="0050172D" w:rsidRPr="0026209C" w:rsidRDefault="0050172D" w:rsidP="0050172D">
      <w:p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An Essential Question (to help you explore solutions to a personal and or societal problem/challenge (2marks)</w:t>
      </w:r>
    </w:p>
    <w:p w14:paraId="23D14A81" w14:textId="77777777" w:rsidR="0050172D" w:rsidRPr="0026209C" w:rsidRDefault="0050172D" w:rsidP="0050172D">
      <w:p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lastRenderedPageBreak/>
        <w:t>Vision statement (your dream for the future) (4marks)</w:t>
      </w:r>
    </w:p>
    <w:p w14:paraId="2F2401CB" w14:textId="77777777" w:rsidR="0050172D" w:rsidRPr="0026209C" w:rsidRDefault="0050172D" w:rsidP="0050172D">
      <w:p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Core values (your identity as a leader) (3marks)</w:t>
      </w:r>
    </w:p>
    <w:p w14:paraId="136594CD" w14:textId="77777777" w:rsidR="0050172D" w:rsidRPr="0026209C" w:rsidRDefault="0050172D" w:rsidP="0050172D">
      <w:p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Short term goals (1-2 years) (2marks)</w:t>
      </w:r>
    </w:p>
    <w:p w14:paraId="3B0A3DF6" w14:textId="77777777" w:rsidR="0050172D" w:rsidRPr="0026209C" w:rsidRDefault="0050172D" w:rsidP="0050172D">
      <w:p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Long term goals (5-10 years) (2marks)</w:t>
      </w:r>
    </w:p>
    <w:p w14:paraId="12F7D6C5" w14:textId="2DDDAC7A" w:rsidR="0050172D" w:rsidRPr="0026209C" w:rsidRDefault="0050172D" w:rsidP="0050172D">
      <w:pPr>
        <w:pBdr>
          <w:top w:val="nil"/>
          <w:left w:val="nil"/>
          <w:bottom w:val="nil"/>
          <w:right w:val="nil"/>
          <w:between w:val="nil"/>
        </w:pBdr>
        <w:rPr>
          <w:rFonts w:ascii="Arial" w:hAnsi="Arial" w:cs="Arial"/>
          <w:color w:val="000000" w:themeColor="text1"/>
        </w:rPr>
      </w:pPr>
      <w:r w:rsidRPr="0026209C">
        <w:rPr>
          <w:rFonts w:ascii="Arial" w:hAnsi="Arial" w:cs="Arial"/>
          <w:color w:val="000000" w:themeColor="text1"/>
        </w:rPr>
        <w:t xml:space="preserve">Conclusion </w:t>
      </w:r>
      <w:proofErr w:type="gramStart"/>
      <w:r w:rsidRPr="0026209C">
        <w:rPr>
          <w:rFonts w:ascii="Arial" w:hAnsi="Arial" w:cs="Arial"/>
          <w:color w:val="000000" w:themeColor="text1"/>
        </w:rPr>
        <w:t xml:space="preserve">   (</w:t>
      </w:r>
      <w:proofErr w:type="gramEnd"/>
      <w:r w:rsidRPr="0026209C">
        <w:rPr>
          <w:rFonts w:ascii="Arial" w:hAnsi="Arial" w:cs="Arial"/>
          <w:color w:val="000000" w:themeColor="text1"/>
        </w:rPr>
        <w:t>1marks)</w:t>
      </w:r>
    </w:p>
    <w:p w14:paraId="044D8B17" w14:textId="77777777" w:rsidR="0050172D" w:rsidRPr="0026209C" w:rsidRDefault="0050172D" w:rsidP="0050172D">
      <w:pPr>
        <w:rPr>
          <w:rFonts w:ascii="Arial" w:hAnsi="Arial" w:cs="Arial"/>
          <w:b/>
          <w:color w:val="000000" w:themeColor="text1"/>
        </w:rPr>
      </w:pPr>
    </w:p>
    <w:p w14:paraId="44C65DB5" w14:textId="44DD9943" w:rsidR="0050172D" w:rsidRPr="0026209C" w:rsidRDefault="0050172D" w:rsidP="0050172D">
      <w:pPr>
        <w:rPr>
          <w:rFonts w:ascii="Arial" w:hAnsi="Arial" w:cs="Arial"/>
          <w:b/>
          <w:color w:val="000000" w:themeColor="text1"/>
        </w:rPr>
      </w:pPr>
      <w:r w:rsidRPr="0026209C">
        <w:rPr>
          <w:rFonts w:ascii="Arial" w:hAnsi="Arial" w:cs="Arial"/>
          <w:b/>
          <w:color w:val="000000" w:themeColor="text1"/>
        </w:rPr>
        <w:t>LATE ASSIGNMENTS</w:t>
      </w:r>
    </w:p>
    <w:p w14:paraId="0905CC31" w14:textId="77777777" w:rsidR="0050172D" w:rsidRPr="0026209C" w:rsidRDefault="0050172D" w:rsidP="0050172D">
      <w:pPr>
        <w:rPr>
          <w:rFonts w:ascii="Arial" w:hAnsi="Arial" w:cs="Arial"/>
          <w:color w:val="000000" w:themeColor="text1"/>
        </w:rPr>
      </w:pPr>
      <w:r w:rsidRPr="0026209C">
        <w:rPr>
          <w:rFonts w:ascii="Arial" w:hAnsi="Arial" w:cs="Arial"/>
          <w:color w:val="000000" w:themeColor="text1"/>
        </w:rPr>
        <w:t xml:space="preserve">Late assignments are </w:t>
      </w:r>
      <w:r w:rsidRPr="0026209C">
        <w:rPr>
          <w:rFonts w:ascii="Arial" w:hAnsi="Arial" w:cs="Arial"/>
          <w:b/>
          <w:bCs/>
          <w:color w:val="000000" w:themeColor="text1"/>
        </w:rPr>
        <w:t>not acceptable</w:t>
      </w:r>
      <w:r w:rsidRPr="0026209C">
        <w:rPr>
          <w:rFonts w:ascii="Arial" w:hAnsi="Arial" w:cs="Arial"/>
          <w:color w:val="000000" w:themeColor="text1"/>
        </w:rPr>
        <w:t xml:space="preserve"> because I have found that late assignments disrupt the learning process. Late assignments will be marked down if the student fails to notify the instructor in advance of the circumstances surrounding the reason for turning in the paper late. This course is envisioned as a kind of simulated classroom where students learn in interaction with each other and the instructor. If you are not caught up with assignments and readings, you are unable to participate effectively in class discussions, and this affects the quality of the whole course, as learning is an interdependent process. Also, it is rarely possible to build up a store of knowledge without a measure of consistency and continuity. But things happen! I will accept one late assignment during the semester. All subsequent late assignments will be marked down a grade if they are submitted one week after the due-date, and two grades if they are submitted more than two weeks after the due-date. </w:t>
      </w:r>
    </w:p>
    <w:p w14:paraId="30921A01" w14:textId="77777777" w:rsidR="00E34795" w:rsidRPr="0026209C" w:rsidRDefault="00E34795" w:rsidP="0050172D">
      <w:pPr>
        <w:pBdr>
          <w:top w:val="nil"/>
          <w:left w:val="nil"/>
          <w:bottom w:val="nil"/>
          <w:right w:val="nil"/>
          <w:between w:val="nil"/>
        </w:pBdr>
        <w:rPr>
          <w:rFonts w:ascii="Arial" w:hAnsi="Arial" w:cs="Arial"/>
          <w:b/>
          <w:color w:val="000000" w:themeColor="text1"/>
        </w:rPr>
      </w:pPr>
    </w:p>
    <w:p w14:paraId="69547A05" w14:textId="77777777" w:rsidR="00FF768F" w:rsidRPr="0026209C" w:rsidRDefault="00FF768F" w:rsidP="0050172D">
      <w:pPr>
        <w:pBdr>
          <w:top w:val="nil"/>
          <w:left w:val="nil"/>
          <w:bottom w:val="nil"/>
          <w:right w:val="nil"/>
          <w:between w:val="nil"/>
        </w:pBdr>
        <w:rPr>
          <w:rFonts w:ascii="Arial" w:hAnsi="Arial" w:cs="Arial"/>
          <w:color w:val="000000" w:themeColor="text1"/>
        </w:rPr>
      </w:pPr>
    </w:p>
    <w:p w14:paraId="68D9FDC9" w14:textId="77777777" w:rsidR="00FF768F" w:rsidRPr="0026209C" w:rsidRDefault="006F19AA" w:rsidP="0050172D">
      <w:pPr>
        <w:spacing w:before="280" w:after="280"/>
        <w:rPr>
          <w:rFonts w:ascii="Arial" w:hAnsi="Arial" w:cs="Arial"/>
          <w:color w:val="000000" w:themeColor="text1"/>
        </w:rPr>
      </w:pPr>
      <w:r w:rsidRPr="0026209C">
        <w:rPr>
          <w:rFonts w:ascii="Arial" w:hAnsi="Arial" w:cs="Arial"/>
          <w:b/>
          <w:color w:val="000000" w:themeColor="text1"/>
        </w:rPr>
        <w:t>LAKEHEAD RESOURCES</w:t>
      </w:r>
    </w:p>
    <w:p w14:paraId="0DE9FE69" w14:textId="77777777" w:rsidR="00FF768F" w:rsidRPr="0026209C" w:rsidRDefault="006F19AA" w:rsidP="0050172D">
      <w:pPr>
        <w:spacing w:before="280" w:after="280"/>
        <w:rPr>
          <w:rFonts w:ascii="Arial" w:hAnsi="Arial" w:cs="Arial"/>
          <w:color w:val="000000" w:themeColor="text1"/>
        </w:rPr>
      </w:pPr>
      <w:r w:rsidRPr="0026209C">
        <w:rPr>
          <w:rFonts w:ascii="Arial" w:hAnsi="Arial" w:cs="Arial"/>
          <w:color w:val="000000" w:themeColor="text1"/>
        </w:rPr>
        <w:t xml:space="preserve">If you find yourself having difficulty with the course material or any other difficulties in your student life, don’t hesitate to ask for help! If it is about an issue beyond this class, please contact your academic advisors, or get help from any number of other support services on campus, including: </w:t>
      </w:r>
    </w:p>
    <w:p w14:paraId="64D1B552" w14:textId="77777777" w:rsidR="00FF768F" w:rsidRPr="0026209C" w:rsidRDefault="006F19AA" w:rsidP="0050172D">
      <w:pPr>
        <w:spacing w:before="280" w:after="280"/>
        <w:rPr>
          <w:rFonts w:ascii="Arial" w:hAnsi="Arial" w:cs="Arial"/>
          <w:color w:val="000000" w:themeColor="text1"/>
        </w:rPr>
      </w:pPr>
      <w:r w:rsidRPr="0026209C">
        <w:rPr>
          <w:rFonts w:ascii="Arial" w:hAnsi="Arial" w:cs="Arial"/>
          <w:b/>
          <w:color w:val="000000" w:themeColor="text1"/>
        </w:rPr>
        <w:t xml:space="preserve">The Student Success Centre </w:t>
      </w:r>
      <w:r w:rsidRPr="0026209C">
        <w:rPr>
          <w:rFonts w:ascii="Arial" w:hAnsi="Arial" w:cs="Arial"/>
          <w:color w:val="000000" w:themeColor="text1"/>
        </w:rPr>
        <w:t xml:space="preserve">has many programs and support services in place to help you achieve your academic and personal goals while studying at Lakehead University. They provide academic support through tutoring services, career exploration, co-operative opportunities and leadership development. More information is available here https://www.lakeheadu.ca/current- students/student-success-centre. </w:t>
      </w:r>
    </w:p>
    <w:p w14:paraId="5C25E6F3" w14:textId="77777777" w:rsidR="00FF768F" w:rsidRPr="0026209C" w:rsidRDefault="006F19AA" w:rsidP="0050172D">
      <w:pPr>
        <w:spacing w:before="280" w:after="280"/>
        <w:rPr>
          <w:rFonts w:ascii="Arial" w:hAnsi="Arial" w:cs="Arial"/>
          <w:color w:val="000000" w:themeColor="text1"/>
        </w:rPr>
      </w:pPr>
      <w:r w:rsidRPr="0026209C">
        <w:rPr>
          <w:rFonts w:ascii="Arial" w:hAnsi="Arial" w:cs="Arial"/>
          <w:b/>
          <w:color w:val="000000" w:themeColor="text1"/>
        </w:rPr>
        <w:t xml:space="preserve">The Lakehead Library </w:t>
      </w:r>
      <w:r w:rsidRPr="0026209C">
        <w:rPr>
          <w:rFonts w:ascii="Arial" w:hAnsi="Arial" w:cs="Arial"/>
          <w:color w:val="000000" w:themeColor="text1"/>
        </w:rPr>
        <w:t xml:space="preserve">provides access to resources, study rooms, and research support both online via chat and in person with more details available here https://library.lakeheadu.ca/. </w:t>
      </w:r>
    </w:p>
    <w:p w14:paraId="3519E227" w14:textId="77777777" w:rsidR="00FF768F" w:rsidRPr="0026209C" w:rsidRDefault="006F19AA" w:rsidP="0050172D">
      <w:pPr>
        <w:spacing w:before="280" w:after="280"/>
        <w:rPr>
          <w:rFonts w:ascii="Arial" w:hAnsi="Arial" w:cs="Arial"/>
          <w:color w:val="000000" w:themeColor="text1"/>
        </w:rPr>
      </w:pPr>
      <w:r w:rsidRPr="0026209C">
        <w:rPr>
          <w:rFonts w:ascii="Arial" w:hAnsi="Arial" w:cs="Arial"/>
          <w:b/>
          <w:color w:val="000000" w:themeColor="text1"/>
        </w:rPr>
        <w:t xml:space="preserve">Public Computer Labs </w:t>
      </w:r>
      <w:r w:rsidRPr="0026209C">
        <w:rPr>
          <w:rFonts w:ascii="Arial" w:hAnsi="Arial" w:cs="Arial"/>
          <w:color w:val="000000" w:themeColor="text1"/>
        </w:rPr>
        <w:t xml:space="preserve">are available on campus where you may write and/or print out your work. For more details go to https://www.lakeheadu.ca/faculty-and- staff/departments/services/helpdesk/computer-labs. </w:t>
      </w:r>
    </w:p>
    <w:p w14:paraId="3D05BEE5" w14:textId="77777777" w:rsidR="00FF768F" w:rsidRPr="0026209C" w:rsidRDefault="006F19AA" w:rsidP="0050172D">
      <w:pPr>
        <w:spacing w:before="280" w:after="280"/>
        <w:rPr>
          <w:rFonts w:ascii="Arial" w:hAnsi="Arial" w:cs="Arial"/>
          <w:color w:val="000000" w:themeColor="text1"/>
        </w:rPr>
      </w:pPr>
      <w:r w:rsidRPr="0026209C">
        <w:rPr>
          <w:rFonts w:ascii="Arial" w:hAnsi="Arial" w:cs="Arial"/>
          <w:b/>
          <w:color w:val="000000" w:themeColor="text1"/>
        </w:rPr>
        <w:t xml:space="preserve">Student Life and Services </w:t>
      </w:r>
      <w:r w:rsidRPr="0026209C">
        <w:rPr>
          <w:rFonts w:ascii="Arial" w:hAnsi="Arial" w:cs="Arial"/>
          <w:color w:val="000000" w:themeColor="text1"/>
        </w:rPr>
        <w:t xml:space="preserve">offers health and wellness resources both on and off campus, as well as opportunities for involvement in health and wellness activities. More information is available here https://www.lakeheadu.ca/current-students/student-services/or. </w:t>
      </w:r>
    </w:p>
    <w:p w14:paraId="20793108" w14:textId="77777777" w:rsidR="00FF768F" w:rsidRPr="0026209C" w:rsidRDefault="006F19AA" w:rsidP="0050172D">
      <w:pPr>
        <w:spacing w:before="280" w:after="280"/>
        <w:rPr>
          <w:rFonts w:ascii="Arial" w:hAnsi="Arial" w:cs="Arial"/>
          <w:color w:val="000000" w:themeColor="text1"/>
        </w:rPr>
      </w:pPr>
      <w:r w:rsidRPr="0026209C">
        <w:rPr>
          <w:rFonts w:ascii="Arial" w:hAnsi="Arial" w:cs="Arial"/>
          <w:b/>
          <w:color w:val="000000" w:themeColor="text1"/>
        </w:rPr>
        <w:lastRenderedPageBreak/>
        <w:t>Office of Human Rights and Equity</w:t>
      </w:r>
      <w:r w:rsidRPr="0026209C">
        <w:rPr>
          <w:rFonts w:ascii="Arial" w:hAnsi="Arial" w:cs="Arial"/>
          <w:color w:val="000000" w:themeColor="text1"/>
        </w:rPr>
        <w:t xml:space="preserve">. You have the right to an education that is free from any form of discrimination. A wide variety of resources are available here https://www.lakeheadu.ca/faculty-and-staff/departments/services/human-rights-and- equity/resources. </w:t>
      </w:r>
    </w:p>
    <w:p w14:paraId="645AD194" w14:textId="77777777" w:rsidR="00FF768F" w:rsidRPr="0026209C" w:rsidRDefault="00FF768F" w:rsidP="0050172D">
      <w:pPr>
        <w:rPr>
          <w:rFonts w:ascii="Arial" w:eastAsia="Arial" w:hAnsi="Arial" w:cs="Arial"/>
          <w:color w:val="000000" w:themeColor="text1"/>
        </w:rPr>
      </w:pPr>
    </w:p>
    <w:p w14:paraId="0B26F429" w14:textId="77777777" w:rsidR="00FF768F" w:rsidRPr="0026209C" w:rsidRDefault="00FF768F" w:rsidP="0050172D">
      <w:pPr>
        <w:spacing w:after="120"/>
        <w:rPr>
          <w:rFonts w:ascii="Arial" w:hAnsi="Arial" w:cs="Arial"/>
          <w:color w:val="000000" w:themeColor="text1"/>
        </w:rPr>
      </w:pPr>
    </w:p>
    <w:sectPr w:rsidR="00FF768F" w:rsidRPr="0026209C">
      <w:type w:val="continuous"/>
      <w:pgSz w:w="12240" w:h="15840"/>
      <w:pgMar w:top="1418" w:right="1440" w:bottom="907"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804E" w14:textId="77777777" w:rsidR="00335AD3" w:rsidRDefault="00335AD3">
      <w:r>
        <w:separator/>
      </w:r>
    </w:p>
  </w:endnote>
  <w:endnote w:type="continuationSeparator" w:id="0">
    <w:p w14:paraId="418167D2" w14:textId="77777777" w:rsidR="00335AD3" w:rsidRDefault="0033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7CA5" w14:textId="77777777" w:rsidR="00FF768F" w:rsidRDefault="006F19AA">
    <w:pPr>
      <w:pBdr>
        <w:top w:val="nil"/>
        <w:left w:val="nil"/>
        <w:bottom w:val="nil"/>
        <w:right w:val="nil"/>
        <w:between w:val="nil"/>
      </w:pBdr>
      <w:tabs>
        <w:tab w:val="center" w:pos="4680"/>
        <w:tab w:val="right" w:pos="9360"/>
      </w:tabs>
      <w:rPr>
        <w:color w:val="000000"/>
        <w:sz w:val="20"/>
        <w:szCs w:val="20"/>
      </w:rPr>
    </w:pPr>
    <w:r>
      <w:rPr>
        <w:color w:val="000000"/>
        <w:sz w:val="20"/>
        <w:szCs w:val="20"/>
      </w:rPr>
      <w:tab/>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821C64">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821C64">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1CDE" w14:textId="77777777" w:rsidR="0050172D" w:rsidRDefault="0050172D" w:rsidP="00243A1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83E0E" w14:textId="77777777" w:rsidR="0050172D" w:rsidRDefault="0050172D" w:rsidP="005367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A82B" w14:textId="77777777" w:rsidR="0050172D" w:rsidRDefault="0050172D" w:rsidP="00243A1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33735662" w14:textId="77777777" w:rsidR="0050172D" w:rsidRDefault="0050172D" w:rsidP="005367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8A8A" w14:textId="77777777" w:rsidR="00335AD3" w:rsidRDefault="00335AD3">
      <w:r>
        <w:separator/>
      </w:r>
    </w:p>
  </w:footnote>
  <w:footnote w:type="continuationSeparator" w:id="0">
    <w:p w14:paraId="167B3D73" w14:textId="77777777" w:rsidR="00335AD3" w:rsidRDefault="00335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1957" w14:textId="77777777" w:rsidR="0050172D" w:rsidRDefault="0050172D" w:rsidP="005367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13F884" w14:textId="77777777" w:rsidR="0050172D" w:rsidRDefault="0050172D" w:rsidP="005367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3258" w14:textId="77777777" w:rsidR="0050172D" w:rsidRDefault="0050172D" w:rsidP="00243A1A">
    <w:pPr>
      <w:pStyle w:val="Header"/>
      <w:framePr w:wrap="around" w:vAnchor="text" w:hAnchor="margin" w:xAlign="right" w:y="1"/>
      <w:rPr>
        <w:rFonts w:ascii="Shruti" w:hAnsi="Shruti"/>
      </w:rPr>
    </w:pPr>
  </w:p>
  <w:p w14:paraId="73EF55F9" w14:textId="77777777" w:rsidR="0050172D" w:rsidRDefault="0050172D">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right" w:pos="9990"/>
      </w:tabs>
      <w:spacing w:line="18" w:lineRule="exact"/>
      <w:ind w:left="630" w:right="630"/>
      <w:rPr>
        <w:rFonts w:ascii="Shruti" w:hAnsi="Shruti"/>
      </w:rPr>
    </w:pPr>
  </w:p>
  <w:p w14:paraId="3FC222F9" w14:textId="77777777" w:rsidR="0050172D" w:rsidRDefault="0050172D">
    <w:pPr>
      <w:rPr>
        <w:rFonts w:ascii="Shruti" w:hAnsi="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E39"/>
    <w:multiLevelType w:val="multilevel"/>
    <w:tmpl w:val="A38A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B5F2E"/>
    <w:multiLevelType w:val="hybridMultilevel"/>
    <w:tmpl w:val="1F9C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63D33"/>
    <w:multiLevelType w:val="multilevel"/>
    <w:tmpl w:val="1654FD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63F74"/>
    <w:multiLevelType w:val="multilevel"/>
    <w:tmpl w:val="02A49B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3993159"/>
    <w:multiLevelType w:val="hybridMultilevel"/>
    <w:tmpl w:val="C8829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334C59"/>
    <w:multiLevelType w:val="multilevel"/>
    <w:tmpl w:val="5DCA93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8AF06C9"/>
    <w:multiLevelType w:val="multilevel"/>
    <w:tmpl w:val="FCC6F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EF5C1A"/>
    <w:multiLevelType w:val="multilevel"/>
    <w:tmpl w:val="11C8A6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9528F0"/>
    <w:multiLevelType w:val="multilevel"/>
    <w:tmpl w:val="7C008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2B2084"/>
    <w:multiLevelType w:val="multilevel"/>
    <w:tmpl w:val="63A07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AC582F"/>
    <w:multiLevelType w:val="multilevel"/>
    <w:tmpl w:val="B9020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0B257A"/>
    <w:multiLevelType w:val="multilevel"/>
    <w:tmpl w:val="E30E49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6118ED"/>
    <w:multiLevelType w:val="hybridMultilevel"/>
    <w:tmpl w:val="CF3AA2FA"/>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3" w15:restartNumberingAfterBreak="0">
    <w:nsid w:val="75E3445F"/>
    <w:multiLevelType w:val="multilevel"/>
    <w:tmpl w:val="7EC8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8B7110"/>
    <w:multiLevelType w:val="multilevel"/>
    <w:tmpl w:val="807C9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21666625">
    <w:abstractNumId w:val="6"/>
  </w:num>
  <w:num w:numId="2" w16cid:durableId="247270393">
    <w:abstractNumId w:val="5"/>
  </w:num>
  <w:num w:numId="3" w16cid:durableId="1747410637">
    <w:abstractNumId w:val="8"/>
  </w:num>
  <w:num w:numId="4" w16cid:durableId="884633220">
    <w:abstractNumId w:val="3"/>
  </w:num>
  <w:num w:numId="5" w16cid:durableId="53553414">
    <w:abstractNumId w:val="14"/>
  </w:num>
  <w:num w:numId="6" w16cid:durableId="163521773">
    <w:abstractNumId w:val="9"/>
  </w:num>
  <w:num w:numId="7" w16cid:durableId="1479179043">
    <w:abstractNumId w:val="12"/>
  </w:num>
  <w:num w:numId="8" w16cid:durableId="974720068">
    <w:abstractNumId w:val="13"/>
  </w:num>
  <w:num w:numId="9" w16cid:durableId="253324381">
    <w:abstractNumId w:val="1"/>
  </w:num>
  <w:num w:numId="10" w16cid:durableId="67074356">
    <w:abstractNumId w:val="4"/>
  </w:num>
  <w:num w:numId="11" w16cid:durableId="312682812">
    <w:abstractNumId w:val="0"/>
  </w:num>
  <w:num w:numId="12" w16cid:durableId="701320462">
    <w:abstractNumId w:val="10"/>
  </w:num>
  <w:num w:numId="13" w16cid:durableId="1057820500">
    <w:abstractNumId w:val="7"/>
  </w:num>
  <w:num w:numId="14" w16cid:durableId="275524041">
    <w:abstractNumId w:val="11"/>
  </w:num>
  <w:num w:numId="15" w16cid:durableId="320813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8F"/>
    <w:rsid w:val="00065505"/>
    <w:rsid w:val="0007785A"/>
    <w:rsid w:val="000C2070"/>
    <w:rsid w:val="000C2477"/>
    <w:rsid w:val="00162E57"/>
    <w:rsid w:val="00171554"/>
    <w:rsid w:val="002161CE"/>
    <w:rsid w:val="00230D9F"/>
    <w:rsid w:val="0026209C"/>
    <w:rsid w:val="0029444E"/>
    <w:rsid w:val="002A1C03"/>
    <w:rsid w:val="002B5E72"/>
    <w:rsid w:val="002D2C2E"/>
    <w:rsid w:val="00300F68"/>
    <w:rsid w:val="00303C4C"/>
    <w:rsid w:val="00335AD3"/>
    <w:rsid w:val="00364389"/>
    <w:rsid w:val="003761BB"/>
    <w:rsid w:val="00380F17"/>
    <w:rsid w:val="003E2F96"/>
    <w:rsid w:val="00415218"/>
    <w:rsid w:val="00441892"/>
    <w:rsid w:val="004628D8"/>
    <w:rsid w:val="0050172D"/>
    <w:rsid w:val="00516FBC"/>
    <w:rsid w:val="00551418"/>
    <w:rsid w:val="005C37CE"/>
    <w:rsid w:val="005F2324"/>
    <w:rsid w:val="006C1751"/>
    <w:rsid w:val="006F19AA"/>
    <w:rsid w:val="00720751"/>
    <w:rsid w:val="00720D56"/>
    <w:rsid w:val="007672B9"/>
    <w:rsid w:val="00821C64"/>
    <w:rsid w:val="008529D3"/>
    <w:rsid w:val="00875815"/>
    <w:rsid w:val="00933FC4"/>
    <w:rsid w:val="00951A79"/>
    <w:rsid w:val="00A2228B"/>
    <w:rsid w:val="00A22E25"/>
    <w:rsid w:val="00A70D2B"/>
    <w:rsid w:val="00A856FA"/>
    <w:rsid w:val="00A86C4C"/>
    <w:rsid w:val="00AF3F36"/>
    <w:rsid w:val="00B6400D"/>
    <w:rsid w:val="00B806A6"/>
    <w:rsid w:val="00B94CE3"/>
    <w:rsid w:val="00BB4A97"/>
    <w:rsid w:val="00BD6377"/>
    <w:rsid w:val="00BE2AD5"/>
    <w:rsid w:val="00BF5403"/>
    <w:rsid w:val="00C62527"/>
    <w:rsid w:val="00C67CDA"/>
    <w:rsid w:val="00C71B25"/>
    <w:rsid w:val="00CA597D"/>
    <w:rsid w:val="00CC2BE4"/>
    <w:rsid w:val="00CD054C"/>
    <w:rsid w:val="00D26317"/>
    <w:rsid w:val="00D63368"/>
    <w:rsid w:val="00D66300"/>
    <w:rsid w:val="00D67888"/>
    <w:rsid w:val="00DB0D70"/>
    <w:rsid w:val="00DF3941"/>
    <w:rsid w:val="00E02D6D"/>
    <w:rsid w:val="00E252B3"/>
    <w:rsid w:val="00E34795"/>
    <w:rsid w:val="00E4123E"/>
    <w:rsid w:val="00E602ED"/>
    <w:rsid w:val="00E72F5A"/>
    <w:rsid w:val="00EA4BBF"/>
    <w:rsid w:val="00EC3EAD"/>
    <w:rsid w:val="00F30EFB"/>
    <w:rsid w:val="00FF76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D27E"/>
  <w15:docId w15:val="{A846607A-7BE4-C442-94AD-8C4F8FB0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keepLines/>
      <w:spacing w:before="40"/>
      <w:outlineLvl w:val="1"/>
    </w:pPr>
    <w:rPr>
      <w:color w:val="2E75B5"/>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21C64"/>
    <w:pPr>
      <w:ind w:left="720"/>
      <w:contextualSpacing/>
    </w:pPr>
  </w:style>
  <w:style w:type="paragraph" w:styleId="Revision">
    <w:name w:val="Revision"/>
    <w:hidden/>
    <w:uiPriority w:val="99"/>
    <w:semiHidden/>
    <w:rsid w:val="00E252B3"/>
    <w:pPr>
      <w:spacing w:after="0" w:line="240" w:lineRule="auto"/>
    </w:pPr>
  </w:style>
  <w:style w:type="character" w:customStyle="1" w:styleId="apple-converted-space">
    <w:name w:val="apple-converted-space"/>
    <w:basedOn w:val="DefaultParagraphFont"/>
    <w:rsid w:val="00D66300"/>
  </w:style>
  <w:style w:type="character" w:customStyle="1" w:styleId="Heading3Char">
    <w:name w:val="Heading 3 Char"/>
    <w:basedOn w:val="DefaultParagraphFont"/>
    <w:link w:val="Heading3"/>
    <w:uiPriority w:val="9"/>
    <w:rsid w:val="00D66300"/>
    <w:rPr>
      <w:b/>
      <w:sz w:val="28"/>
      <w:szCs w:val="28"/>
    </w:rPr>
  </w:style>
  <w:style w:type="character" w:styleId="Strong">
    <w:name w:val="Strong"/>
    <w:basedOn w:val="DefaultParagraphFont"/>
    <w:uiPriority w:val="22"/>
    <w:qFormat/>
    <w:rsid w:val="00D66300"/>
    <w:rPr>
      <w:b/>
      <w:bCs/>
    </w:rPr>
  </w:style>
  <w:style w:type="paragraph" w:styleId="NormalWeb">
    <w:name w:val="Normal (Web)"/>
    <w:basedOn w:val="Normal"/>
    <w:uiPriority w:val="99"/>
    <w:unhideWhenUsed/>
    <w:rsid w:val="00D66300"/>
    <w:pPr>
      <w:spacing w:before="100" w:beforeAutospacing="1" w:after="100" w:afterAutospacing="1"/>
    </w:pPr>
  </w:style>
  <w:style w:type="paragraph" w:customStyle="1" w:styleId="p1">
    <w:name w:val="p1"/>
    <w:basedOn w:val="Normal"/>
    <w:rsid w:val="00D66300"/>
    <w:rPr>
      <w:rFonts w:ascii="Helvetica" w:hAnsi="Helvetica"/>
      <w:color w:val="21201E"/>
      <w:sz w:val="14"/>
      <w:szCs w:val="14"/>
    </w:rPr>
  </w:style>
  <w:style w:type="paragraph" w:customStyle="1" w:styleId="p2">
    <w:name w:val="p2"/>
    <w:basedOn w:val="Normal"/>
    <w:rsid w:val="00D66300"/>
    <w:rPr>
      <w:rFonts w:ascii="Helvetica" w:hAnsi="Helvetica"/>
      <w:color w:val="0000F8"/>
      <w:sz w:val="14"/>
      <w:szCs w:val="14"/>
    </w:rPr>
  </w:style>
  <w:style w:type="character" w:styleId="Hyperlink">
    <w:name w:val="Hyperlink"/>
    <w:basedOn w:val="DefaultParagraphFont"/>
    <w:uiPriority w:val="99"/>
    <w:unhideWhenUsed/>
    <w:rsid w:val="00D66300"/>
    <w:rPr>
      <w:color w:val="0000FF" w:themeColor="hyperlink"/>
      <w:u w:val="single"/>
    </w:rPr>
  </w:style>
  <w:style w:type="character" w:styleId="UnresolvedMention">
    <w:name w:val="Unresolved Mention"/>
    <w:basedOn w:val="DefaultParagraphFont"/>
    <w:uiPriority w:val="99"/>
    <w:semiHidden/>
    <w:unhideWhenUsed/>
    <w:rsid w:val="00D66300"/>
    <w:rPr>
      <w:color w:val="605E5C"/>
      <w:shd w:val="clear" w:color="auto" w:fill="E1DFDD"/>
    </w:rPr>
  </w:style>
  <w:style w:type="paragraph" w:styleId="BodyText">
    <w:name w:val="Body Text"/>
    <w:basedOn w:val="Normal"/>
    <w:link w:val="BodyTextChar"/>
    <w:rsid w:val="0050172D"/>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style>
  <w:style w:type="character" w:customStyle="1" w:styleId="BodyTextChar">
    <w:name w:val="Body Text Char"/>
    <w:basedOn w:val="DefaultParagraphFont"/>
    <w:link w:val="BodyText"/>
    <w:rsid w:val="0050172D"/>
    <w:rPr>
      <w:rFonts w:ascii="Times New Roman" w:eastAsia="Times New Roman" w:hAnsi="Times New Roman" w:cs="Times New Roman"/>
      <w:sz w:val="24"/>
      <w:szCs w:val="24"/>
    </w:rPr>
  </w:style>
  <w:style w:type="paragraph" w:styleId="Footer">
    <w:name w:val="footer"/>
    <w:basedOn w:val="Normal"/>
    <w:link w:val="FooterChar"/>
    <w:rsid w:val="0050172D"/>
    <w:pPr>
      <w:tabs>
        <w:tab w:val="center" w:pos="4320"/>
        <w:tab w:val="right" w:pos="8640"/>
      </w:tabs>
    </w:pPr>
  </w:style>
  <w:style w:type="character" w:customStyle="1" w:styleId="FooterChar">
    <w:name w:val="Footer Char"/>
    <w:basedOn w:val="DefaultParagraphFont"/>
    <w:link w:val="Footer"/>
    <w:rsid w:val="0050172D"/>
    <w:rPr>
      <w:rFonts w:ascii="Times New Roman" w:eastAsia="Times New Roman" w:hAnsi="Times New Roman" w:cs="Times New Roman"/>
      <w:sz w:val="24"/>
      <w:szCs w:val="24"/>
    </w:rPr>
  </w:style>
  <w:style w:type="character" w:styleId="PageNumber">
    <w:name w:val="page number"/>
    <w:basedOn w:val="DefaultParagraphFont"/>
    <w:rsid w:val="0050172D"/>
  </w:style>
  <w:style w:type="paragraph" w:styleId="Header">
    <w:name w:val="header"/>
    <w:basedOn w:val="Normal"/>
    <w:link w:val="HeaderChar"/>
    <w:rsid w:val="0050172D"/>
    <w:pPr>
      <w:tabs>
        <w:tab w:val="center" w:pos="4320"/>
        <w:tab w:val="right" w:pos="8640"/>
      </w:tabs>
    </w:pPr>
  </w:style>
  <w:style w:type="character" w:customStyle="1" w:styleId="HeaderChar">
    <w:name w:val="Header Char"/>
    <w:basedOn w:val="DefaultParagraphFont"/>
    <w:link w:val="Header"/>
    <w:rsid w:val="0050172D"/>
    <w:rPr>
      <w:rFonts w:ascii="Times New Roman" w:eastAsia="Times New Roman" w:hAnsi="Times New Roman" w:cs="Times New Roman"/>
      <w:sz w:val="24"/>
      <w:szCs w:val="24"/>
    </w:rPr>
  </w:style>
  <w:style w:type="character" w:styleId="Emphasis">
    <w:name w:val="Emphasis"/>
    <w:basedOn w:val="DefaultParagraphFont"/>
    <w:uiPriority w:val="20"/>
    <w:qFormat/>
    <w:rsid w:val="00951A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7477">
      <w:bodyDiv w:val="1"/>
      <w:marLeft w:val="0"/>
      <w:marRight w:val="0"/>
      <w:marTop w:val="0"/>
      <w:marBottom w:val="0"/>
      <w:divBdr>
        <w:top w:val="none" w:sz="0" w:space="0" w:color="auto"/>
        <w:left w:val="none" w:sz="0" w:space="0" w:color="auto"/>
        <w:bottom w:val="none" w:sz="0" w:space="0" w:color="auto"/>
        <w:right w:val="none" w:sz="0" w:space="0" w:color="auto"/>
      </w:divBdr>
    </w:div>
    <w:div w:id="430244711">
      <w:bodyDiv w:val="1"/>
      <w:marLeft w:val="0"/>
      <w:marRight w:val="0"/>
      <w:marTop w:val="0"/>
      <w:marBottom w:val="0"/>
      <w:divBdr>
        <w:top w:val="none" w:sz="0" w:space="0" w:color="auto"/>
        <w:left w:val="none" w:sz="0" w:space="0" w:color="auto"/>
        <w:bottom w:val="none" w:sz="0" w:space="0" w:color="auto"/>
        <w:right w:val="none" w:sz="0" w:space="0" w:color="auto"/>
      </w:divBdr>
    </w:div>
    <w:div w:id="545916168">
      <w:bodyDiv w:val="1"/>
      <w:marLeft w:val="0"/>
      <w:marRight w:val="0"/>
      <w:marTop w:val="0"/>
      <w:marBottom w:val="0"/>
      <w:divBdr>
        <w:top w:val="none" w:sz="0" w:space="0" w:color="auto"/>
        <w:left w:val="none" w:sz="0" w:space="0" w:color="auto"/>
        <w:bottom w:val="none" w:sz="0" w:space="0" w:color="auto"/>
        <w:right w:val="none" w:sz="0" w:space="0" w:color="auto"/>
      </w:divBdr>
    </w:div>
    <w:div w:id="822624751">
      <w:bodyDiv w:val="1"/>
      <w:marLeft w:val="0"/>
      <w:marRight w:val="0"/>
      <w:marTop w:val="0"/>
      <w:marBottom w:val="0"/>
      <w:divBdr>
        <w:top w:val="none" w:sz="0" w:space="0" w:color="auto"/>
        <w:left w:val="none" w:sz="0" w:space="0" w:color="auto"/>
        <w:bottom w:val="none" w:sz="0" w:space="0" w:color="auto"/>
        <w:right w:val="none" w:sz="0" w:space="0" w:color="auto"/>
      </w:divBdr>
    </w:div>
    <w:div w:id="843664769">
      <w:bodyDiv w:val="1"/>
      <w:marLeft w:val="0"/>
      <w:marRight w:val="0"/>
      <w:marTop w:val="0"/>
      <w:marBottom w:val="0"/>
      <w:divBdr>
        <w:top w:val="none" w:sz="0" w:space="0" w:color="auto"/>
        <w:left w:val="none" w:sz="0" w:space="0" w:color="auto"/>
        <w:bottom w:val="none" w:sz="0" w:space="0" w:color="auto"/>
        <w:right w:val="none" w:sz="0" w:space="0" w:color="auto"/>
      </w:divBdr>
    </w:div>
    <w:div w:id="1168247335">
      <w:bodyDiv w:val="1"/>
      <w:marLeft w:val="0"/>
      <w:marRight w:val="0"/>
      <w:marTop w:val="0"/>
      <w:marBottom w:val="0"/>
      <w:divBdr>
        <w:top w:val="none" w:sz="0" w:space="0" w:color="auto"/>
        <w:left w:val="none" w:sz="0" w:space="0" w:color="auto"/>
        <w:bottom w:val="none" w:sz="0" w:space="0" w:color="auto"/>
        <w:right w:val="none" w:sz="0" w:space="0" w:color="auto"/>
      </w:divBdr>
    </w:div>
    <w:div w:id="1260067665">
      <w:bodyDiv w:val="1"/>
      <w:marLeft w:val="0"/>
      <w:marRight w:val="0"/>
      <w:marTop w:val="0"/>
      <w:marBottom w:val="0"/>
      <w:divBdr>
        <w:top w:val="none" w:sz="0" w:space="0" w:color="auto"/>
        <w:left w:val="none" w:sz="0" w:space="0" w:color="auto"/>
        <w:bottom w:val="none" w:sz="0" w:space="0" w:color="auto"/>
        <w:right w:val="none" w:sz="0" w:space="0" w:color="auto"/>
      </w:divBdr>
    </w:div>
    <w:div w:id="1425804422">
      <w:bodyDiv w:val="1"/>
      <w:marLeft w:val="0"/>
      <w:marRight w:val="0"/>
      <w:marTop w:val="0"/>
      <w:marBottom w:val="0"/>
      <w:divBdr>
        <w:top w:val="none" w:sz="0" w:space="0" w:color="auto"/>
        <w:left w:val="none" w:sz="0" w:space="0" w:color="auto"/>
        <w:bottom w:val="none" w:sz="0" w:space="0" w:color="auto"/>
        <w:right w:val="none" w:sz="0" w:space="0" w:color="auto"/>
      </w:divBdr>
    </w:div>
    <w:div w:id="1559197096">
      <w:bodyDiv w:val="1"/>
      <w:marLeft w:val="0"/>
      <w:marRight w:val="0"/>
      <w:marTop w:val="0"/>
      <w:marBottom w:val="0"/>
      <w:divBdr>
        <w:top w:val="none" w:sz="0" w:space="0" w:color="auto"/>
        <w:left w:val="none" w:sz="0" w:space="0" w:color="auto"/>
        <w:bottom w:val="none" w:sz="0" w:space="0" w:color="auto"/>
        <w:right w:val="none" w:sz="0" w:space="0" w:color="auto"/>
      </w:divBdr>
    </w:div>
    <w:div w:id="1727797009">
      <w:bodyDiv w:val="1"/>
      <w:marLeft w:val="0"/>
      <w:marRight w:val="0"/>
      <w:marTop w:val="0"/>
      <w:marBottom w:val="0"/>
      <w:divBdr>
        <w:top w:val="none" w:sz="0" w:space="0" w:color="auto"/>
        <w:left w:val="none" w:sz="0" w:space="0" w:color="auto"/>
        <w:bottom w:val="none" w:sz="0" w:space="0" w:color="auto"/>
        <w:right w:val="none" w:sz="0" w:space="0" w:color="auto"/>
      </w:divBdr>
    </w:div>
    <w:div w:id="1933855761">
      <w:bodyDiv w:val="1"/>
      <w:marLeft w:val="0"/>
      <w:marRight w:val="0"/>
      <w:marTop w:val="0"/>
      <w:marBottom w:val="0"/>
      <w:divBdr>
        <w:top w:val="none" w:sz="0" w:space="0" w:color="auto"/>
        <w:left w:val="none" w:sz="0" w:space="0" w:color="auto"/>
        <w:bottom w:val="none" w:sz="0" w:space="0" w:color="auto"/>
        <w:right w:val="none" w:sz="0" w:space="0" w:color="auto"/>
      </w:divBdr>
    </w:div>
    <w:div w:id="2092264631">
      <w:bodyDiv w:val="1"/>
      <w:marLeft w:val="0"/>
      <w:marRight w:val="0"/>
      <w:marTop w:val="0"/>
      <w:marBottom w:val="0"/>
      <w:divBdr>
        <w:top w:val="none" w:sz="0" w:space="0" w:color="auto"/>
        <w:left w:val="none" w:sz="0" w:space="0" w:color="auto"/>
        <w:bottom w:val="none" w:sz="0" w:space="0" w:color="auto"/>
        <w:right w:val="none" w:sz="0" w:space="0" w:color="auto"/>
      </w:divBdr>
      <w:divsChild>
        <w:div w:id="17078283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978-3-031-38797-5_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Maiangwa</cp:lastModifiedBy>
  <cp:revision>7</cp:revision>
  <dcterms:created xsi:type="dcterms:W3CDTF">2026-02-17T19:53:00Z</dcterms:created>
  <dcterms:modified xsi:type="dcterms:W3CDTF">2026-05-05T16:40:00Z</dcterms:modified>
</cp:coreProperties>
</file>