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E850" w14:textId="4F558E5C" w:rsidR="00866E48" w:rsidRPr="00A70BDC" w:rsidRDefault="00866E48" w:rsidP="00544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A70BDC">
        <w:rPr>
          <w:noProof/>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A70BDC"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5E151C9C" w14:textId="77777777" w:rsidR="00D60BEC" w:rsidRDefault="00D60BEC"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Pr>
          <w:b/>
          <w:lang w:val="en-CA"/>
        </w:rPr>
        <w:t>FACULTY OF INTERDISCIPLINARY STUDIES</w:t>
      </w:r>
    </w:p>
    <w:p w14:paraId="31B12F6A" w14:textId="77777777" w:rsidR="00D60BEC" w:rsidRDefault="00D60BEC"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p>
    <w:p w14:paraId="4104264A" w14:textId="2AEF34DF" w:rsidR="00D95B1C" w:rsidRPr="00A70BDC" w:rsidRDefault="007E3782"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Pr>
          <w:b/>
          <w:lang w:val="en-CA"/>
        </w:rPr>
        <w:t>WOME2</w:t>
      </w:r>
      <w:r w:rsidR="007E6AC7">
        <w:rPr>
          <w:b/>
          <w:lang w:val="en-CA"/>
        </w:rPr>
        <w:t>03</w:t>
      </w:r>
      <w:r>
        <w:rPr>
          <w:b/>
          <w:lang w:val="en-CA"/>
        </w:rPr>
        <w:t>1</w:t>
      </w:r>
      <w:r w:rsidR="007E6AC7">
        <w:rPr>
          <w:b/>
          <w:lang w:val="en-CA"/>
        </w:rPr>
        <w:t xml:space="preserve"> </w:t>
      </w:r>
      <w:r w:rsidR="00587AFC" w:rsidRPr="00A70BDC">
        <w:rPr>
          <w:b/>
          <w:lang w:val="en-CA"/>
        </w:rPr>
        <w:t>G</w:t>
      </w:r>
      <w:r w:rsidR="00125A7A" w:rsidRPr="00A70BDC">
        <w:rPr>
          <w:b/>
          <w:lang w:val="en-CA"/>
        </w:rPr>
        <w:t>ENDER AND CRIME</w:t>
      </w:r>
    </w:p>
    <w:p w14:paraId="564EA834" w14:textId="47BEC6CA" w:rsidR="005C7E70" w:rsidRPr="00A70BDC" w:rsidRDefault="005C7E70" w:rsidP="003C5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color w:val="FF6600"/>
        </w:rPr>
      </w:pPr>
    </w:p>
    <w:p w14:paraId="60C804A5" w14:textId="773BAE75" w:rsidR="00101174" w:rsidRPr="00A70BDC" w:rsidRDefault="00101174" w:rsidP="003C5ED8">
      <w:pPr>
        <w:contextualSpacing/>
        <w:jc w:val="center"/>
        <w:rPr>
          <w:b/>
        </w:rPr>
      </w:pPr>
      <w:r w:rsidRPr="00A70BDC">
        <w:rPr>
          <w:b/>
        </w:rPr>
        <w:t>September 8, 2020- December 7, 2020</w:t>
      </w:r>
    </w:p>
    <w:p w14:paraId="4362742B" w14:textId="77777777" w:rsidR="00101174" w:rsidRPr="00A70BDC" w:rsidRDefault="00101174" w:rsidP="003C5ED8">
      <w:pPr>
        <w:contextualSpacing/>
        <w:jc w:val="center"/>
        <w:rPr>
          <w:b/>
        </w:rPr>
      </w:pPr>
    </w:p>
    <w:p w14:paraId="3A9C7720" w14:textId="746727EC" w:rsidR="00D95B1C" w:rsidRPr="00A70BDC" w:rsidRDefault="00101174" w:rsidP="003C5ED8">
      <w:pPr>
        <w:contextualSpacing/>
        <w:jc w:val="center"/>
        <w:rPr>
          <w:b/>
        </w:rPr>
      </w:pPr>
      <w:r w:rsidRPr="00A70BDC">
        <w:rPr>
          <w:b/>
        </w:rPr>
        <w:t>FALL</w:t>
      </w:r>
      <w:r w:rsidR="00DB5D46" w:rsidRPr="00A70BDC">
        <w:rPr>
          <w:b/>
        </w:rPr>
        <w:t xml:space="preserve"> 2020</w:t>
      </w:r>
    </w:p>
    <w:p w14:paraId="7D54A7FD" w14:textId="77777777" w:rsidR="005C7E70" w:rsidRPr="00A70BDC" w:rsidRDefault="005C7E70" w:rsidP="003C5ED8">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A70BDC" w14:paraId="462876BF" w14:textId="77777777" w:rsidTr="006C4962">
        <w:tc>
          <w:tcPr>
            <w:tcW w:w="4680" w:type="dxa"/>
          </w:tcPr>
          <w:p w14:paraId="33BD9B08" w14:textId="1C9C6BC5" w:rsidR="005C7E70" w:rsidRPr="00A70BDC"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70BDC">
              <w:rPr>
                <w:rFonts w:ascii="Times New Roman" w:hAnsi="Times New Roman"/>
                <w:sz w:val="24"/>
              </w:rPr>
              <w:t>Instructor name:</w:t>
            </w:r>
            <w:r w:rsidR="00433D71" w:rsidRPr="00A70BDC">
              <w:rPr>
                <w:rFonts w:ascii="Times New Roman" w:hAnsi="Times New Roman"/>
                <w:sz w:val="24"/>
              </w:rPr>
              <w:t xml:space="preserve"> </w:t>
            </w:r>
            <w:r w:rsidR="00C403F1" w:rsidRPr="00A70BDC">
              <w:rPr>
                <w:rFonts w:ascii="Times New Roman" w:hAnsi="Times New Roman"/>
                <w:sz w:val="24"/>
              </w:rPr>
              <w:t>Fay Williams</w:t>
            </w:r>
            <w:r w:rsidR="005445FE" w:rsidRPr="00A70BDC">
              <w:rPr>
                <w:rFonts w:ascii="Times New Roman" w:hAnsi="Times New Roman"/>
                <w:sz w:val="24"/>
              </w:rPr>
              <w:t>, PhD.</w:t>
            </w:r>
          </w:p>
        </w:tc>
        <w:tc>
          <w:tcPr>
            <w:tcW w:w="4670" w:type="dxa"/>
          </w:tcPr>
          <w:p w14:paraId="0BF16125" w14:textId="0CA768FE" w:rsidR="005C7E70" w:rsidRPr="00A70BDC" w:rsidRDefault="00F36789" w:rsidP="005D59DC">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70BDC">
              <w:rPr>
                <w:rFonts w:ascii="Times New Roman" w:hAnsi="Times New Roman"/>
                <w:sz w:val="24"/>
              </w:rPr>
              <w:t>C</w:t>
            </w:r>
            <w:r w:rsidR="005D59DC" w:rsidRPr="00A70BDC">
              <w:rPr>
                <w:rFonts w:ascii="Times New Roman" w:hAnsi="Times New Roman"/>
                <w:sz w:val="24"/>
              </w:rPr>
              <w:t xml:space="preserve">ourse delivery: </w:t>
            </w:r>
            <w:r w:rsidRPr="00A70BDC">
              <w:rPr>
                <w:rFonts w:ascii="Times New Roman" w:hAnsi="Times New Roman"/>
                <w:sz w:val="24"/>
              </w:rPr>
              <w:t>Web based</w:t>
            </w:r>
            <w:r w:rsidR="005D59DC" w:rsidRPr="00A70BDC">
              <w:rPr>
                <w:rFonts w:ascii="Times New Roman" w:hAnsi="Times New Roman"/>
                <w:sz w:val="24"/>
              </w:rPr>
              <w:t xml:space="preserve"> asynchronous </w:t>
            </w:r>
          </w:p>
        </w:tc>
      </w:tr>
      <w:tr w:rsidR="005445FE" w:rsidRPr="00A70BDC" w14:paraId="336F393D" w14:textId="77777777" w:rsidTr="006C4962">
        <w:tc>
          <w:tcPr>
            <w:tcW w:w="4680" w:type="dxa"/>
          </w:tcPr>
          <w:p w14:paraId="3B80CC69" w14:textId="4EB29B01" w:rsidR="005445FE" w:rsidRPr="00A70BDC" w:rsidRDefault="003B4E93"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70BDC">
              <w:rPr>
                <w:rFonts w:ascii="Times New Roman" w:hAnsi="Times New Roman"/>
                <w:sz w:val="24"/>
              </w:rPr>
              <w:t>Email: fwillia1@lakeheadu.ca</w:t>
            </w:r>
          </w:p>
        </w:tc>
        <w:tc>
          <w:tcPr>
            <w:tcW w:w="4670" w:type="dxa"/>
          </w:tcPr>
          <w:p w14:paraId="572EA4A5" w14:textId="14A8BC2C" w:rsidR="005445FE" w:rsidRPr="00A70BDC" w:rsidRDefault="00101174" w:rsidP="005D59DC">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70BDC">
              <w:rPr>
                <w:rFonts w:ascii="Times New Roman" w:hAnsi="Times New Roman"/>
                <w:sz w:val="24"/>
              </w:rPr>
              <w:t xml:space="preserve">Office hours: </w:t>
            </w:r>
            <w:r w:rsidR="005D59DC" w:rsidRPr="00A70BDC">
              <w:rPr>
                <w:rFonts w:ascii="Times New Roman" w:hAnsi="Times New Roman"/>
                <w:sz w:val="24"/>
              </w:rPr>
              <w:t>ZOOM TBA</w:t>
            </w:r>
          </w:p>
        </w:tc>
      </w:tr>
      <w:tr w:rsidR="00D60BEC" w:rsidRPr="00A70BDC" w14:paraId="7D11E448" w14:textId="77777777" w:rsidTr="006C4962">
        <w:tc>
          <w:tcPr>
            <w:tcW w:w="4680" w:type="dxa"/>
          </w:tcPr>
          <w:p w14:paraId="6B21CDB7" w14:textId="77777777" w:rsidR="00D60BEC" w:rsidRPr="00A70BDC" w:rsidRDefault="00D60BEC"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c>
        <w:tc>
          <w:tcPr>
            <w:tcW w:w="4670" w:type="dxa"/>
          </w:tcPr>
          <w:p w14:paraId="0ADDE11E" w14:textId="13C0D449" w:rsidR="00D60BEC" w:rsidRPr="00A70BDC" w:rsidRDefault="00D60BEC" w:rsidP="005D59DC">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Pr>
                <w:rFonts w:ascii="Times New Roman" w:hAnsi="Times New Roman"/>
                <w:sz w:val="24"/>
              </w:rPr>
              <w:t>Course location: Mycourselink</w:t>
            </w:r>
          </w:p>
        </w:tc>
      </w:tr>
    </w:tbl>
    <w:p w14:paraId="439B7570" w14:textId="77777777" w:rsidR="000A518E" w:rsidRPr="00A70BDC" w:rsidRDefault="000A518E"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437BDD89" w14:textId="0AA2382F" w:rsidR="00272CBD" w:rsidRPr="00A70BDC" w:rsidRDefault="00C1472F" w:rsidP="008164B2">
      <w:pPr>
        <w:tabs>
          <w:tab w:val="left" w:pos="0"/>
          <w:tab w:val="left" w:pos="1440"/>
          <w:tab w:val="left" w:pos="5580"/>
          <w:tab w:val="left" w:pos="5760"/>
          <w:tab w:val="left" w:pos="6480"/>
          <w:tab w:val="left" w:pos="7200"/>
          <w:tab w:val="left" w:pos="7920"/>
          <w:tab w:val="left" w:pos="8640"/>
        </w:tabs>
        <w:contextualSpacing/>
        <w:rPr>
          <w:b/>
          <w:bCs/>
        </w:rPr>
      </w:pPr>
      <w:r w:rsidRPr="00A70BDC">
        <w:rPr>
          <w:b/>
          <w:bCs/>
        </w:rPr>
        <w:t>D2L</w:t>
      </w:r>
      <w:r w:rsidR="002D1ABD" w:rsidRPr="00A70BDC">
        <w:rPr>
          <w:b/>
          <w:bCs/>
        </w:rPr>
        <w:t xml:space="preserve"> link</w:t>
      </w:r>
      <w:r w:rsidRPr="00A70BDC">
        <w:rPr>
          <w:b/>
          <w:bCs/>
        </w:rPr>
        <w:t>:</w:t>
      </w:r>
      <w:r w:rsidR="00F76C12" w:rsidRPr="00A70BDC">
        <w:t xml:space="preserve"> </w:t>
      </w:r>
      <w:hyperlink r:id="rId9" w:history="1">
        <w:r w:rsidR="00F76C12" w:rsidRPr="00A70BDC">
          <w:rPr>
            <w:color w:val="0000FF"/>
            <w:u w:val="single"/>
          </w:rPr>
          <w:t>https://mycourselink.lakeheadu.ca/d2l/home/70555</w:t>
        </w:r>
      </w:hyperlink>
    </w:p>
    <w:p w14:paraId="4BCD8BDA" w14:textId="77777777" w:rsidR="00645C89" w:rsidRPr="00A70BDC" w:rsidRDefault="00645C89"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A70BDC" w14:paraId="7F39B799" w14:textId="77777777" w:rsidTr="007E6AC7">
        <w:tc>
          <w:tcPr>
            <w:tcW w:w="9350" w:type="dxa"/>
          </w:tcPr>
          <w:p w14:paraId="4AACDE0D" w14:textId="26F2978E" w:rsidR="005C7E70" w:rsidRPr="00A70BDC" w:rsidRDefault="005C7E70" w:rsidP="008164B2">
            <w:pPr>
              <w:contextualSpacing/>
              <w:rPr>
                <w:b/>
                <w:bCs/>
              </w:rPr>
            </w:pPr>
            <w:r w:rsidRPr="00A70BDC">
              <w:rPr>
                <w:b/>
                <w:bCs/>
              </w:rPr>
              <w:t xml:space="preserve">Course </w:t>
            </w:r>
            <w:r w:rsidR="003E3063" w:rsidRPr="00A70BDC">
              <w:rPr>
                <w:b/>
                <w:bCs/>
              </w:rPr>
              <w:t>D</w:t>
            </w:r>
            <w:r w:rsidR="008D58DD" w:rsidRPr="00A70BDC">
              <w:rPr>
                <w:b/>
                <w:bCs/>
              </w:rPr>
              <w:t xml:space="preserve">escription and Learning Outcomes </w:t>
            </w:r>
          </w:p>
          <w:p w14:paraId="1519207E" w14:textId="77777777" w:rsidR="00C403F1" w:rsidRPr="00A70BDC" w:rsidRDefault="00C403F1" w:rsidP="008164B2">
            <w:pPr>
              <w:contextualSpacing/>
              <w:rPr>
                <w:b/>
                <w:bCs/>
              </w:rPr>
            </w:pPr>
          </w:p>
          <w:p w14:paraId="75F4746F" w14:textId="2265E8D4" w:rsidR="00125A7A" w:rsidRPr="00A70BDC" w:rsidRDefault="00C403F1" w:rsidP="00125A7A">
            <w:pPr>
              <w:contextualSpacing/>
              <w:rPr>
                <w:b/>
                <w:bCs/>
              </w:rPr>
            </w:pPr>
            <w:r w:rsidRPr="00A70BDC">
              <w:rPr>
                <w:b/>
                <w:bCs/>
              </w:rPr>
              <w:t>Course D</w:t>
            </w:r>
            <w:r w:rsidR="005445FE" w:rsidRPr="00A70BDC">
              <w:rPr>
                <w:b/>
                <w:bCs/>
              </w:rPr>
              <w:t>escription</w:t>
            </w:r>
          </w:p>
          <w:p w14:paraId="7D02A0AE" w14:textId="77777777" w:rsidR="00125A7A" w:rsidRPr="00A70BDC" w:rsidRDefault="00125A7A" w:rsidP="00125A7A">
            <w:r w:rsidRPr="00A70BDC">
              <w:rPr>
                <w:bdr w:val="none" w:sz="0" w:space="0" w:color="auto" w:frame="1"/>
              </w:rPr>
              <w:t>A discussion of the intersections of gender, crime, and the criminal justice system. Specific topics could include: gender correlates of crime and victimization, gendered violence, masculinity and crime, and gendered experiences within criminal justice processes.</w:t>
            </w:r>
          </w:p>
          <w:p w14:paraId="3D614F0B" w14:textId="77777777" w:rsidR="00125A7A" w:rsidRPr="00A70BDC" w:rsidRDefault="00125A7A" w:rsidP="00125A7A">
            <w:r w:rsidRPr="00A70BDC">
              <w:rPr>
                <w:rStyle w:val="course-label"/>
                <w:bCs/>
                <w:bdr w:val="single" w:sz="6" w:space="0" w:color="FFFFFF" w:frame="1"/>
                <w:shd w:val="clear" w:color="auto" w:fill="FFFFFF"/>
              </w:rPr>
              <w:t xml:space="preserve">Credit Weight: </w:t>
            </w:r>
            <w:r w:rsidRPr="00A70BDC">
              <w:rPr>
                <w:rStyle w:val="course-value"/>
                <w:bdr w:val="none" w:sz="0" w:space="0" w:color="auto" w:frame="1"/>
                <w:shd w:val="clear" w:color="auto" w:fill="FFFFFF"/>
              </w:rPr>
              <w:t>0.5</w:t>
            </w:r>
          </w:p>
          <w:p w14:paraId="64CF7243" w14:textId="77777777" w:rsidR="005C7E70" w:rsidRPr="00A70BDC" w:rsidRDefault="005C7E70" w:rsidP="008164B2">
            <w:pPr>
              <w:contextualSpacing/>
              <w:rPr>
                <w:b/>
                <w:bCs/>
              </w:rPr>
            </w:pPr>
          </w:p>
          <w:p w14:paraId="1FC7CA55" w14:textId="657BCD45" w:rsidR="00C403F1" w:rsidRPr="00A70BDC" w:rsidRDefault="00C403F1" w:rsidP="008164B2">
            <w:pPr>
              <w:contextualSpacing/>
              <w:rPr>
                <w:b/>
                <w:bCs/>
              </w:rPr>
            </w:pPr>
            <w:r w:rsidRPr="00A70BDC">
              <w:rPr>
                <w:b/>
                <w:bCs/>
              </w:rPr>
              <w:t>Learning outcomes</w:t>
            </w:r>
          </w:p>
          <w:p w14:paraId="18C6A6FA" w14:textId="77777777" w:rsidR="00125A7A" w:rsidRPr="00A70BDC" w:rsidRDefault="00125A7A" w:rsidP="00125A7A">
            <w:pPr>
              <w:rPr>
                <w:rFonts w:eastAsiaTheme="minorHAnsi"/>
                <w:bCs/>
                <w:shd w:val="clear" w:color="auto" w:fill="FFFFFF"/>
              </w:rPr>
            </w:pPr>
            <w:r w:rsidRPr="00A70BDC">
              <w:rPr>
                <w:rFonts w:eastAsiaTheme="minorHAnsi"/>
                <w:bCs/>
                <w:shd w:val="clear" w:color="auto" w:fill="FFFFFF"/>
              </w:rPr>
              <w:t>At the end of the course students should be able to:</w:t>
            </w:r>
          </w:p>
          <w:p w14:paraId="618866ED" w14:textId="0A52AF30" w:rsidR="007E6AC7" w:rsidRPr="00883072" w:rsidRDefault="007E6AC7" w:rsidP="007E6AC7">
            <w:pPr>
              <w:pStyle w:val="NoSpacing"/>
              <w:numPr>
                <w:ilvl w:val="0"/>
                <w:numId w:val="14"/>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Articulate basic scientific principles, concepts, and terminology </w:t>
            </w:r>
            <w:r>
              <w:rPr>
                <w:rFonts w:ascii="Times New Roman" w:hAnsi="Times New Roman" w:cs="Times New Roman"/>
                <w:sz w:val="24"/>
                <w:szCs w:val="24"/>
              </w:rPr>
              <w:t>associated with gender and crime</w:t>
            </w:r>
          </w:p>
          <w:p w14:paraId="48E1820A" w14:textId="486E4C1F" w:rsidR="007E6AC7" w:rsidRPr="00883072" w:rsidRDefault="007E6AC7" w:rsidP="007E6AC7">
            <w:pPr>
              <w:pStyle w:val="NoSpacing"/>
              <w:numPr>
                <w:ilvl w:val="0"/>
                <w:numId w:val="14"/>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Recognize and describe social justice concerns related to the equality and equity of the administration and outcomes of the </w:t>
            </w:r>
            <w:r>
              <w:rPr>
                <w:rFonts w:ascii="Times New Roman" w:hAnsi="Times New Roman" w:cs="Times New Roman"/>
                <w:sz w:val="24"/>
                <w:szCs w:val="24"/>
              </w:rPr>
              <w:t>gender and crime</w:t>
            </w:r>
            <w:r w:rsidRPr="00883072">
              <w:rPr>
                <w:rFonts w:ascii="Times New Roman" w:hAnsi="Times New Roman" w:cs="Times New Roman"/>
                <w:sz w:val="24"/>
                <w:szCs w:val="24"/>
              </w:rPr>
              <w:t xml:space="preserve"> </w:t>
            </w:r>
          </w:p>
          <w:p w14:paraId="0E46A1B6" w14:textId="67073DF7" w:rsidR="007E6AC7" w:rsidRPr="00883072" w:rsidRDefault="007E6AC7" w:rsidP="007E6AC7">
            <w:pPr>
              <w:pStyle w:val="NoSpacing"/>
              <w:numPr>
                <w:ilvl w:val="0"/>
                <w:numId w:val="14"/>
              </w:numPr>
              <w:contextualSpacing/>
              <w:jc w:val="both"/>
              <w:rPr>
                <w:rFonts w:ascii="Times New Roman" w:hAnsi="Times New Roman" w:cs="Times New Roman"/>
                <w:sz w:val="24"/>
                <w:szCs w:val="24"/>
              </w:rPr>
            </w:pPr>
            <w:r w:rsidRPr="00883072">
              <w:rPr>
                <w:rFonts w:ascii="Times New Roman" w:hAnsi="Times New Roman" w:cs="Times New Roman"/>
                <w:sz w:val="24"/>
                <w:szCs w:val="24"/>
              </w:rPr>
              <w:t xml:space="preserve">List and describe major theoretical perspectives in </w:t>
            </w:r>
            <w:r>
              <w:rPr>
                <w:rFonts w:ascii="Times New Roman" w:hAnsi="Times New Roman" w:cs="Times New Roman"/>
                <w:sz w:val="24"/>
                <w:szCs w:val="24"/>
              </w:rPr>
              <w:t>gender and crime</w:t>
            </w:r>
            <w:r w:rsidRPr="00883072">
              <w:rPr>
                <w:rFonts w:ascii="Times New Roman" w:hAnsi="Times New Roman" w:cs="Times New Roman"/>
                <w:sz w:val="24"/>
                <w:szCs w:val="24"/>
              </w:rPr>
              <w:t xml:space="preserve"> </w:t>
            </w:r>
          </w:p>
          <w:p w14:paraId="46B6820F" w14:textId="4EEC1B83" w:rsidR="007E6AC7" w:rsidRPr="00883072" w:rsidRDefault="007E6AC7" w:rsidP="007E6AC7">
            <w:pPr>
              <w:pStyle w:val="ListParagraph"/>
              <w:numPr>
                <w:ilvl w:val="0"/>
                <w:numId w:val="14"/>
              </w:numPr>
              <w:shd w:val="clear" w:color="auto" w:fill="FFFFFF"/>
              <w:spacing w:after="0" w:line="360" w:lineRule="atLeast"/>
              <w:textAlignment w:val="baseline"/>
              <w:rPr>
                <w:rFonts w:eastAsia="Times New Roman"/>
                <w:szCs w:val="24"/>
              </w:rPr>
            </w:pPr>
            <w:r w:rsidRPr="00883072">
              <w:rPr>
                <w:szCs w:val="24"/>
              </w:rPr>
              <w:t xml:space="preserve">Apply facts, theories, and methods to practical problems related to </w:t>
            </w:r>
            <w:r>
              <w:rPr>
                <w:szCs w:val="24"/>
              </w:rPr>
              <w:t>gender and crime</w:t>
            </w:r>
            <w:r w:rsidRPr="00883072">
              <w:rPr>
                <w:szCs w:val="24"/>
              </w:rPr>
              <w:t xml:space="preserve"> </w:t>
            </w:r>
            <w:r w:rsidRPr="00883072">
              <w:rPr>
                <w:i/>
                <w:iCs/>
                <w:szCs w:val="24"/>
              </w:rPr>
              <w:t>(e.g., in-class discussions, writing assignments, short or long answer test questions)</w:t>
            </w:r>
            <w:r w:rsidRPr="00883072">
              <w:rPr>
                <w:szCs w:val="24"/>
              </w:rPr>
              <w:t xml:space="preserve">   </w:t>
            </w:r>
          </w:p>
          <w:p w14:paraId="34A02860" w14:textId="31AA5A33" w:rsidR="008D58DD" w:rsidRPr="00A70BDC" w:rsidRDefault="008D58DD" w:rsidP="007E6AC7">
            <w:pPr>
              <w:autoSpaceDE w:val="0"/>
              <w:autoSpaceDN w:val="0"/>
              <w:adjustRightInd w:val="0"/>
              <w:contextualSpacing/>
              <w:rPr>
                <w:rFonts w:eastAsiaTheme="minorEastAsia"/>
                <w:lang w:val="en-CA" w:eastAsia="ja-JP"/>
              </w:rPr>
            </w:pPr>
          </w:p>
        </w:tc>
      </w:tr>
    </w:tbl>
    <w:p w14:paraId="644568C8" w14:textId="77777777" w:rsidR="005C7E70" w:rsidRPr="00A70BDC"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55D1B8C4" w14:textId="77777777" w:rsidR="005C7E70" w:rsidRPr="00A70BDC"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r w:rsidRPr="00A70BDC">
        <w:rPr>
          <w:rFonts w:ascii="Times New Roman" w:hAnsi="Times New Roman"/>
          <w:b/>
          <w:sz w:val="24"/>
        </w:rPr>
        <w:t>COURSE MATERIALS</w:t>
      </w:r>
    </w:p>
    <w:p w14:paraId="69AA178F" w14:textId="77777777" w:rsidR="005C7E70" w:rsidRPr="00A70BDC" w:rsidRDefault="005C7E70" w:rsidP="008164B2">
      <w:pPr>
        <w:tabs>
          <w:tab w:val="left" w:pos="0"/>
          <w:tab w:val="left" w:pos="1440"/>
          <w:tab w:val="left" w:pos="5580"/>
          <w:tab w:val="left" w:pos="5760"/>
          <w:tab w:val="left" w:pos="6480"/>
          <w:tab w:val="left" w:pos="7200"/>
          <w:tab w:val="left" w:pos="7920"/>
          <w:tab w:val="left" w:pos="8640"/>
        </w:tabs>
        <w:contextualSpacing/>
        <w:rPr>
          <w:b/>
          <w:bCs/>
        </w:rPr>
      </w:pPr>
    </w:p>
    <w:p w14:paraId="60944373" w14:textId="77777777" w:rsidR="00447A56" w:rsidRPr="00A70BDC" w:rsidRDefault="00526B0C" w:rsidP="00447A56">
      <w:pPr>
        <w:tabs>
          <w:tab w:val="left" w:pos="0"/>
          <w:tab w:val="left" w:pos="1440"/>
          <w:tab w:val="left" w:pos="5580"/>
          <w:tab w:val="left" w:pos="5760"/>
          <w:tab w:val="left" w:pos="6480"/>
          <w:tab w:val="left" w:pos="7200"/>
          <w:tab w:val="left" w:pos="7920"/>
          <w:tab w:val="left" w:pos="8640"/>
        </w:tabs>
        <w:contextualSpacing/>
        <w:rPr>
          <w:b/>
          <w:bCs/>
        </w:rPr>
      </w:pPr>
      <w:r w:rsidRPr="00A70BDC">
        <w:rPr>
          <w:b/>
          <w:bCs/>
        </w:rPr>
        <w:t xml:space="preserve">Required </w:t>
      </w:r>
      <w:r w:rsidR="00C2159A" w:rsidRPr="00A70BDC">
        <w:rPr>
          <w:b/>
          <w:bCs/>
        </w:rPr>
        <w:t xml:space="preserve">and Recommended </w:t>
      </w:r>
      <w:r w:rsidRPr="00A70BDC">
        <w:rPr>
          <w:b/>
          <w:bCs/>
        </w:rPr>
        <w:t>Text</w:t>
      </w:r>
      <w:r w:rsidR="00C2159A" w:rsidRPr="00A70BDC">
        <w:rPr>
          <w:b/>
          <w:bCs/>
        </w:rPr>
        <w:t>s</w:t>
      </w:r>
    </w:p>
    <w:p w14:paraId="387B8A4F" w14:textId="16900EA0" w:rsidR="00125A7A" w:rsidRPr="00A70BDC" w:rsidRDefault="00125A7A" w:rsidP="00447A56">
      <w:pPr>
        <w:tabs>
          <w:tab w:val="left" w:pos="0"/>
          <w:tab w:val="left" w:pos="1440"/>
          <w:tab w:val="left" w:pos="5580"/>
          <w:tab w:val="left" w:pos="5760"/>
          <w:tab w:val="left" w:pos="6480"/>
          <w:tab w:val="left" w:pos="7200"/>
          <w:tab w:val="left" w:pos="7920"/>
          <w:tab w:val="left" w:pos="8640"/>
        </w:tabs>
        <w:contextualSpacing/>
        <w:rPr>
          <w:b/>
          <w:bCs/>
        </w:rPr>
      </w:pPr>
      <w:r w:rsidRPr="00A70BDC">
        <w:rPr>
          <w:bCs/>
        </w:rPr>
        <w:t>Britton, D. M.</w:t>
      </w:r>
      <w:r w:rsidR="00D60BEC">
        <w:rPr>
          <w:bCs/>
        </w:rPr>
        <w:t>, Jacobsen, S. K., Howard, G. E.</w:t>
      </w:r>
      <w:r w:rsidRPr="00A70BDC">
        <w:rPr>
          <w:bCs/>
        </w:rPr>
        <w:t xml:space="preserve"> (2011).</w:t>
      </w:r>
      <w:r w:rsidR="00447A56" w:rsidRPr="00A70BDC">
        <w:rPr>
          <w:bCs/>
        </w:rPr>
        <w:t xml:space="preserve"> </w:t>
      </w:r>
      <w:r w:rsidR="000A688B" w:rsidRPr="007E6AC7">
        <w:rPr>
          <w:bCs/>
          <w:i/>
        </w:rPr>
        <w:t>The Gender of Crime</w:t>
      </w:r>
      <w:r w:rsidR="000A688B" w:rsidRPr="00A70BDC">
        <w:rPr>
          <w:bCs/>
        </w:rPr>
        <w:t>.</w:t>
      </w:r>
      <w:r w:rsidRPr="00A70BDC">
        <w:rPr>
          <w:bCs/>
        </w:rPr>
        <w:t xml:space="preserve"> </w:t>
      </w:r>
      <w:r w:rsidR="000A688B" w:rsidRPr="00A70BDC">
        <w:rPr>
          <w:bCs/>
        </w:rPr>
        <w:t>2</w:t>
      </w:r>
      <w:r w:rsidR="000A688B" w:rsidRPr="00A70BDC">
        <w:rPr>
          <w:bCs/>
          <w:vertAlign w:val="superscript"/>
        </w:rPr>
        <w:t>nd</w:t>
      </w:r>
      <w:r w:rsidR="000A688B" w:rsidRPr="00A70BDC">
        <w:rPr>
          <w:bCs/>
        </w:rPr>
        <w:t xml:space="preserve"> Ed. </w:t>
      </w:r>
      <w:r w:rsidRPr="00A70BDC">
        <w:t xml:space="preserve">Rowman &amp; Littlefield Publishers </w:t>
      </w:r>
    </w:p>
    <w:p w14:paraId="1734BACC" w14:textId="77777777" w:rsidR="00CC6A05" w:rsidRPr="00A70BDC" w:rsidRDefault="00CC6A05" w:rsidP="008164B2">
      <w:pPr>
        <w:pStyle w:val="BodyText"/>
        <w:widowControl/>
        <w:contextualSpacing/>
        <w:jc w:val="left"/>
        <w:rPr>
          <w:rFonts w:ascii="Times New Roman" w:hAnsi="Times New Roman"/>
          <w:sz w:val="24"/>
        </w:rPr>
      </w:pPr>
    </w:p>
    <w:p w14:paraId="6F906209" w14:textId="66E8AB0D" w:rsidR="008336BF" w:rsidRPr="00A70BDC" w:rsidRDefault="007B7C08" w:rsidP="008164B2">
      <w:pPr>
        <w:pStyle w:val="BodyText"/>
        <w:widowControl/>
        <w:contextualSpacing/>
        <w:jc w:val="left"/>
        <w:rPr>
          <w:rFonts w:ascii="Times New Roman" w:hAnsi="Times New Roman"/>
          <w:sz w:val="24"/>
        </w:rPr>
      </w:pPr>
      <w:r w:rsidRPr="00A70BDC">
        <w:rPr>
          <w:rFonts w:ascii="Times New Roman" w:hAnsi="Times New Roman"/>
          <w:sz w:val="24"/>
        </w:rPr>
        <w:lastRenderedPageBreak/>
        <w:t>Supplemental materials</w:t>
      </w:r>
      <w:r w:rsidR="00125A7A" w:rsidRPr="00A70BDC">
        <w:rPr>
          <w:rFonts w:ascii="Times New Roman" w:hAnsi="Times New Roman"/>
          <w:sz w:val="24"/>
        </w:rPr>
        <w:t>: Assigned journal articles</w:t>
      </w:r>
    </w:p>
    <w:p w14:paraId="747BC8E0" w14:textId="77777777" w:rsidR="00125A7A" w:rsidRPr="00A70BDC" w:rsidRDefault="00125A7A" w:rsidP="008164B2">
      <w:pPr>
        <w:pStyle w:val="BodyText"/>
        <w:widowControl/>
        <w:contextualSpacing/>
        <w:jc w:val="left"/>
        <w:rPr>
          <w:rFonts w:ascii="Times New Roman" w:hAnsi="Times New Roman"/>
          <w:b w:val="0"/>
          <w:bCs w:val="0"/>
          <w:color w:val="FF6600"/>
          <w:sz w:val="24"/>
        </w:rPr>
      </w:pPr>
    </w:p>
    <w:p w14:paraId="5901AE1A" w14:textId="77777777" w:rsidR="003444C7" w:rsidRPr="00A70BDC" w:rsidRDefault="003444C7"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70BDC">
        <w:rPr>
          <w:b/>
          <w:bCs/>
        </w:rPr>
        <w:t>GRADING AND EVALUATION</w:t>
      </w:r>
    </w:p>
    <w:p w14:paraId="3080F3DD" w14:textId="77777777" w:rsidR="003444C7" w:rsidRPr="00A70BDC"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A70BDC" w:rsidRDefault="003444C7" w:rsidP="008164B2">
      <w:pPr>
        <w:contextualSpacing/>
        <w:rPr>
          <w:b/>
        </w:rPr>
      </w:pPr>
      <w:r w:rsidRPr="00A70BDC">
        <w:rPr>
          <w:b/>
        </w:rPr>
        <w:t xml:space="preserve">Course Evaluation and Assessment Weighting </w:t>
      </w:r>
    </w:p>
    <w:p w14:paraId="5F692C44" w14:textId="77777777" w:rsidR="003444C7" w:rsidRPr="00A70BDC" w:rsidRDefault="003444C7" w:rsidP="008164B2">
      <w:pPr>
        <w:contextualSpacing/>
        <w:rPr>
          <w:b/>
        </w:rPr>
      </w:pPr>
    </w:p>
    <w:tbl>
      <w:tblPr>
        <w:tblStyle w:val="TableGrid"/>
        <w:tblW w:w="0" w:type="auto"/>
        <w:tblLook w:val="04A0" w:firstRow="1" w:lastRow="0" w:firstColumn="1" w:lastColumn="0" w:noHBand="0" w:noVBand="1"/>
      </w:tblPr>
      <w:tblGrid>
        <w:gridCol w:w="3116"/>
        <w:gridCol w:w="3117"/>
        <w:gridCol w:w="2132"/>
      </w:tblGrid>
      <w:tr w:rsidR="003444C7" w:rsidRPr="00A70BDC" w14:paraId="79B8A393" w14:textId="77777777" w:rsidTr="00153A8D">
        <w:tc>
          <w:tcPr>
            <w:tcW w:w="3116" w:type="dxa"/>
            <w:shd w:val="clear" w:color="auto" w:fill="BFBFBF" w:themeFill="background1" w:themeFillShade="BF"/>
          </w:tcPr>
          <w:p w14:paraId="47BFEE27" w14:textId="19A2067F" w:rsidR="003444C7" w:rsidRPr="00A70BDC" w:rsidRDefault="003444C7" w:rsidP="008164B2">
            <w:pPr>
              <w:contextualSpacing/>
            </w:pPr>
            <w:r w:rsidRPr="00A70BDC">
              <w:t xml:space="preserve">Evaluation </w:t>
            </w:r>
          </w:p>
        </w:tc>
        <w:tc>
          <w:tcPr>
            <w:tcW w:w="3117" w:type="dxa"/>
            <w:shd w:val="clear" w:color="auto" w:fill="BFBFBF" w:themeFill="background1" w:themeFillShade="BF"/>
          </w:tcPr>
          <w:p w14:paraId="29203BCA" w14:textId="62BD177C" w:rsidR="003444C7" w:rsidRPr="00A70BDC" w:rsidRDefault="003444C7" w:rsidP="008164B2">
            <w:pPr>
              <w:contextualSpacing/>
            </w:pPr>
            <w:r w:rsidRPr="00A70BDC">
              <w:t>Due Date</w:t>
            </w:r>
          </w:p>
        </w:tc>
        <w:tc>
          <w:tcPr>
            <w:tcW w:w="2132" w:type="dxa"/>
            <w:shd w:val="clear" w:color="auto" w:fill="BFBFBF" w:themeFill="background1" w:themeFillShade="BF"/>
          </w:tcPr>
          <w:p w14:paraId="54A28441" w14:textId="5020F16D" w:rsidR="003444C7" w:rsidRPr="00A70BDC" w:rsidRDefault="003444C7" w:rsidP="008164B2">
            <w:pPr>
              <w:contextualSpacing/>
            </w:pPr>
            <w:r w:rsidRPr="00A70BDC">
              <w:t>Value</w:t>
            </w:r>
          </w:p>
        </w:tc>
      </w:tr>
      <w:tr w:rsidR="00D87644" w:rsidRPr="00A70BDC" w14:paraId="32FC5E22" w14:textId="77777777" w:rsidTr="00153A8D">
        <w:tc>
          <w:tcPr>
            <w:tcW w:w="3116" w:type="dxa"/>
          </w:tcPr>
          <w:p w14:paraId="046D88EF" w14:textId="10DBFB82" w:rsidR="00FE2792" w:rsidRPr="00A70BDC" w:rsidRDefault="002A2FC8" w:rsidP="00FE2792">
            <w:pPr>
              <w:contextualSpacing/>
            </w:pPr>
            <w:r w:rsidRPr="00A70BDC">
              <w:t>1.</w:t>
            </w:r>
            <w:r w:rsidR="00FE2792" w:rsidRPr="00A70BDC">
              <w:t>Discusion post</w:t>
            </w:r>
          </w:p>
          <w:p w14:paraId="363C3538" w14:textId="10AAD301" w:rsidR="00D87644" w:rsidRPr="00A70BDC" w:rsidRDefault="00D87644" w:rsidP="00FE2792">
            <w:pPr>
              <w:contextualSpacing/>
            </w:pPr>
            <w:r w:rsidRPr="00A70BDC">
              <w:t>Perception and profile</w:t>
            </w:r>
          </w:p>
        </w:tc>
        <w:tc>
          <w:tcPr>
            <w:tcW w:w="3117" w:type="dxa"/>
          </w:tcPr>
          <w:p w14:paraId="3ED276B7" w14:textId="40439B44" w:rsidR="00D87644" w:rsidRPr="00A70BDC" w:rsidRDefault="00D87644" w:rsidP="00153A8D">
            <w:pPr>
              <w:contextualSpacing/>
            </w:pPr>
            <w:r w:rsidRPr="00A70BDC">
              <w:t xml:space="preserve">September </w:t>
            </w:r>
            <w:r w:rsidR="000A357C" w:rsidRPr="00A70BDC">
              <w:t xml:space="preserve">21, </w:t>
            </w:r>
            <w:r w:rsidRPr="00A70BDC">
              <w:t>2020</w:t>
            </w:r>
            <w:r w:rsidR="00FE2792" w:rsidRPr="00A70BDC">
              <w:t xml:space="preserve"> </w:t>
            </w:r>
            <w:r w:rsidR="00153A8D" w:rsidRPr="00A70BDC">
              <w:t xml:space="preserve">due before 11.30 on the </w:t>
            </w:r>
            <w:r w:rsidR="00FE2792" w:rsidRPr="00A70BDC">
              <w:t xml:space="preserve">D2L </w:t>
            </w:r>
            <w:r w:rsidR="00153A8D" w:rsidRPr="00A70BDC">
              <w:t>discussion post</w:t>
            </w:r>
          </w:p>
        </w:tc>
        <w:tc>
          <w:tcPr>
            <w:tcW w:w="2132" w:type="dxa"/>
          </w:tcPr>
          <w:p w14:paraId="2B212E5D" w14:textId="13BAFC60" w:rsidR="00D87644" w:rsidRPr="00A70BDC" w:rsidRDefault="00D87644" w:rsidP="001E67BD">
            <w:pPr>
              <w:contextualSpacing/>
            </w:pPr>
            <w:r w:rsidRPr="00A70BDC">
              <w:t>10%</w:t>
            </w:r>
          </w:p>
        </w:tc>
      </w:tr>
      <w:tr w:rsidR="003444C7" w:rsidRPr="00A70BDC" w14:paraId="1EE8B938" w14:textId="77777777" w:rsidTr="00153A8D">
        <w:tc>
          <w:tcPr>
            <w:tcW w:w="3116" w:type="dxa"/>
          </w:tcPr>
          <w:p w14:paraId="3B68492C" w14:textId="09CA9424" w:rsidR="003444C7" w:rsidRPr="00A70BDC" w:rsidRDefault="002A2FC8" w:rsidP="00077105">
            <w:pPr>
              <w:contextualSpacing/>
            </w:pPr>
            <w:r w:rsidRPr="00A70BDC">
              <w:t>2</w:t>
            </w:r>
            <w:r w:rsidR="006A5312" w:rsidRPr="00A70BDC">
              <w:t>.</w:t>
            </w:r>
            <w:r w:rsidR="00077105" w:rsidRPr="00A70BDC">
              <w:t xml:space="preserve">Quiz 1 </w:t>
            </w:r>
            <w:r w:rsidR="006A5312" w:rsidRPr="00A70BDC">
              <w:t xml:space="preserve"> </w:t>
            </w:r>
            <w:r w:rsidR="00101174" w:rsidRPr="00A70BDC">
              <w:t xml:space="preserve">Mid-sessional </w:t>
            </w:r>
            <w:r w:rsidR="005C3189" w:rsidRPr="00A70BDC">
              <w:t>(Chapter 1-</w:t>
            </w:r>
            <w:r w:rsidR="00BB165A" w:rsidRPr="00A70BDC">
              <w:t>3</w:t>
            </w:r>
            <w:r w:rsidR="005C3189" w:rsidRPr="00A70BDC">
              <w:t>)</w:t>
            </w:r>
          </w:p>
        </w:tc>
        <w:tc>
          <w:tcPr>
            <w:tcW w:w="3117" w:type="dxa"/>
          </w:tcPr>
          <w:p w14:paraId="7CA865E7" w14:textId="286D532A" w:rsidR="003444C7" w:rsidRPr="00A70BDC" w:rsidRDefault="003C5060" w:rsidP="00101174">
            <w:pPr>
              <w:contextualSpacing/>
            </w:pPr>
            <w:r>
              <w:t>October 1</w:t>
            </w:r>
            <w:r w:rsidR="00CB595E" w:rsidRPr="00A70BDC">
              <w:t>, 2020</w:t>
            </w:r>
          </w:p>
          <w:p w14:paraId="2ACBDFBF" w14:textId="2EAC39A9" w:rsidR="00153A8D" w:rsidRPr="00A70BDC" w:rsidRDefault="00153A8D" w:rsidP="00101174">
            <w:pPr>
              <w:contextualSpacing/>
            </w:pPr>
            <w:r w:rsidRPr="00A70BDC">
              <w:t>8.00 a.m.-8.00 p.m.</w:t>
            </w:r>
          </w:p>
        </w:tc>
        <w:tc>
          <w:tcPr>
            <w:tcW w:w="2132" w:type="dxa"/>
          </w:tcPr>
          <w:p w14:paraId="6A537627" w14:textId="6D33AE68" w:rsidR="003444C7" w:rsidRPr="00A70BDC" w:rsidRDefault="001E67BD" w:rsidP="001E67BD">
            <w:pPr>
              <w:contextualSpacing/>
            </w:pPr>
            <w:r w:rsidRPr="00A70BDC">
              <w:t>2</w:t>
            </w:r>
            <w:r w:rsidR="007C2CD9" w:rsidRPr="00A70BDC">
              <w:t>0</w:t>
            </w:r>
            <w:r w:rsidR="00C403F1" w:rsidRPr="00A70BDC">
              <w:t>%</w:t>
            </w:r>
            <w:r w:rsidR="003444C7" w:rsidRPr="00A70BDC">
              <w:t xml:space="preserve"> </w:t>
            </w:r>
          </w:p>
        </w:tc>
      </w:tr>
      <w:tr w:rsidR="00CB1522" w:rsidRPr="00A70BDC" w14:paraId="48EE7705" w14:textId="77777777" w:rsidTr="00153A8D">
        <w:tc>
          <w:tcPr>
            <w:tcW w:w="3116" w:type="dxa"/>
          </w:tcPr>
          <w:p w14:paraId="0112702F" w14:textId="4CB39874" w:rsidR="00CB1522" w:rsidRPr="00A70BDC" w:rsidRDefault="002A2FC8" w:rsidP="00BB165A">
            <w:pPr>
              <w:contextualSpacing/>
            </w:pPr>
            <w:r w:rsidRPr="00A70BDC">
              <w:t>3</w:t>
            </w:r>
            <w:r w:rsidR="006A5312" w:rsidRPr="00A70BDC">
              <w:t xml:space="preserve">. </w:t>
            </w:r>
            <w:r w:rsidR="00BB165A" w:rsidRPr="00A70BDC">
              <w:t>Quiz 2 (Chapter 4-6)</w:t>
            </w:r>
          </w:p>
        </w:tc>
        <w:tc>
          <w:tcPr>
            <w:tcW w:w="3117" w:type="dxa"/>
          </w:tcPr>
          <w:p w14:paraId="73E4957E" w14:textId="7BF01ED9" w:rsidR="00CB1522" w:rsidRPr="00A70BDC" w:rsidRDefault="00E8287E" w:rsidP="00101174">
            <w:pPr>
              <w:contextualSpacing/>
            </w:pPr>
            <w:r>
              <w:t xml:space="preserve">October 29. </w:t>
            </w:r>
            <w:r w:rsidR="00CB595E" w:rsidRPr="00A70BDC">
              <w:t xml:space="preserve"> 2020</w:t>
            </w:r>
          </w:p>
          <w:p w14:paraId="3B667B97" w14:textId="23480227" w:rsidR="00153A8D" w:rsidRPr="00A70BDC" w:rsidDel="00C403F1" w:rsidRDefault="00153A8D" w:rsidP="00101174">
            <w:pPr>
              <w:contextualSpacing/>
            </w:pPr>
            <w:r w:rsidRPr="00A70BDC">
              <w:t>8.00 a.m.-8.00 p.m.</w:t>
            </w:r>
          </w:p>
        </w:tc>
        <w:tc>
          <w:tcPr>
            <w:tcW w:w="2132" w:type="dxa"/>
          </w:tcPr>
          <w:p w14:paraId="65A01264" w14:textId="08529EC8" w:rsidR="00CB1522" w:rsidRPr="00A70BDC" w:rsidDel="00C403F1" w:rsidRDefault="001E67BD" w:rsidP="001E67BD">
            <w:pPr>
              <w:contextualSpacing/>
            </w:pPr>
            <w:r w:rsidRPr="00A70BDC">
              <w:t>2</w:t>
            </w:r>
            <w:r w:rsidR="00BB165A" w:rsidRPr="00A70BDC">
              <w:t>0</w:t>
            </w:r>
            <w:r w:rsidR="00CB1522" w:rsidRPr="00A70BDC">
              <w:t>%</w:t>
            </w:r>
          </w:p>
        </w:tc>
      </w:tr>
      <w:tr w:rsidR="00CB1522" w:rsidRPr="00A70BDC" w14:paraId="29A927EE" w14:textId="77777777" w:rsidTr="00153A8D">
        <w:tc>
          <w:tcPr>
            <w:tcW w:w="3116" w:type="dxa"/>
          </w:tcPr>
          <w:p w14:paraId="2886D59F" w14:textId="2C327E73" w:rsidR="00CB1522" w:rsidRPr="00A70BDC" w:rsidRDefault="002A2FC8" w:rsidP="00D87644">
            <w:pPr>
              <w:contextualSpacing/>
            </w:pPr>
            <w:r w:rsidRPr="00A70BDC">
              <w:t>4</w:t>
            </w:r>
            <w:r w:rsidR="006A5312" w:rsidRPr="00A70BDC">
              <w:t xml:space="preserve">. </w:t>
            </w:r>
            <w:r w:rsidR="005C3189" w:rsidRPr="00A70BDC">
              <w:t xml:space="preserve">Final exam </w:t>
            </w:r>
            <w:r w:rsidR="00101174" w:rsidRPr="00A70BDC">
              <w:t>(Journal articles)</w:t>
            </w:r>
          </w:p>
        </w:tc>
        <w:tc>
          <w:tcPr>
            <w:tcW w:w="3117" w:type="dxa"/>
          </w:tcPr>
          <w:p w14:paraId="621C3436" w14:textId="77777777" w:rsidR="00CB1522" w:rsidRPr="00A70BDC" w:rsidRDefault="00C87574" w:rsidP="004B39B5">
            <w:pPr>
              <w:contextualSpacing/>
            </w:pPr>
            <w:r w:rsidRPr="00A70BDC">
              <w:t>To be announced</w:t>
            </w:r>
          </w:p>
          <w:p w14:paraId="1C8763EB" w14:textId="77777777" w:rsidR="00153A8D" w:rsidRPr="00A70BDC" w:rsidRDefault="00153A8D" w:rsidP="004B39B5">
            <w:pPr>
              <w:contextualSpacing/>
            </w:pPr>
          </w:p>
          <w:p w14:paraId="57BDEEFB" w14:textId="53AA150D" w:rsidR="00EF4DCA" w:rsidRPr="00A70BDC" w:rsidRDefault="00EF4DCA" w:rsidP="004B39B5">
            <w:pPr>
              <w:contextualSpacing/>
            </w:pPr>
          </w:p>
        </w:tc>
        <w:tc>
          <w:tcPr>
            <w:tcW w:w="2132" w:type="dxa"/>
          </w:tcPr>
          <w:p w14:paraId="2C85F232" w14:textId="73E636ED" w:rsidR="00CB1522" w:rsidRPr="00A70BDC" w:rsidRDefault="00077105" w:rsidP="00077105">
            <w:pPr>
              <w:contextualSpacing/>
            </w:pPr>
            <w:r w:rsidRPr="00A70BDC">
              <w:t>3</w:t>
            </w:r>
            <w:r w:rsidR="007C2CD9" w:rsidRPr="00A70BDC">
              <w:t>0</w:t>
            </w:r>
            <w:r w:rsidR="005C3189" w:rsidRPr="00A70BDC">
              <w:t>%</w:t>
            </w:r>
          </w:p>
        </w:tc>
      </w:tr>
      <w:tr w:rsidR="00BB165A" w:rsidRPr="00A70BDC" w14:paraId="6F4ABE8A" w14:textId="77777777" w:rsidTr="00153A8D">
        <w:tc>
          <w:tcPr>
            <w:tcW w:w="3116" w:type="dxa"/>
          </w:tcPr>
          <w:p w14:paraId="40C42E42" w14:textId="33369113" w:rsidR="00BB165A" w:rsidRPr="00A70BDC" w:rsidRDefault="002A2FC8" w:rsidP="00E8287E">
            <w:r w:rsidRPr="00A70BDC">
              <w:t>5</w:t>
            </w:r>
            <w:r w:rsidR="00DE2DC6" w:rsidRPr="00A70BDC">
              <w:t xml:space="preserve">. </w:t>
            </w:r>
            <w:r w:rsidR="00E8287E">
              <w:t>Term</w:t>
            </w:r>
            <w:r w:rsidR="00D87644" w:rsidRPr="00A70BDC">
              <w:t xml:space="preserve"> Paper</w:t>
            </w:r>
          </w:p>
        </w:tc>
        <w:tc>
          <w:tcPr>
            <w:tcW w:w="3117" w:type="dxa"/>
          </w:tcPr>
          <w:p w14:paraId="1110E85E" w14:textId="77777777" w:rsidR="00BB165A" w:rsidRPr="00A70BDC" w:rsidRDefault="00D87644" w:rsidP="00D87644">
            <w:pPr>
              <w:contextualSpacing/>
            </w:pPr>
            <w:r w:rsidRPr="00A70BDC">
              <w:t>November 16, 2020</w:t>
            </w:r>
          </w:p>
          <w:p w14:paraId="412F6667" w14:textId="00F87BF7" w:rsidR="00153A8D" w:rsidRPr="00A70BDC" w:rsidRDefault="00153A8D" w:rsidP="00153A8D">
            <w:pPr>
              <w:contextualSpacing/>
            </w:pPr>
            <w:r w:rsidRPr="00A70BDC">
              <w:t>before 11.30 p.m. on the D2L assignment post</w:t>
            </w:r>
          </w:p>
        </w:tc>
        <w:tc>
          <w:tcPr>
            <w:tcW w:w="2132" w:type="dxa"/>
          </w:tcPr>
          <w:p w14:paraId="527861BF" w14:textId="50188AFD" w:rsidR="00BB165A" w:rsidRPr="00A70BDC" w:rsidRDefault="00D87644" w:rsidP="00DE2DC6">
            <w:pPr>
              <w:contextualSpacing/>
            </w:pPr>
            <w:r w:rsidRPr="00A70BDC">
              <w:t>2</w:t>
            </w:r>
            <w:r w:rsidR="00BB165A" w:rsidRPr="00A70BDC">
              <w:t>0%</w:t>
            </w:r>
          </w:p>
        </w:tc>
      </w:tr>
    </w:tbl>
    <w:p w14:paraId="638BFDDA" w14:textId="77BB32F3" w:rsidR="003444C7" w:rsidRPr="00A70BDC" w:rsidRDefault="003444C7" w:rsidP="008164B2">
      <w:pPr>
        <w:contextualSpacing/>
      </w:pPr>
      <w:r w:rsidRPr="00A70BDC">
        <w:t xml:space="preserve"> </w:t>
      </w:r>
      <w:r w:rsidRPr="00A70BDC">
        <w:tab/>
      </w:r>
    </w:p>
    <w:p w14:paraId="201F4FB8" w14:textId="45F523D3" w:rsidR="003444C7" w:rsidRPr="00A70BDC"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A70BDC">
        <w:rPr>
          <w:rFonts w:eastAsia="Calibri"/>
        </w:rPr>
        <w:t xml:space="preserve">Late assignments </w:t>
      </w:r>
      <w:r w:rsidR="00D80B1A" w:rsidRPr="00A70BDC">
        <w:rPr>
          <w:rFonts w:eastAsia="Calibri"/>
        </w:rPr>
        <w:t xml:space="preserve">and change in test dates </w:t>
      </w:r>
      <w:r w:rsidRPr="00A70BDC">
        <w:rPr>
          <w:rFonts w:eastAsia="Calibri"/>
        </w:rPr>
        <w:t xml:space="preserve">will </w:t>
      </w:r>
      <w:r w:rsidR="00D80B1A" w:rsidRPr="00A70BDC">
        <w:rPr>
          <w:rFonts w:eastAsia="Calibri"/>
        </w:rPr>
        <w:t>only be accommodated based on the University guidelines</w:t>
      </w:r>
      <w:r w:rsidRPr="00A70BDC">
        <w:rPr>
          <w:rFonts w:eastAsia="Calibri"/>
        </w:rPr>
        <w:t xml:space="preserve">. </w:t>
      </w:r>
    </w:p>
    <w:p w14:paraId="3B81FF64" w14:textId="77777777" w:rsidR="003444C7" w:rsidRPr="00A70BDC"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C96912E" w14:textId="7059B4C7" w:rsidR="003444C7" w:rsidRPr="00A70BDC" w:rsidRDefault="003F3B9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70BDC">
        <w:rPr>
          <w:b/>
          <w:bCs/>
        </w:rPr>
        <w:t xml:space="preserve">1. </w:t>
      </w:r>
      <w:r w:rsidR="00FE2792" w:rsidRPr="00A70BDC">
        <w:rPr>
          <w:b/>
          <w:bCs/>
        </w:rPr>
        <w:t>Discussion post of p</w:t>
      </w:r>
      <w:r w:rsidRPr="00A70BDC">
        <w:rPr>
          <w:b/>
          <w:bCs/>
        </w:rPr>
        <w:t>ersonal p</w:t>
      </w:r>
      <w:r w:rsidR="00B92498" w:rsidRPr="00A70BDC">
        <w:rPr>
          <w:b/>
          <w:bCs/>
        </w:rPr>
        <w:t>erception and profile</w:t>
      </w:r>
      <w:r w:rsidR="00EC61D3" w:rsidRPr="00A70BDC">
        <w:rPr>
          <w:b/>
          <w:bCs/>
        </w:rPr>
        <w:t xml:space="preserve"> (10%)</w:t>
      </w:r>
    </w:p>
    <w:p w14:paraId="3BE5D352" w14:textId="56E16A40" w:rsidR="001F0CB3" w:rsidRPr="000B4212" w:rsidRDefault="001F0CB3" w:rsidP="00B92498">
      <w:r w:rsidRPr="000B4212">
        <w:t xml:space="preserve">The paper should be </w:t>
      </w:r>
      <w:r w:rsidR="00B92498" w:rsidRPr="000B4212">
        <w:t>1-2</w:t>
      </w:r>
      <w:r w:rsidRPr="000B4212">
        <w:t xml:space="preserve"> </w:t>
      </w:r>
      <w:r w:rsidR="00B92498" w:rsidRPr="000B4212">
        <w:t>pages</w:t>
      </w:r>
      <w:r w:rsidRPr="000B4212">
        <w:t xml:space="preserve"> long, </w:t>
      </w:r>
      <w:r w:rsidR="000B4212">
        <w:t xml:space="preserve">double-spaced using Times Roman- </w:t>
      </w:r>
      <w:r w:rsidRPr="000B4212">
        <w:t xml:space="preserve">font size 12. </w:t>
      </w:r>
    </w:p>
    <w:p w14:paraId="5E4AC70E" w14:textId="652F9DDE" w:rsidR="001F0CB3" w:rsidRPr="00A70BDC" w:rsidRDefault="001F0CB3" w:rsidP="001F0CB3">
      <w:pPr>
        <w:rPr>
          <w:b/>
        </w:rPr>
      </w:pPr>
      <w:r w:rsidRPr="000B4212">
        <w:t>Personal perceptions of gender and crime</w:t>
      </w:r>
    </w:p>
    <w:p w14:paraId="75C345F0" w14:textId="4B38C653" w:rsidR="001F0CB3" w:rsidRPr="00A70BDC" w:rsidRDefault="001F0CB3" w:rsidP="001F0CB3">
      <w:r w:rsidRPr="00A70BDC">
        <w:t xml:space="preserve">a. Describe your </w:t>
      </w:r>
      <w:r w:rsidR="00B92498" w:rsidRPr="00A70BDC">
        <w:t xml:space="preserve">personal </w:t>
      </w:r>
      <w:r w:rsidRPr="00A70BDC">
        <w:t>views</w:t>
      </w:r>
      <w:r w:rsidR="00B92498" w:rsidRPr="00A70BDC">
        <w:t xml:space="preserve"> and </w:t>
      </w:r>
      <w:r w:rsidRPr="00A70BDC">
        <w:t xml:space="preserve">perceptions regarding gender and crime </w:t>
      </w:r>
    </w:p>
    <w:p w14:paraId="5F5F10EE" w14:textId="4E6E0E46" w:rsidR="001F0CB3" w:rsidRPr="00A70BDC" w:rsidRDefault="001F0CB3" w:rsidP="001F0CB3">
      <w:r w:rsidRPr="00A70BDC">
        <w:t xml:space="preserve">b. </w:t>
      </w:r>
      <w:r w:rsidR="00B92498" w:rsidRPr="00A70BDC">
        <w:t xml:space="preserve">Describe </w:t>
      </w:r>
      <w:r w:rsidRPr="00A70BDC">
        <w:t xml:space="preserve">your </w:t>
      </w:r>
      <w:r w:rsidR="00B92498" w:rsidRPr="00A70BDC">
        <w:t xml:space="preserve">academic </w:t>
      </w:r>
      <w:r w:rsidR="00F21C34" w:rsidRPr="00A70BDC">
        <w:t>profile</w:t>
      </w:r>
      <w:r w:rsidRPr="00A70BDC">
        <w:t xml:space="preserve"> </w:t>
      </w:r>
      <w:r w:rsidR="00B92498" w:rsidRPr="00A70BDC">
        <w:t xml:space="preserve">that may have contributed to your views </w:t>
      </w:r>
      <w:r w:rsidR="003F3B97" w:rsidRPr="00A70BDC">
        <w:t xml:space="preserve">such as </w:t>
      </w:r>
      <w:r w:rsidR="00B92498" w:rsidRPr="00A70BDC">
        <w:t>high school</w:t>
      </w:r>
      <w:r w:rsidR="003F3B97" w:rsidRPr="00A70BDC">
        <w:t xml:space="preserve"> experience</w:t>
      </w:r>
      <w:r w:rsidR="00B92498" w:rsidRPr="00A70BDC">
        <w:t xml:space="preserve">, </w:t>
      </w:r>
      <w:r w:rsidRPr="00A70BDC">
        <w:t>year at university</w:t>
      </w:r>
      <w:r w:rsidR="003F3B97" w:rsidRPr="00A70BDC">
        <w:t xml:space="preserve"> and </w:t>
      </w:r>
      <w:r w:rsidR="00B92498" w:rsidRPr="00A70BDC">
        <w:t xml:space="preserve">other academic </w:t>
      </w:r>
      <w:r w:rsidRPr="00A70BDC">
        <w:t xml:space="preserve">experiences. </w:t>
      </w:r>
    </w:p>
    <w:p w14:paraId="5D196755" w14:textId="26E6E636" w:rsidR="001F0CB3" w:rsidRPr="00A70BDC" w:rsidRDefault="00B92498" w:rsidP="001F0CB3">
      <w:r w:rsidRPr="00A70BDC">
        <w:t xml:space="preserve">c. Describe any social experiences </w:t>
      </w:r>
      <w:r w:rsidR="003F3B97" w:rsidRPr="00A70BDC">
        <w:t xml:space="preserve">or interaction </w:t>
      </w:r>
      <w:r w:rsidRPr="00A70BDC">
        <w:t xml:space="preserve">that may have contributed to your </w:t>
      </w:r>
      <w:r w:rsidR="003F3B97" w:rsidRPr="00A70BDC">
        <w:t>perceptions</w:t>
      </w:r>
      <w:r w:rsidRPr="00A70BDC">
        <w:t xml:space="preserve"> such as family</w:t>
      </w:r>
      <w:r w:rsidR="003F3B97" w:rsidRPr="00A70BDC">
        <w:t xml:space="preserve"> background, </w:t>
      </w:r>
      <w:r w:rsidR="000B4212">
        <w:t xml:space="preserve">exposure to </w:t>
      </w:r>
      <w:r w:rsidR="003F3B97" w:rsidRPr="00A70BDC">
        <w:t>different media formats</w:t>
      </w:r>
      <w:r w:rsidRPr="00A70BDC">
        <w:t xml:space="preserve"> </w:t>
      </w:r>
      <w:r w:rsidR="001F0CB3" w:rsidRPr="00A70BDC">
        <w:t>that may have contributed to your beliefs</w:t>
      </w:r>
      <w:r w:rsidR="0028411D" w:rsidRPr="00A70BDC">
        <w:t>.</w:t>
      </w:r>
    </w:p>
    <w:p w14:paraId="329DFECC" w14:textId="77777777" w:rsidR="001F0CB3" w:rsidRPr="00A70BDC" w:rsidRDefault="001F0CB3" w:rsidP="002A2FC8"/>
    <w:p w14:paraId="4A555DE7" w14:textId="25AC34B0" w:rsidR="008C02D4" w:rsidRPr="00A70BDC" w:rsidRDefault="001F0CB3" w:rsidP="007C2CD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70BDC">
        <w:rPr>
          <w:b/>
          <w:bCs/>
        </w:rPr>
        <w:t xml:space="preserve">2. </w:t>
      </w:r>
      <w:r w:rsidR="007C2CD9" w:rsidRPr="00A70BDC">
        <w:rPr>
          <w:b/>
          <w:bCs/>
        </w:rPr>
        <w:t>Quiz 1 (</w:t>
      </w:r>
      <w:r w:rsidR="00D87644" w:rsidRPr="00A70BDC">
        <w:rPr>
          <w:b/>
          <w:bCs/>
        </w:rPr>
        <w:t>2</w:t>
      </w:r>
      <w:r w:rsidR="002D3F30" w:rsidRPr="00A70BDC">
        <w:rPr>
          <w:b/>
          <w:bCs/>
        </w:rPr>
        <w:t>0</w:t>
      </w:r>
      <w:r w:rsidR="007C2CD9" w:rsidRPr="00A70BDC">
        <w:rPr>
          <w:b/>
          <w:bCs/>
        </w:rPr>
        <w:t xml:space="preserve">%) </w:t>
      </w:r>
    </w:p>
    <w:p w14:paraId="28172250" w14:textId="19C4F525" w:rsidR="0028411D" w:rsidRPr="00A70BDC" w:rsidRDefault="007C2CD9" w:rsidP="0028411D">
      <w:pPr>
        <w:rPr>
          <w:lang w:val="en-CA"/>
        </w:rPr>
      </w:pPr>
      <w:r w:rsidRPr="00A70BDC">
        <w:rPr>
          <w:bCs/>
        </w:rPr>
        <w:t xml:space="preserve"> </w:t>
      </w:r>
      <w:r w:rsidR="000B4212">
        <w:rPr>
          <w:lang w:val="en-CA"/>
        </w:rPr>
        <w:t xml:space="preserve">The quiz will be web-based, </w:t>
      </w:r>
      <w:r w:rsidR="0028411D" w:rsidRPr="00A70BDC">
        <w:rPr>
          <w:lang w:val="en-CA"/>
        </w:rPr>
        <w:t>consist</w:t>
      </w:r>
      <w:r w:rsidR="000B4212">
        <w:rPr>
          <w:lang w:val="en-CA"/>
        </w:rPr>
        <w:t>ing</w:t>
      </w:r>
      <w:r w:rsidR="0028411D" w:rsidRPr="00A70BDC">
        <w:rPr>
          <w:lang w:val="en-CA"/>
        </w:rPr>
        <w:t xml:space="preserve"> of 50 multiple choice questions, True/False and matching questions</w:t>
      </w:r>
      <w:r w:rsidR="00157422" w:rsidRPr="00A70BDC">
        <w:rPr>
          <w:lang w:val="en-CA"/>
        </w:rPr>
        <w:t xml:space="preserve"> for the selected chapters. The quiz will be found under </w:t>
      </w:r>
      <w:r w:rsidR="00157422" w:rsidRPr="00A70BDC">
        <w:rPr>
          <w:b/>
          <w:lang w:val="en-CA"/>
        </w:rPr>
        <w:t>Mycourselink</w:t>
      </w:r>
      <w:r w:rsidR="00157422" w:rsidRPr="00A70BDC">
        <w:rPr>
          <w:lang w:val="en-CA"/>
        </w:rPr>
        <w:t xml:space="preserve"> using the </w:t>
      </w:r>
      <w:r w:rsidR="00157422" w:rsidRPr="00A70BDC">
        <w:rPr>
          <w:b/>
          <w:lang w:val="en-CA"/>
        </w:rPr>
        <w:t>Quizzes</w:t>
      </w:r>
      <w:r w:rsidR="00FE2792" w:rsidRPr="00A70BDC">
        <w:rPr>
          <w:lang w:val="en-CA"/>
        </w:rPr>
        <w:t xml:space="preserve"> tab. The quiz</w:t>
      </w:r>
      <w:r w:rsidR="001B3EE8" w:rsidRPr="00A70BDC">
        <w:rPr>
          <w:lang w:val="en-CA"/>
        </w:rPr>
        <w:t xml:space="preserve"> </w:t>
      </w:r>
      <w:r w:rsidR="00FE2792" w:rsidRPr="00A70BDC">
        <w:rPr>
          <w:lang w:val="en-CA"/>
        </w:rPr>
        <w:t xml:space="preserve">has a </w:t>
      </w:r>
      <w:r w:rsidR="00157422" w:rsidRPr="00A70BDC">
        <w:rPr>
          <w:lang w:val="en-CA"/>
        </w:rPr>
        <w:t xml:space="preserve">single entry </w:t>
      </w:r>
      <w:r w:rsidR="00FE2792" w:rsidRPr="00A70BDC">
        <w:rPr>
          <w:lang w:val="en-CA"/>
        </w:rPr>
        <w:t xml:space="preserve">modality </w:t>
      </w:r>
      <w:r w:rsidR="004B6FB1" w:rsidRPr="00A70BDC">
        <w:rPr>
          <w:lang w:val="en-CA"/>
        </w:rPr>
        <w:t>and will be timed</w:t>
      </w:r>
      <w:r w:rsidR="00FE2792" w:rsidRPr="00A70BDC">
        <w:rPr>
          <w:lang w:val="en-CA"/>
        </w:rPr>
        <w:t xml:space="preserve"> for 50 minutes</w:t>
      </w:r>
      <w:r w:rsidR="001B3EE8" w:rsidRPr="00A70BDC">
        <w:rPr>
          <w:lang w:val="en-CA"/>
        </w:rPr>
        <w:t>.</w:t>
      </w:r>
    </w:p>
    <w:p w14:paraId="1A8C193A" w14:textId="77777777" w:rsidR="0028411D" w:rsidRPr="00A70BDC" w:rsidRDefault="0028411D" w:rsidP="0028411D">
      <w:pPr>
        <w:rPr>
          <w:lang w:val="en-CA"/>
        </w:rPr>
      </w:pPr>
    </w:p>
    <w:p w14:paraId="2CA67322" w14:textId="482F49E1" w:rsidR="00BB165A" w:rsidRPr="00A70BDC" w:rsidRDefault="001F0CB3" w:rsidP="00BB165A">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70BDC">
        <w:rPr>
          <w:b/>
          <w:bCs/>
        </w:rPr>
        <w:t>3</w:t>
      </w:r>
      <w:r w:rsidR="003C7AE0" w:rsidRPr="00A70BDC">
        <w:rPr>
          <w:b/>
          <w:bCs/>
        </w:rPr>
        <w:t xml:space="preserve">. </w:t>
      </w:r>
      <w:r w:rsidR="00BB165A" w:rsidRPr="00A70BDC">
        <w:rPr>
          <w:b/>
          <w:bCs/>
        </w:rPr>
        <w:t>Quiz 2 (</w:t>
      </w:r>
      <w:r w:rsidR="00D87644" w:rsidRPr="00A70BDC">
        <w:rPr>
          <w:b/>
          <w:bCs/>
        </w:rPr>
        <w:t>2</w:t>
      </w:r>
      <w:r w:rsidR="00BB165A" w:rsidRPr="00A70BDC">
        <w:rPr>
          <w:b/>
          <w:bCs/>
        </w:rPr>
        <w:t xml:space="preserve">0%) </w:t>
      </w:r>
    </w:p>
    <w:p w14:paraId="6649A02A" w14:textId="4CBC0C9B" w:rsidR="001B3EE8" w:rsidRPr="00A70BDC" w:rsidRDefault="0028411D" w:rsidP="001B3EE8">
      <w:pPr>
        <w:rPr>
          <w:lang w:val="en-CA"/>
        </w:rPr>
      </w:pPr>
      <w:r w:rsidRPr="00A70BDC">
        <w:rPr>
          <w:lang w:val="en-CA"/>
        </w:rPr>
        <w:t>The quiz will be web-based</w:t>
      </w:r>
      <w:r w:rsidR="000B4212">
        <w:rPr>
          <w:lang w:val="en-CA"/>
        </w:rPr>
        <w:t>, c</w:t>
      </w:r>
      <w:r w:rsidRPr="00A70BDC">
        <w:rPr>
          <w:lang w:val="en-CA"/>
        </w:rPr>
        <w:t>onsist</w:t>
      </w:r>
      <w:r w:rsidR="000B4212">
        <w:rPr>
          <w:lang w:val="en-CA"/>
        </w:rPr>
        <w:t>ing</w:t>
      </w:r>
      <w:r w:rsidRPr="00A70BDC">
        <w:rPr>
          <w:lang w:val="en-CA"/>
        </w:rPr>
        <w:t xml:space="preserve"> of 50 multiple choice questions, True/False and matching questions. </w:t>
      </w:r>
      <w:r w:rsidR="001B3EE8" w:rsidRPr="00A70BDC">
        <w:rPr>
          <w:lang w:val="en-CA"/>
        </w:rPr>
        <w:t xml:space="preserve">The quiz will be found under </w:t>
      </w:r>
      <w:r w:rsidR="001B3EE8" w:rsidRPr="00A70BDC">
        <w:rPr>
          <w:b/>
          <w:lang w:val="en-CA"/>
        </w:rPr>
        <w:t>Mycourselink</w:t>
      </w:r>
      <w:r w:rsidR="001B3EE8" w:rsidRPr="00A70BDC">
        <w:rPr>
          <w:lang w:val="en-CA"/>
        </w:rPr>
        <w:t xml:space="preserve"> using the </w:t>
      </w:r>
      <w:r w:rsidR="001B3EE8" w:rsidRPr="00A70BDC">
        <w:rPr>
          <w:b/>
          <w:lang w:val="en-CA"/>
        </w:rPr>
        <w:t>Quizzes</w:t>
      </w:r>
      <w:r w:rsidR="001B3EE8" w:rsidRPr="00A70BDC">
        <w:rPr>
          <w:lang w:val="en-CA"/>
        </w:rPr>
        <w:t xml:space="preserve"> tab. The </w:t>
      </w:r>
      <w:r w:rsidR="00FE2792" w:rsidRPr="00A70BDC">
        <w:rPr>
          <w:lang w:val="en-CA"/>
        </w:rPr>
        <w:t>q</w:t>
      </w:r>
      <w:r w:rsidR="001B3EE8" w:rsidRPr="00A70BDC">
        <w:rPr>
          <w:lang w:val="en-CA"/>
        </w:rPr>
        <w:t xml:space="preserve">uiz </w:t>
      </w:r>
      <w:r w:rsidR="00FE2792" w:rsidRPr="00A70BDC">
        <w:rPr>
          <w:lang w:val="en-CA"/>
        </w:rPr>
        <w:t xml:space="preserve">has </w:t>
      </w:r>
      <w:r w:rsidR="001B3EE8" w:rsidRPr="00A70BDC">
        <w:rPr>
          <w:lang w:val="en-CA"/>
        </w:rPr>
        <w:t xml:space="preserve">a single entry </w:t>
      </w:r>
      <w:r w:rsidR="00FE2792" w:rsidRPr="00A70BDC">
        <w:rPr>
          <w:lang w:val="en-CA"/>
        </w:rPr>
        <w:t xml:space="preserve">modality </w:t>
      </w:r>
      <w:r w:rsidR="004B6FB1" w:rsidRPr="00A70BDC">
        <w:rPr>
          <w:lang w:val="en-CA"/>
        </w:rPr>
        <w:t>and will be timed</w:t>
      </w:r>
      <w:r w:rsidR="00FE2792" w:rsidRPr="00A70BDC">
        <w:rPr>
          <w:lang w:val="en-CA"/>
        </w:rPr>
        <w:t xml:space="preserve"> for 50 minutes</w:t>
      </w:r>
      <w:r w:rsidR="001B3EE8" w:rsidRPr="00A70BDC">
        <w:rPr>
          <w:lang w:val="en-CA"/>
        </w:rPr>
        <w:t>.</w:t>
      </w:r>
    </w:p>
    <w:p w14:paraId="6AD6487F" w14:textId="35E430A4" w:rsidR="0028411D" w:rsidRPr="00A70BDC" w:rsidRDefault="0028411D" w:rsidP="0028411D">
      <w:pPr>
        <w:rPr>
          <w:lang w:val="en-CA"/>
        </w:rPr>
      </w:pPr>
    </w:p>
    <w:p w14:paraId="39A82DDE" w14:textId="77777777" w:rsidR="0028411D" w:rsidRPr="00A70BDC" w:rsidRDefault="0028411D" w:rsidP="0028411D">
      <w:pPr>
        <w:rPr>
          <w:lang w:val="en-CA"/>
        </w:rPr>
      </w:pPr>
    </w:p>
    <w:p w14:paraId="24449F72" w14:textId="7A4DC81E" w:rsidR="008C02D4" w:rsidRPr="00A70BDC" w:rsidRDefault="001F0CB3"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70BDC">
        <w:rPr>
          <w:b/>
          <w:bCs/>
        </w:rPr>
        <w:t>4</w:t>
      </w:r>
      <w:r w:rsidR="007B7C08" w:rsidRPr="00A70BDC">
        <w:rPr>
          <w:b/>
          <w:bCs/>
        </w:rPr>
        <w:t xml:space="preserve">. </w:t>
      </w:r>
      <w:r w:rsidR="007C2CD9" w:rsidRPr="00A70BDC">
        <w:rPr>
          <w:b/>
          <w:bCs/>
        </w:rPr>
        <w:t>F</w:t>
      </w:r>
      <w:r w:rsidR="008C02D4" w:rsidRPr="00A70BDC">
        <w:rPr>
          <w:b/>
          <w:bCs/>
        </w:rPr>
        <w:t>inal Exam:</w:t>
      </w:r>
      <w:r w:rsidR="00A83E56" w:rsidRPr="00A70BDC">
        <w:rPr>
          <w:b/>
          <w:bCs/>
        </w:rPr>
        <w:t xml:space="preserve"> </w:t>
      </w:r>
      <w:r w:rsidR="000D0C95" w:rsidRPr="00A70BDC">
        <w:rPr>
          <w:b/>
          <w:bCs/>
        </w:rPr>
        <w:t>(</w:t>
      </w:r>
      <w:r w:rsidR="00DB5D46" w:rsidRPr="00A70BDC">
        <w:rPr>
          <w:b/>
          <w:bCs/>
        </w:rPr>
        <w:t>3</w:t>
      </w:r>
      <w:r w:rsidR="00E81A9A" w:rsidRPr="00A70BDC">
        <w:rPr>
          <w:b/>
          <w:bCs/>
        </w:rPr>
        <w:t>0</w:t>
      </w:r>
      <w:r w:rsidR="000D0C95" w:rsidRPr="00A70BDC">
        <w:rPr>
          <w:b/>
          <w:bCs/>
        </w:rPr>
        <w:t xml:space="preserve">%) </w:t>
      </w:r>
    </w:p>
    <w:p w14:paraId="319263E5" w14:textId="2E068FA8" w:rsidR="001B3EE8" w:rsidRPr="00A70BDC" w:rsidRDefault="001D318A" w:rsidP="004B6FB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A70BDC">
        <w:rPr>
          <w:bCs/>
        </w:rPr>
        <w:t xml:space="preserve">The </w:t>
      </w:r>
      <w:r w:rsidR="006A5312" w:rsidRPr="00A70BDC">
        <w:rPr>
          <w:bCs/>
        </w:rPr>
        <w:t xml:space="preserve">final </w:t>
      </w:r>
      <w:r w:rsidRPr="00A70BDC">
        <w:rPr>
          <w:bCs/>
        </w:rPr>
        <w:t xml:space="preserve">exam </w:t>
      </w:r>
      <w:r w:rsidR="004B6FB1" w:rsidRPr="00A70BDC">
        <w:rPr>
          <w:bCs/>
        </w:rPr>
        <w:t xml:space="preserve">will be not comprehensive. It will consist of 60 objective questions and based only on the journal articles. </w:t>
      </w:r>
      <w:r w:rsidR="001B3EE8" w:rsidRPr="00A70BDC">
        <w:rPr>
          <w:lang w:val="en-CA"/>
        </w:rPr>
        <w:t xml:space="preserve">The final exam will be found under </w:t>
      </w:r>
      <w:r w:rsidR="001B3EE8" w:rsidRPr="00A70BDC">
        <w:rPr>
          <w:b/>
          <w:lang w:val="en-CA"/>
        </w:rPr>
        <w:t>Mycourselink</w:t>
      </w:r>
      <w:r w:rsidR="001B3EE8" w:rsidRPr="00A70BDC">
        <w:rPr>
          <w:lang w:val="en-CA"/>
        </w:rPr>
        <w:t xml:space="preserve"> using the </w:t>
      </w:r>
      <w:r w:rsidR="001B3EE8" w:rsidRPr="00A70BDC">
        <w:rPr>
          <w:b/>
          <w:lang w:val="en-CA"/>
        </w:rPr>
        <w:t>Quizzes</w:t>
      </w:r>
      <w:r w:rsidR="001B3EE8" w:rsidRPr="00A70BDC">
        <w:rPr>
          <w:lang w:val="en-CA"/>
        </w:rPr>
        <w:t xml:space="preserve"> tab. The </w:t>
      </w:r>
      <w:r w:rsidR="000B4212">
        <w:rPr>
          <w:lang w:val="en-CA"/>
        </w:rPr>
        <w:t>final exam</w:t>
      </w:r>
      <w:r w:rsidR="001B3EE8" w:rsidRPr="00A70BDC">
        <w:rPr>
          <w:lang w:val="en-CA"/>
        </w:rPr>
        <w:t xml:space="preserve"> will </w:t>
      </w:r>
      <w:r w:rsidR="000B4212">
        <w:rPr>
          <w:lang w:val="en-CA"/>
        </w:rPr>
        <w:t>be</w:t>
      </w:r>
      <w:r w:rsidR="001B3EE8" w:rsidRPr="00A70BDC">
        <w:rPr>
          <w:lang w:val="en-CA"/>
        </w:rPr>
        <w:t xml:space="preserve"> a single entry t</w:t>
      </w:r>
      <w:r w:rsidR="004B6FB1" w:rsidRPr="00A70BDC">
        <w:rPr>
          <w:lang w:val="en-CA"/>
        </w:rPr>
        <w:t xml:space="preserve">est </w:t>
      </w:r>
      <w:r w:rsidR="000B4212">
        <w:rPr>
          <w:lang w:val="en-CA"/>
        </w:rPr>
        <w:t>that</w:t>
      </w:r>
      <w:r w:rsidR="004B6FB1" w:rsidRPr="00A70BDC">
        <w:rPr>
          <w:lang w:val="en-CA"/>
        </w:rPr>
        <w:t xml:space="preserve"> will be timed</w:t>
      </w:r>
      <w:r w:rsidR="00FE2792" w:rsidRPr="00A70BDC">
        <w:rPr>
          <w:lang w:val="en-CA"/>
        </w:rPr>
        <w:t xml:space="preserve"> for 60 minutes</w:t>
      </w:r>
      <w:r w:rsidR="001B3EE8" w:rsidRPr="00A70BDC">
        <w:rPr>
          <w:lang w:val="en-CA"/>
        </w:rPr>
        <w:t>.</w:t>
      </w:r>
    </w:p>
    <w:p w14:paraId="77A59E78" w14:textId="55817D22" w:rsidR="008C02D4" w:rsidRPr="00A70BDC"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AA894F8" w14:textId="77777777" w:rsidR="00D87644" w:rsidRPr="00A70BDC" w:rsidRDefault="00D8764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E0D862A" w14:textId="061E2A21" w:rsidR="00C4047C" w:rsidRPr="00A70BDC" w:rsidRDefault="001F0CB3"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70BDC">
        <w:rPr>
          <w:b/>
          <w:bCs/>
        </w:rPr>
        <w:t>5</w:t>
      </w:r>
      <w:r w:rsidR="00D87644" w:rsidRPr="00A70BDC">
        <w:rPr>
          <w:b/>
          <w:bCs/>
        </w:rPr>
        <w:t xml:space="preserve">. </w:t>
      </w:r>
      <w:r w:rsidR="00E8287E">
        <w:rPr>
          <w:b/>
          <w:bCs/>
        </w:rPr>
        <w:t>Term</w:t>
      </w:r>
      <w:r w:rsidR="00E916DB" w:rsidRPr="00A70BDC">
        <w:rPr>
          <w:b/>
          <w:bCs/>
        </w:rPr>
        <w:t xml:space="preserve"> </w:t>
      </w:r>
      <w:r w:rsidR="00D87644" w:rsidRPr="00A70BDC">
        <w:rPr>
          <w:b/>
          <w:bCs/>
        </w:rPr>
        <w:t xml:space="preserve">paper </w:t>
      </w:r>
      <w:r w:rsidR="00F76C12" w:rsidRPr="00A70BDC">
        <w:rPr>
          <w:b/>
          <w:bCs/>
        </w:rPr>
        <w:t>(</w:t>
      </w:r>
      <w:r w:rsidR="000A688B" w:rsidRPr="00A70BDC">
        <w:rPr>
          <w:b/>
          <w:bCs/>
        </w:rPr>
        <w:t>20%)</w:t>
      </w:r>
    </w:p>
    <w:p w14:paraId="6C50D9F6" w14:textId="7FD07CB6" w:rsidR="00CC7CEC" w:rsidRPr="00A70BDC" w:rsidRDefault="009F7312" w:rsidP="00CC7CEC">
      <w:pPr>
        <w:rPr>
          <w:bCs/>
        </w:rPr>
      </w:pPr>
      <w:r w:rsidRPr="00A70BDC">
        <w:rPr>
          <w:bCs/>
        </w:rPr>
        <w:t xml:space="preserve">a. Critically analyze the document below </w:t>
      </w:r>
      <w:r w:rsidR="003C5060">
        <w:rPr>
          <w:bCs/>
        </w:rPr>
        <w:t>b</w:t>
      </w:r>
      <w:r w:rsidR="0098791D" w:rsidRPr="00A70BDC">
        <w:rPr>
          <w:bCs/>
        </w:rPr>
        <w:t xml:space="preserve">ased on </w:t>
      </w:r>
      <w:r w:rsidR="003C5060">
        <w:rPr>
          <w:bCs/>
        </w:rPr>
        <w:t xml:space="preserve">the </w:t>
      </w:r>
      <w:r w:rsidR="006F1D4E" w:rsidRPr="00A70BDC">
        <w:rPr>
          <w:b/>
          <w:bCs/>
        </w:rPr>
        <w:t xml:space="preserve">5 </w:t>
      </w:r>
      <w:r w:rsidR="003C5060">
        <w:rPr>
          <w:b/>
          <w:bCs/>
        </w:rPr>
        <w:t xml:space="preserve">most </w:t>
      </w:r>
      <w:r w:rsidRPr="00A70BDC">
        <w:rPr>
          <w:b/>
          <w:bCs/>
        </w:rPr>
        <w:t>significant findings</w:t>
      </w:r>
      <w:r w:rsidRPr="00A70BDC">
        <w:rPr>
          <w:bCs/>
        </w:rPr>
        <w:t xml:space="preserve"> </w:t>
      </w:r>
      <w:r w:rsidR="004E7584" w:rsidRPr="00A70BDC">
        <w:rPr>
          <w:bCs/>
        </w:rPr>
        <w:t xml:space="preserve">you identify </w:t>
      </w:r>
      <w:r w:rsidR="006F1D4E" w:rsidRPr="00A70BDC">
        <w:rPr>
          <w:bCs/>
        </w:rPr>
        <w:t xml:space="preserve">regarding </w:t>
      </w:r>
      <w:r w:rsidR="00EF09A4" w:rsidRPr="00A70BDC">
        <w:rPr>
          <w:bCs/>
        </w:rPr>
        <w:t xml:space="preserve">the gender differences in </w:t>
      </w:r>
      <w:r w:rsidR="004E7584" w:rsidRPr="00A70BDC">
        <w:rPr>
          <w:bCs/>
        </w:rPr>
        <w:t>police-</w:t>
      </w:r>
      <w:r w:rsidR="00EF09A4" w:rsidRPr="00A70BDC">
        <w:rPr>
          <w:bCs/>
        </w:rPr>
        <w:t>reported violent</w:t>
      </w:r>
      <w:r w:rsidRPr="00A70BDC">
        <w:rPr>
          <w:bCs/>
        </w:rPr>
        <w:t xml:space="preserve"> crime in Canada. </w:t>
      </w:r>
    </w:p>
    <w:p w14:paraId="09E4E8AC" w14:textId="0CEFF346" w:rsidR="00F510B7" w:rsidRPr="00A70BDC" w:rsidRDefault="009F7312" w:rsidP="00CC7CEC">
      <w:r w:rsidRPr="00A70BDC">
        <w:rPr>
          <w:bCs/>
        </w:rPr>
        <w:t xml:space="preserve">b. </w:t>
      </w:r>
      <w:r w:rsidR="001A6D61" w:rsidRPr="00A70BDC">
        <w:rPr>
          <w:bCs/>
        </w:rPr>
        <w:t xml:space="preserve">As a social justice activist in criminology or gender studies, make </w:t>
      </w:r>
      <w:r w:rsidR="001A6D61" w:rsidRPr="00A70BDC">
        <w:rPr>
          <w:b/>
          <w:bCs/>
        </w:rPr>
        <w:t xml:space="preserve">5 </w:t>
      </w:r>
      <w:r w:rsidR="004E7584" w:rsidRPr="00A70BDC">
        <w:rPr>
          <w:b/>
          <w:bCs/>
        </w:rPr>
        <w:t xml:space="preserve">realistic </w:t>
      </w:r>
      <w:r w:rsidRPr="00A70BDC">
        <w:rPr>
          <w:b/>
          <w:bCs/>
        </w:rPr>
        <w:t>suggestions</w:t>
      </w:r>
      <w:r w:rsidRPr="00A70BDC">
        <w:rPr>
          <w:bCs/>
        </w:rPr>
        <w:t xml:space="preserve"> </w:t>
      </w:r>
      <w:r w:rsidR="001A6D61" w:rsidRPr="00A70BDC">
        <w:rPr>
          <w:bCs/>
        </w:rPr>
        <w:t>to</w:t>
      </w:r>
      <w:r w:rsidRPr="00A70BDC">
        <w:rPr>
          <w:bCs/>
        </w:rPr>
        <w:t xml:space="preserve"> </w:t>
      </w:r>
      <w:r w:rsidR="004E7584" w:rsidRPr="00A70BDC">
        <w:rPr>
          <w:bCs/>
        </w:rPr>
        <w:t xml:space="preserve">change or </w:t>
      </w:r>
      <w:r w:rsidRPr="00A70BDC">
        <w:rPr>
          <w:bCs/>
        </w:rPr>
        <w:t xml:space="preserve">address the </w:t>
      </w:r>
      <w:r w:rsidR="004E7584" w:rsidRPr="00A70BDC">
        <w:rPr>
          <w:bCs/>
        </w:rPr>
        <w:t>findings selected in S</w:t>
      </w:r>
      <w:r w:rsidR="001A6D61" w:rsidRPr="00A70BDC">
        <w:rPr>
          <w:bCs/>
        </w:rPr>
        <w:t>ection a</w:t>
      </w:r>
      <w:r w:rsidR="004E7584" w:rsidRPr="00A70BDC">
        <w:rPr>
          <w:bCs/>
        </w:rPr>
        <w:t>.</w:t>
      </w:r>
      <w:r w:rsidRPr="00A70BDC">
        <w:rPr>
          <w:b/>
          <w:bCs/>
        </w:rPr>
        <w:t xml:space="preserve"> </w:t>
      </w:r>
      <w:r w:rsidR="003C5060" w:rsidRPr="003C5060">
        <w:rPr>
          <w:bCs/>
        </w:rPr>
        <w:t>Your recommendations</w:t>
      </w:r>
      <w:r w:rsidR="003C5060">
        <w:rPr>
          <w:b/>
          <w:bCs/>
        </w:rPr>
        <w:t xml:space="preserve"> </w:t>
      </w:r>
      <w:r w:rsidR="006F1D4E" w:rsidRPr="00A70BDC">
        <w:t xml:space="preserve">can </w:t>
      </w:r>
      <w:r w:rsidR="00F510B7" w:rsidRPr="00A70BDC">
        <w:t xml:space="preserve">be related to </w:t>
      </w:r>
      <w:r w:rsidR="009438C8" w:rsidRPr="00A70BDC">
        <w:t xml:space="preserve">the need for </w:t>
      </w:r>
      <w:r w:rsidR="003C5060">
        <w:t>specific</w:t>
      </w:r>
      <w:r w:rsidR="004E7584" w:rsidRPr="00A70BDC">
        <w:t xml:space="preserve"> </w:t>
      </w:r>
      <w:r w:rsidR="00F510B7" w:rsidRPr="00A70BDC">
        <w:t xml:space="preserve">training, </w:t>
      </w:r>
      <w:r w:rsidR="00CC7CEC" w:rsidRPr="00A70BDC">
        <w:t xml:space="preserve">development of leadership and </w:t>
      </w:r>
      <w:r w:rsidR="00F510B7" w:rsidRPr="00A70BDC">
        <w:t>sensitization</w:t>
      </w:r>
      <w:r w:rsidR="00CC7CEC" w:rsidRPr="00A70BDC">
        <w:t xml:space="preserve"> programs</w:t>
      </w:r>
      <w:r w:rsidR="00F510B7" w:rsidRPr="00A70BDC">
        <w:t xml:space="preserve">, </w:t>
      </w:r>
      <w:r w:rsidR="00CC7CEC" w:rsidRPr="00A70BDC">
        <w:t xml:space="preserve">development of </w:t>
      </w:r>
      <w:r w:rsidR="00F510B7" w:rsidRPr="00A70BDC">
        <w:t xml:space="preserve">research, mentoring </w:t>
      </w:r>
      <w:r w:rsidR="00CC7CEC" w:rsidRPr="00A70BDC">
        <w:t>programs</w:t>
      </w:r>
      <w:r w:rsidR="00E916DB" w:rsidRPr="00A70BDC">
        <w:t xml:space="preserve"> and/or the</w:t>
      </w:r>
      <w:r w:rsidR="00CC7CEC" w:rsidRPr="00A70BDC">
        <w:t xml:space="preserve"> development of </w:t>
      </w:r>
      <w:r w:rsidR="00F510B7" w:rsidRPr="00A70BDC">
        <w:t>new laws</w:t>
      </w:r>
      <w:r w:rsidR="00E916DB" w:rsidRPr="00A70BDC">
        <w:t>, policies</w:t>
      </w:r>
      <w:r w:rsidR="00F510B7" w:rsidRPr="00A70BDC">
        <w:t xml:space="preserve"> or </w:t>
      </w:r>
      <w:r w:rsidR="003C5060">
        <w:t>programs</w:t>
      </w:r>
      <w:r w:rsidR="00F510B7" w:rsidRPr="00A70BDC">
        <w:t xml:space="preserve"> that you think </w:t>
      </w:r>
      <w:r w:rsidR="009438C8" w:rsidRPr="00A70BDC">
        <w:t>can</w:t>
      </w:r>
      <w:r w:rsidR="00CC7CEC" w:rsidRPr="00A70BDC">
        <w:t xml:space="preserve"> </w:t>
      </w:r>
      <w:r w:rsidR="004E7584" w:rsidRPr="00A70BDC">
        <w:t xml:space="preserve">realistically </w:t>
      </w:r>
      <w:r w:rsidR="00CC7CEC" w:rsidRPr="00A70BDC">
        <w:t>address the issue</w:t>
      </w:r>
      <w:r w:rsidR="003C5060">
        <w:t>s</w:t>
      </w:r>
      <w:r w:rsidR="00CC7CEC" w:rsidRPr="00A70BDC">
        <w:t xml:space="preserve"> of gender and crime</w:t>
      </w:r>
      <w:r w:rsidR="004E7584" w:rsidRPr="00A70BDC">
        <w:t xml:space="preserve"> you have identified</w:t>
      </w:r>
      <w:r w:rsidR="00CC7CEC" w:rsidRPr="00A70BDC">
        <w:t>.</w:t>
      </w:r>
    </w:p>
    <w:p w14:paraId="2B7F6F56" w14:textId="77777777" w:rsidR="00E916DB" w:rsidRPr="00A70BDC" w:rsidRDefault="00E916DB" w:rsidP="00E916DB"/>
    <w:p w14:paraId="1999948B" w14:textId="139A9CF4" w:rsidR="00EC61D3" w:rsidRPr="00A70BDC" w:rsidRDefault="00A86E30" w:rsidP="00A86E30">
      <w:pPr>
        <w:ind w:left="720"/>
      </w:pPr>
      <w:r w:rsidRPr="00A70BDC">
        <w:rPr>
          <w:b/>
        </w:rPr>
        <w:t xml:space="preserve">Resource: </w:t>
      </w:r>
      <w:r w:rsidR="00EC61D3" w:rsidRPr="00A70BDC">
        <w:rPr>
          <w:b/>
        </w:rPr>
        <w:t>Gender Differences in Police-reported Violent Crime in Canada, 2008</w:t>
      </w:r>
      <w:r w:rsidR="00EC61D3" w:rsidRPr="00A70BDC">
        <w:t xml:space="preserve">.  </w:t>
      </w:r>
      <w:hyperlink r:id="rId10" w:history="1">
        <w:r w:rsidR="006550E2" w:rsidRPr="00A70BDC">
          <w:rPr>
            <w:color w:val="0000FF"/>
            <w:u w:val="single"/>
          </w:rPr>
          <w:t>https://www150.statcan.gc.ca/n1/pub/85f0033m/85f0033m2010024-eng.pdf</w:t>
        </w:r>
      </w:hyperlink>
      <w:r w:rsidR="006550E2" w:rsidRPr="00A70BDC">
        <w:t xml:space="preserve"> </w:t>
      </w:r>
    </w:p>
    <w:p w14:paraId="13761974" w14:textId="18A9305B" w:rsidR="002A2FC8" w:rsidRPr="00A70BDC" w:rsidRDefault="002A2FC8" w:rsidP="002A2FC8">
      <w:pPr>
        <w:ind w:firstLine="720"/>
        <w:rPr>
          <w:rStyle w:val="Hyperlink"/>
          <w:shd w:val="clear" w:color="auto" w:fill="FFFFFF"/>
        </w:rPr>
      </w:pPr>
    </w:p>
    <w:p w14:paraId="12BE399B" w14:textId="451DB9E7" w:rsidR="00A86E30" w:rsidRPr="00A70BDC" w:rsidRDefault="00153A8D" w:rsidP="00A86E30">
      <w:pPr>
        <w:contextualSpacing/>
      </w:pPr>
      <w:r w:rsidRPr="00A70BDC">
        <w:t xml:space="preserve">Upload </w:t>
      </w:r>
      <w:r w:rsidR="000B4212">
        <w:t xml:space="preserve">your </w:t>
      </w:r>
      <w:r w:rsidR="00A86E30" w:rsidRPr="00A70BDC">
        <w:t xml:space="preserve">paper </w:t>
      </w:r>
      <w:r w:rsidRPr="00A70BDC">
        <w:t xml:space="preserve">to </w:t>
      </w:r>
      <w:r w:rsidRPr="00A70BDC">
        <w:rPr>
          <w:b/>
        </w:rPr>
        <w:t>D2L Courselink Assignments tab</w:t>
      </w:r>
      <w:r w:rsidRPr="00A70BDC">
        <w:t xml:space="preserve"> before 11.30 </w:t>
      </w:r>
      <w:r w:rsidR="00A86E30" w:rsidRPr="00A70BDC">
        <w:t>p.m. on November 16, 2020</w:t>
      </w:r>
    </w:p>
    <w:p w14:paraId="339FEB88" w14:textId="4F7D5CD0" w:rsidR="00153A8D" w:rsidRPr="00A70BDC" w:rsidRDefault="00153A8D" w:rsidP="00153A8D">
      <w:r w:rsidRPr="00A70BDC">
        <w:t xml:space="preserve"> </w:t>
      </w:r>
    </w:p>
    <w:p w14:paraId="06691F1B" w14:textId="0CD35EE9" w:rsidR="00360FDA" w:rsidRPr="00A70BDC" w:rsidRDefault="00181B00"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70BDC">
        <w:rPr>
          <w:b/>
          <w:bCs/>
        </w:rPr>
        <w:t>Stu</w:t>
      </w:r>
      <w:r w:rsidR="008C02D4" w:rsidRPr="00A70BDC">
        <w:rPr>
          <w:b/>
          <w:bCs/>
        </w:rPr>
        <w:t xml:space="preserve">dents are advised to refer to the University Calendar to ensure that they have adequate grades and/or average to proceed in their program.  </w:t>
      </w:r>
    </w:p>
    <w:p w14:paraId="1980E128" w14:textId="77777777" w:rsidR="00A83E56" w:rsidRPr="00A70BDC" w:rsidRDefault="00A83E5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004A76F4" w14:textId="77777777" w:rsidR="00A83E56" w:rsidRPr="00A70BDC" w:rsidRDefault="00A83E5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276E4133" w14:textId="6D4F6CBD" w:rsidR="005C7E70" w:rsidRPr="00A70BDC" w:rsidRDefault="000875E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70BDC">
        <w:rPr>
          <w:b/>
          <w:bCs/>
        </w:rPr>
        <w:t>COURSE SCHEDULE, READINGS</w:t>
      </w:r>
      <w:r w:rsidR="0055223B" w:rsidRPr="00A70BDC">
        <w:rPr>
          <w:b/>
          <w:bCs/>
        </w:rPr>
        <w:t xml:space="preserve"> AND KEY DATES</w:t>
      </w:r>
    </w:p>
    <w:p w14:paraId="275A8E77" w14:textId="77777777" w:rsidR="0000530B" w:rsidRPr="00A70BDC" w:rsidRDefault="0000530B" w:rsidP="0000530B"/>
    <w:p w14:paraId="58183FD3" w14:textId="77777777" w:rsidR="0000530B" w:rsidRPr="00A70BDC" w:rsidRDefault="0000530B" w:rsidP="0000530B">
      <w:pPr>
        <w:rPr>
          <w:b/>
        </w:rPr>
      </w:pPr>
      <w:r w:rsidRPr="00A70BDC">
        <w:rPr>
          <w:b/>
        </w:rPr>
        <w:t xml:space="preserve">COURSE SCHEDULE </w:t>
      </w:r>
    </w:p>
    <w:p w14:paraId="29B3FF2C" w14:textId="77777777" w:rsidR="006316EB" w:rsidRPr="00A70BDC" w:rsidRDefault="006316EB" w:rsidP="0000530B">
      <w:pPr>
        <w:rPr>
          <w:b/>
        </w:rPr>
      </w:pPr>
    </w:p>
    <w:p w14:paraId="35555E44" w14:textId="38849210" w:rsidR="0000530B" w:rsidRPr="00A70BDC" w:rsidRDefault="008E6736" w:rsidP="0000530B">
      <w:pPr>
        <w:contextualSpacing/>
        <w:rPr>
          <w:b/>
        </w:rPr>
      </w:pPr>
      <w:r w:rsidRPr="00A70BDC">
        <w:rPr>
          <w:b/>
        </w:rPr>
        <w:t>Week</w:t>
      </w:r>
      <w:r w:rsidR="006316EB" w:rsidRPr="00A70BDC">
        <w:rPr>
          <w:b/>
        </w:rPr>
        <w:t xml:space="preserve"> 1 </w:t>
      </w:r>
      <w:r w:rsidR="009438C8" w:rsidRPr="00A70BDC">
        <w:rPr>
          <w:b/>
        </w:rPr>
        <w:t xml:space="preserve">General </w:t>
      </w:r>
      <w:r w:rsidR="0000530B" w:rsidRPr="00A70BDC">
        <w:rPr>
          <w:b/>
        </w:rPr>
        <w:t xml:space="preserve">Introduction  </w:t>
      </w:r>
    </w:p>
    <w:p w14:paraId="246789C9" w14:textId="77777777" w:rsidR="00C62951" w:rsidRPr="00A70BDC" w:rsidRDefault="00C62951" w:rsidP="0000530B">
      <w:pPr>
        <w:contextualSpacing/>
      </w:pPr>
    </w:p>
    <w:p w14:paraId="5B340C90" w14:textId="4B994E03" w:rsidR="0000530B" w:rsidRPr="00A70BDC" w:rsidRDefault="0098791D" w:rsidP="00C62951">
      <w:pPr>
        <w:contextualSpacing/>
        <w:rPr>
          <w:rFonts w:eastAsiaTheme="minorHAnsi"/>
          <w:bCs/>
          <w:shd w:val="clear" w:color="auto" w:fill="FFFFFF"/>
        </w:rPr>
      </w:pPr>
      <w:r w:rsidRPr="00A70BDC">
        <w:t xml:space="preserve">Posted: </w:t>
      </w:r>
      <w:r w:rsidR="00C15D73" w:rsidRPr="00A70BDC">
        <w:t>September 8</w:t>
      </w:r>
      <w:r w:rsidR="003D53AA" w:rsidRPr="00A70BDC">
        <w:t xml:space="preserve">, </w:t>
      </w:r>
      <w:r w:rsidR="00DB5D46" w:rsidRPr="00A70BDC">
        <w:t>2020</w:t>
      </w:r>
      <w:r w:rsidR="00C4047C" w:rsidRPr="00A70BDC">
        <w:t xml:space="preserve"> Course overview</w:t>
      </w:r>
      <w:r w:rsidR="0000530B" w:rsidRPr="00A70BDC">
        <w:rPr>
          <w:rFonts w:eastAsiaTheme="minorHAnsi"/>
          <w:bCs/>
          <w:shd w:val="clear" w:color="auto" w:fill="FFFFFF"/>
        </w:rPr>
        <w:t xml:space="preserve"> and expectation</w:t>
      </w:r>
    </w:p>
    <w:p w14:paraId="34E7F3E6" w14:textId="3B595636" w:rsidR="0000530B" w:rsidRPr="00A70BDC" w:rsidRDefault="0000530B" w:rsidP="002A2FC8">
      <w:pPr>
        <w:contextualSpacing/>
      </w:pPr>
    </w:p>
    <w:p w14:paraId="766F6EFF" w14:textId="452552FC" w:rsidR="000A688B" w:rsidRPr="00A70BDC" w:rsidRDefault="000A688B" w:rsidP="008E6736">
      <w:pPr>
        <w:spacing w:line="480" w:lineRule="auto"/>
        <w:ind w:left="720"/>
        <w:contextualSpacing/>
        <w:rPr>
          <w:b/>
          <w:bCs/>
        </w:rPr>
      </w:pPr>
      <w:r w:rsidRPr="00A70BDC">
        <w:rPr>
          <w:b/>
          <w:bCs/>
        </w:rPr>
        <w:t>Reading:</w:t>
      </w:r>
      <w:r w:rsidR="009438C8" w:rsidRPr="00A70BDC">
        <w:rPr>
          <w:b/>
          <w:bCs/>
        </w:rPr>
        <w:t xml:space="preserve"> None</w:t>
      </w:r>
    </w:p>
    <w:p w14:paraId="03E0C6F2" w14:textId="521DE94D" w:rsidR="009438C8" w:rsidRPr="00A70BDC" w:rsidRDefault="009438C8" w:rsidP="009438C8">
      <w:pPr>
        <w:spacing w:line="480" w:lineRule="auto"/>
        <w:contextualSpacing/>
        <w:rPr>
          <w:bCs/>
        </w:rPr>
      </w:pPr>
      <w:r w:rsidRPr="00A70BDC">
        <w:rPr>
          <w:bCs/>
        </w:rPr>
        <w:t xml:space="preserve">Posted September 10, 2020 Introduction to Gender </w:t>
      </w:r>
      <w:r w:rsidR="0098791D" w:rsidRPr="00A70BDC">
        <w:rPr>
          <w:bCs/>
        </w:rPr>
        <w:t>lens of criminology</w:t>
      </w:r>
    </w:p>
    <w:p w14:paraId="125A0A94" w14:textId="77777777" w:rsidR="009438C8" w:rsidRPr="00A70BDC" w:rsidRDefault="009438C8" w:rsidP="008E6736">
      <w:pPr>
        <w:spacing w:line="480" w:lineRule="auto"/>
        <w:ind w:left="720"/>
        <w:contextualSpacing/>
        <w:rPr>
          <w:b/>
          <w:bCs/>
        </w:rPr>
      </w:pPr>
      <w:r w:rsidRPr="00A70BDC">
        <w:rPr>
          <w:b/>
          <w:bCs/>
        </w:rPr>
        <w:t>Reading:</w:t>
      </w:r>
    </w:p>
    <w:p w14:paraId="0D3127C5" w14:textId="04018F75" w:rsidR="008E6736" w:rsidRPr="00A70BDC" w:rsidRDefault="000A688B" w:rsidP="000A357C">
      <w:pPr>
        <w:ind w:left="720"/>
        <w:contextualSpacing/>
      </w:pPr>
      <w:r w:rsidRPr="00A70BDC">
        <w:rPr>
          <w:bCs/>
        </w:rPr>
        <w:t>Britton, D. M.</w:t>
      </w:r>
      <w:r w:rsidR="00D60BEC">
        <w:rPr>
          <w:bCs/>
        </w:rPr>
        <w:t>, Jacobsen, S. K. &amp; Howard, G. E.</w:t>
      </w:r>
      <w:r w:rsidRPr="00A70BDC">
        <w:rPr>
          <w:bCs/>
        </w:rPr>
        <w:t xml:space="preserve"> (2011). </w:t>
      </w:r>
      <w:r w:rsidRPr="00A70BDC">
        <w:rPr>
          <w:b/>
        </w:rPr>
        <w:t>Gender lens of criminology- Chapter 1.</w:t>
      </w:r>
      <w:r w:rsidRPr="00A70BDC">
        <w:rPr>
          <w:bCs/>
        </w:rPr>
        <w:t xml:space="preserve"> </w:t>
      </w:r>
      <w:r w:rsidRPr="00A70BDC">
        <w:rPr>
          <w:bCs/>
          <w:i/>
        </w:rPr>
        <w:t>The Gender of Crime</w:t>
      </w:r>
      <w:r w:rsidRPr="00A70BDC">
        <w:rPr>
          <w:bCs/>
        </w:rPr>
        <w:t>. 2</w:t>
      </w:r>
      <w:r w:rsidRPr="00A70BDC">
        <w:rPr>
          <w:bCs/>
          <w:vertAlign w:val="superscript"/>
        </w:rPr>
        <w:t>nd</w:t>
      </w:r>
      <w:r w:rsidRPr="00A70BDC">
        <w:rPr>
          <w:bCs/>
        </w:rPr>
        <w:t xml:space="preserve"> Ed. </w:t>
      </w:r>
      <w:r w:rsidRPr="00A70BDC">
        <w:t>Rowman &amp; Littlefield Publishers</w:t>
      </w:r>
    </w:p>
    <w:p w14:paraId="14FF4526" w14:textId="77777777" w:rsidR="000A357C" w:rsidRPr="00A70BDC" w:rsidRDefault="000A357C" w:rsidP="000A357C">
      <w:pPr>
        <w:ind w:left="720"/>
        <w:contextualSpacing/>
      </w:pPr>
    </w:p>
    <w:p w14:paraId="58D1DB6B" w14:textId="5C3462FF" w:rsidR="000A357C" w:rsidRPr="00A70BDC" w:rsidRDefault="008E6736" w:rsidP="000A357C">
      <w:pPr>
        <w:rPr>
          <w:b/>
        </w:rPr>
      </w:pPr>
      <w:r w:rsidRPr="00A70BDC">
        <w:rPr>
          <w:b/>
        </w:rPr>
        <w:t>Week</w:t>
      </w:r>
      <w:r w:rsidR="00884A5A" w:rsidRPr="00A70BDC">
        <w:rPr>
          <w:b/>
        </w:rPr>
        <w:t xml:space="preserve"> 2 </w:t>
      </w:r>
      <w:r w:rsidR="000B4212">
        <w:rPr>
          <w:b/>
        </w:rPr>
        <w:t>Personal perceptions, g</w:t>
      </w:r>
      <w:r w:rsidR="009438C8" w:rsidRPr="00A70BDC">
        <w:rPr>
          <w:b/>
        </w:rPr>
        <w:t xml:space="preserve">ender and </w:t>
      </w:r>
      <w:r w:rsidR="00EC59BB" w:rsidRPr="00A70BDC">
        <w:rPr>
          <w:b/>
        </w:rPr>
        <w:t>criminal</w:t>
      </w:r>
      <w:r w:rsidR="00C75CB3" w:rsidRPr="00A70BDC">
        <w:rPr>
          <w:b/>
        </w:rPr>
        <w:t xml:space="preserve"> offending</w:t>
      </w:r>
      <w:r w:rsidR="0000530B" w:rsidRPr="00A70BDC">
        <w:rPr>
          <w:b/>
        </w:rPr>
        <w:t xml:space="preserve"> </w:t>
      </w:r>
    </w:p>
    <w:p w14:paraId="0269E1E4" w14:textId="77777777" w:rsidR="000A357C" w:rsidRPr="00A70BDC" w:rsidRDefault="000A357C" w:rsidP="000A357C">
      <w:pPr>
        <w:rPr>
          <w:b/>
        </w:rPr>
      </w:pPr>
    </w:p>
    <w:p w14:paraId="204FAC0B" w14:textId="6F72705C" w:rsidR="000A688B" w:rsidRPr="00A70BDC" w:rsidRDefault="0098791D" w:rsidP="000A357C">
      <w:pPr>
        <w:spacing w:line="480" w:lineRule="auto"/>
        <w:contextualSpacing/>
      </w:pPr>
      <w:r w:rsidRPr="00A70BDC">
        <w:t xml:space="preserve">Posted: </w:t>
      </w:r>
      <w:r w:rsidR="00C15D73" w:rsidRPr="00A70BDC">
        <w:t>September 1</w:t>
      </w:r>
      <w:r w:rsidR="00EC59BB" w:rsidRPr="00A70BDC">
        <w:t>5</w:t>
      </w:r>
      <w:r w:rsidR="00C15D73" w:rsidRPr="00A70BDC">
        <w:t>,</w:t>
      </w:r>
      <w:r w:rsidR="003D53AA" w:rsidRPr="00A70BDC">
        <w:t xml:space="preserve"> 2020</w:t>
      </w:r>
      <w:r w:rsidR="00C75CB3" w:rsidRPr="00A70BDC">
        <w:t xml:space="preserve"> </w:t>
      </w:r>
      <w:r w:rsidR="000A357C" w:rsidRPr="00A70BDC">
        <w:t>Gender and criminal offending</w:t>
      </w:r>
    </w:p>
    <w:p w14:paraId="16DB8033" w14:textId="77777777" w:rsidR="000A688B" w:rsidRPr="00A70BDC" w:rsidRDefault="000A688B" w:rsidP="00C75CB3">
      <w:pPr>
        <w:spacing w:line="480" w:lineRule="auto"/>
        <w:ind w:left="720"/>
        <w:contextualSpacing/>
        <w:rPr>
          <w:b/>
        </w:rPr>
      </w:pPr>
      <w:r w:rsidRPr="00A70BDC">
        <w:rPr>
          <w:b/>
        </w:rPr>
        <w:t>Reading:</w:t>
      </w:r>
    </w:p>
    <w:p w14:paraId="2633458B" w14:textId="09201FFD" w:rsidR="009438C8" w:rsidRPr="00A70BDC" w:rsidRDefault="000A688B" w:rsidP="000A357C">
      <w:pPr>
        <w:ind w:left="720"/>
        <w:contextualSpacing/>
      </w:pPr>
      <w:r w:rsidRPr="00A70BDC">
        <w:rPr>
          <w:bCs/>
        </w:rPr>
        <w:t>Britton, D. M.</w:t>
      </w:r>
      <w:r w:rsidR="00D60BEC">
        <w:rPr>
          <w:bCs/>
        </w:rPr>
        <w:t>, Jacobsen, S. K. &amp; Howard, G. E.</w:t>
      </w:r>
      <w:r w:rsidRPr="00A70BDC">
        <w:rPr>
          <w:bCs/>
        </w:rPr>
        <w:t xml:space="preserve"> (2011). </w:t>
      </w:r>
      <w:r w:rsidRPr="00A70BDC">
        <w:rPr>
          <w:b/>
        </w:rPr>
        <w:t>Gender and criminal offending-Chapter 2</w:t>
      </w:r>
      <w:r w:rsidRPr="00A70BDC">
        <w:t xml:space="preserve">. </w:t>
      </w:r>
      <w:r w:rsidRPr="00A70BDC">
        <w:rPr>
          <w:bCs/>
          <w:i/>
        </w:rPr>
        <w:t>The Gender of Crime</w:t>
      </w:r>
      <w:r w:rsidRPr="00A70BDC">
        <w:rPr>
          <w:bCs/>
        </w:rPr>
        <w:t>. 2</w:t>
      </w:r>
      <w:r w:rsidRPr="00A70BDC">
        <w:rPr>
          <w:bCs/>
          <w:vertAlign w:val="superscript"/>
        </w:rPr>
        <w:t>nd</w:t>
      </w:r>
      <w:r w:rsidRPr="00A70BDC">
        <w:rPr>
          <w:bCs/>
        </w:rPr>
        <w:t xml:space="preserve"> Ed. </w:t>
      </w:r>
      <w:r w:rsidRPr="00A70BDC">
        <w:t>Rowman &amp; Littlefield Publishers</w:t>
      </w:r>
    </w:p>
    <w:p w14:paraId="0FA4D573" w14:textId="77777777" w:rsidR="000A357C" w:rsidRPr="00A70BDC" w:rsidRDefault="000A357C" w:rsidP="000A357C">
      <w:pPr>
        <w:ind w:left="720"/>
        <w:contextualSpacing/>
      </w:pPr>
    </w:p>
    <w:p w14:paraId="3ABA6373" w14:textId="628958BE" w:rsidR="009438C8" w:rsidRPr="00A70BDC" w:rsidRDefault="0098791D" w:rsidP="0098791D">
      <w:pPr>
        <w:spacing w:line="480" w:lineRule="auto"/>
        <w:contextualSpacing/>
      </w:pPr>
      <w:r w:rsidRPr="00A70BDC">
        <w:t xml:space="preserve">Posted: </w:t>
      </w:r>
      <w:r w:rsidR="009438C8" w:rsidRPr="00A70BDC">
        <w:t>September 1</w:t>
      </w:r>
      <w:r w:rsidR="00EC59BB" w:rsidRPr="00A70BDC">
        <w:t>7</w:t>
      </w:r>
      <w:r w:rsidR="009438C8" w:rsidRPr="00A70BDC">
        <w:t xml:space="preserve">, 2020 </w:t>
      </w:r>
      <w:r w:rsidRPr="00A70BDC">
        <w:t xml:space="preserve">Discussion Post </w:t>
      </w:r>
    </w:p>
    <w:p w14:paraId="17FFA740" w14:textId="2E147097" w:rsidR="009438C8" w:rsidRPr="00A70BDC" w:rsidRDefault="009438C8" w:rsidP="00C75CB3">
      <w:pPr>
        <w:spacing w:line="480" w:lineRule="auto"/>
        <w:ind w:left="720"/>
        <w:contextualSpacing/>
      </w:pPr>
      <w:r w:rsidRPr="00A70BDC">
        <w:t>Discussion Post</w:t>
      </w:r>
      <w:r w:rsidR="00EC59BB" w:rsidRPr="00A70BDC">
        <w:t>:</w:t>
      </w:r>
      <w:r w:rsidR="003943CD" w:rsidRPr="00A70BDC">
        <w:t xml:space="preserve"> Personal perceptions </w:t>
      </w:r>
      <w:r w:rsidR="0098791D" w:rsidRPr="00A70BDC">
        <w:t>and profile</w:t>
      </w:r>
    </w:p>
    <w:p w14:paraId="1A356B3A" w14:textId="77777777" w:rsidR="0098791D" w:rsidRPr="00A70BDC" w:rsidRDefault="0098791D" w:rsidP="0098791D">
      <w:pPr>
        <w:ind w:firstLine="720"/>
        <w:rPr>
          <w:b/>
        </w:rPr>
      </w:pPr>
      <w:r w:rsidRPr="00A70BDC">
        <w:rPr>
          <w:b/>
        </w:rPr>
        <w:t xml:space="preserve">The paper should be 1-2 pages long, double-spaced using Times Roman font size 12. </w:t>
      </w:r>
    </w:p>
    <w:p w14:paraId="7C15F0D5" w14:textId="77777777" w:rsidR="0098791D" w:rsidRPr="00A70BDC" w:rsidRDefault="0098791D" w:rsidP="0098791D">
      <w:pPr>
        <w:ind w:firstLine="720"/>
      </w:pPr>
      <w:r w:rsidRPr="00A70BDC">
        <w:t xml:space="preserve">a. Describe your personal views and perceptions regarding gender and crime </w:t>
      </w:r>
    </w:p>
    <w:p w14:paraId="70C516EF" w14:textId="49AD6003" w:rsidR="0098791D" w:rsidRPr="00A70BDC" w:rsidRDefault="0098791D" w:rsidP="0098791D">
      <w:pPr>
        <w:ind w:left="720"/>
      </w:pPr>
      <w:r w:rsidRPr="00A70BDC">
        <w:t xml:space="preserve">b. Describe your academic profile </w:t>
      </w:r>
      <w:r w:rsidR="00325508" w:rsidRPr="00A70BDC">
        <w:t xml:space="preserve">and explain if this may </w:t>
      </w:r>
      <w:r w:rsidRPr="00A70BDC">
        <w:t xml:space="preserve">have contributed to your views such as high school experience, </w:t>
      </w:r>
      <w:r w:rsidR="00325508" w:rsidRPr="00A70BDC">
        <w:t xml:space="preserve">program of study, </w:t>
      </w:r>
      <w:r w:rsidRPr="00A70BDC">
        <w:t>year at university and</w:t>
      </w:r>
      <w:r w:rsidR="00325508" w:rsidRPr="00A70BDC">
        <w:t>/</w:t>
      </w:r>
      <w:r w:rsidRPr="00A70BDC">
        <w:t xml:space="preserve"> or other academic experiences. </w:t>
      </w:r>
    </w:p>
    <w:p w14:paraId="540DBCE5" w14:textId="7424E10F" w:rsidR="0098791D" w:rsidRPr="00A70BDC" w:rsidRDefault="0098791D" w:rsidP="0098791D">
      <w:pPr>
        <w:ind w:left="720"/>
      </w:pPr>
      <w:r w:rsidRPr="00A70BDC">
        <w:t xml:space="preserve">c. </w:t>
      </w:r>
      <w:r w:rsidR="00325508" w:rsidRPr="00A70BDC">
        <w:t xml:space="preserve">Explain to what extent your </w:t>
      </w:r>
      <w:r w:rsidRPr="00A70BDC">
        <w:t>social experiences may have contributed to your perceptions</w:t>
      </w:r>
      <w:r w:rsidR="00325508" w:rsidRPr="00A70BDC">
        <w:t xml:space="preserve"> of gender and crime. Social experiences may include</w:t>
      </w:r>
      <w:r w:rsidRPr="00A70BDC">
        <w:t xml:space="preserve"> </w:t>
      </w:r>
      <w:r w:rsidR="00325508" w:rsidRPr="00A70BDC">
        <w:t xml:space="preserve">employment, </w:t>
      </w:r>
      <w:r w:rsidRPr="00A70BDC">
        <w:t>family background</w:t>
      </w:r>
      <w:r w:rsidR="00325508" w:rsidRPr="00A70BDC">
        <w:t xml:space="preserve"> or</w:t>
      </w:r>
      <w:r w:rsidRPr="00A70BDC">
        <w:t xml:space="preserve"> media </w:t>
      </w:r>
      <w:r w:rsidR="00325508" w:rsidRPr="00A70BDC">
        <w:t xml:space="preserve">exposure such as </w:t>
      </w:r>
      <w:r w:rsidRPr="00A70BDC">
        <w:t>movies</w:t>
      </w:r>
      <w:r w:rsidR="00325508" w:rsidRPr="00A70BDC">
        <w:t xml:space="preserve"> or </w:t>
      </w:r>
      <w:r w:rsidRPr="00A70BDC">
        <w:t>social media</w:t>
      </w:r>
      <w:r w:rsidR="00325508" w:rsidRPr="00A70BDC">
        <w:t>.</w:t>
      </w:r>
    </w:p>
    <w:p w14:paraId="45DAF323" w14:textId="3AF0808E" w:rsidR="00325508" w:rsidRPr="00A70BDC" w:rsidRDefault="000A357C" w:rsidP="00C75CB3">
      <w:pPr>
        <w:spacing w:line="480" w:lineRule="auto"/>
        <w:contextualSpacing/>
        <w:rPr>
          <w:b/>
        </w:rPr>
      </w:pPr>
      <w:r w:rsidRPr="00A70BDC">
        <w:rPr>
          <w:b/>
        </w:rPr>
        <w:tab/>
        <w:t>Upload to discussion post by September 21, 2020 at 11.30 p.m.</w:t>
      </w:r>
    </w:p>
    <w:p w14:paraId="3F083831" w14:textId="22F7D52B" w:rsidR="00C75CB3" w:rsidRPr="00A70BDC" w:rsidRDefault="008E6736" w:rsidP="00C75CB3">
      <w:pPr>
        <w:spacing w:line="480" w:lineRule="auto"/>
        <w:contextualSpacing/>
        <w:rPr>
          <w:b/>
        </w:rPr>
      </w:pPr>
      <w:r w:rsidRPr="00A70BDC">
        <w:rPr>
          <w:b/>
        </w:rPr>
        <w:t>Week</w:t>
      </w:r>
      <w:r w:rsidR="00884A5A" w:rsidRPr="00A70BDC">
        <w:rPr>
          <w:b/>
        </w:rPr>
        <w:t xml:space="preserve"> 3 Criminal </w:t>
      </w:r>
      <w:r w:rsidR="00C75CB3" w:rsidRPr="00A70BDC">
        <w:rPr>
          <w:b/>
        </w:rPr>
        <w:t>Justice system</w:t>
      </w:r>
      <w:r w:rsidR="00884A5A" w:rsidRPr="00A70BDC">
        <w:rPr>
          <w:b/>
        </w:rPr>
        <w:t xml:space="preserve"> </w:t>
      </w:r>
    </w:p>
    <w:p w14:paraId="6C2773FE" w14:textId="398DB158" w:rsidR="000A688B" w:rsidRPr="00A70BDC" w:rsidRDefault="00325508" w:rsidP="000A357C">
      <w:pPr>
        <w:spacing w:line="480" w:lineRule="auto"/>
        <w:contextualSpacing/>
      </w:pPr>
      <w:r w:rsidRPr="00A70BDC">
        <w:t xml:space="preserve">Posted: </w:t>
      </w:r>
      <w:r w:rsidR="00C15D73" w:rsidRPr="00A70BDC">
        <w:t>September 2</w:t>
      </w:r>
      <w:r w:rsidR="00EC59BB" w:rsidRPr="00A70BDC">
        <w:t>2</w:t>
      </w:r>
      <w:r w:rsidR="003D53AA" w:rsidRPr="00A70BDC">
        <w:t>, 2020</w:t>
      </w:r>
      <w:r w:rsidR="00C75CB3" w:rsidRPr="00A70BDC">
        <w:t xml:space="preserve"> </w:t>
      </w:r>
      <w:r w:rsidRPr="00A70BDC">
        <w:t>Gender of the Criminal justice System</w:t>
      </w:r>
    </w:p>
    <w:p w14:paraId="69762EDB" w14:textId="77777777" w:rsidR="000A688B" w:rsidRPr="00A70BDC" w:rsidRDefault="000A688B" w:rsidP="00C75CB3">
      <w:pPr>
        <w:spacing w:line="480" w:lineRule="auto"/>
        <w:ind w:left="720"/>
        <w:contextualSpacing/>
        <w:rPr>
          <w:b/>
        </w:rPr>
      </w:pPr>
      <w:r w:rsidRPr="00A70BDC">
        <w:rPr>
          <w:b/>
        </w:rPr>
        <w:t>Reading:</w:t>
      </w:r>
    </w:p>
    <w:p w14:paraId="4FE92A4A" w14:textId="77F64F31" w:rsidR="00C75CB3" w:rsidRPr="00A70BDC" w:rsidRDefault="000A688B" w:rsidP="00325508">
      <w:pPr>
        <w:ind w:left="720"/>
        <w:contextualSpacing/>
      </w:pPr>
      <w:r w:rsidRPr="00A70BDC">
        <w:rPr>
          <w:bCs/>
        </w:rPr>
        <w:t>Britton, D. M</w:t>
      </w:r>
      <w:r w:rsidR="00D60BEC" w:rsidRPr="00A70BDC">
        <w:rPr>
          <w:bCs/>
        </w:rPr>
        <w:t>.</w:t>
      </w:r>
      <w:r w:rsidR="00D60BEC">
        <w:rPr>
          <w:bCs/>
        </w:rPr>
        <w:t xml:space="preserve">, Jacobsen, S. K. &amp; Howard, G. E. </w:t>
      </w:r>
      <w:r w:rsidRPr="00A70BDC">
        <w:rPr>
          <w:bCs/>
        </w:rPr>
        <w:t xml:space="preserve">(2011). </w:t>
      </w:r>
      <w:r w:rsidRPr="00A70BDC">
        <w:rPr>
          <w:b/>
        </w:rPr>
        <w:t>Gender of the Criminal justice System -Chapter 3</w:t>
      </w:r>
      <w:r w:rsidRPr="00A70BDC">
        <w:t>.</w:t>
      </w:r>
      <w:r w:rsidRPr="00A70BDC">
        <w:rPr>
          <w:bCs/>
        </w:rPr>
        <w:t xml:space="preserve"> </w:t>
      </w:r>
      <w:r w:rsidRPr="00A70BDC">
        <w:rPr>
          <w:bCs/>
          <w:i/>
        </w:rPr>
        <w:t>The Gender of Crim</w:t>
      </w:r>
      <w:r w:rsidRPr="00A70BDC">
        <w:rPr>
          <w:bCs/>
        </w:rPr>
        <w:t>e. 2</w:t>
      </w:r>
      <w:r w:rsidRPr="00A70BDC">
        <w:rPr>
          <w:bCs/>
          <w:vertAlign w:val="superscript"/>
        </w:rPr>
        <w:t>nd</w:t>
      </w:r>
      <w:r w:rsidRPr="00A70BDC">
        <w:rPr>
          <w:bCs/>
        </w:rPr>
        <w:t xml:space="preserve"> Ed. </w:t>
      </w:r>
      <w:r w:rsidRPr="00A70BDC">
        <w:t>Rowman &amp; Littlefield Publishers</w:t>
      </w:r>
    </w:p>
    <w:p w14:paraId="1590E22C" w14:textId="77777777" w:rsidR="000A357C" w:rsidRPr="00A70BDC" w:rsidRDefault="000A357C" w:rsidP="00325508">
      <w:pPr>
        <w:ind w:left="720"/>
        <w:contextualSpacing/>
      </w:pPr>
    </w:p>
    <w:p w14:paraId="2938C394" w14:textId="7911E355" w:rsidR="009438C8" w:rsidRPr="00A70BDC" w:rsidRDefault="00325508" w:rsidP="000A357C">
      <w:pPr>
        <w:spacing w:line="480" w:lineRule="auto"/>
        <w:contextualSpacing/>
      </w:pPr>
      <w:r w:rsidRPr="00A70BDC">
        <w:t xml:space="preserve">Posted: </w:t>
      </w:r>
      <w:r w:rsidR="009438C8" w:rsidRPr="00A70BDC">
        <w:t>September 2</w:t>
      </w:r>
      <w:r w:rsidR="00EC59BB" w:rsidRPr="00A70BDC">
        <w:t>4</w:t>
      </w:r>
      <w:r w:rsidR="009438C8" w:rsidRPr="00A70BDC">
        <w:t>, 2020</w:t>
      </w:r>
      <w:r w:rsidR="003943CD" w:rsidRPr="00A70BDC">
        <w:t xml:space="preserve"> </w:t>
      </w:r>
      <w:r w:rsidRPr="00A70BDC">
        <w:t>Exam Review</w:t>
      </w:r>
    </w:p>
    <w:p w14:paraId="184803A9" w14:textId="77777777" w:rsidR="000A357C" w:rsidRPr="00A70BDC" w:rsidRDefault="00EC59BB" w:rsidP="00C75CB3">
      <w:pPr>
        <w:spacing w:line="480" w:lineRule="auto"/>
        <w:ind w:left="720"/>
        <w:contextualSpacing/>
        <w:rPr>
          <w:b/>
        </w:rPr>
      </w:pPr>
      <w:r w:rsidRPr="00A70BDC">
        <w:rPr>
          <w:b/>
        </w:rPr>
        <w:t>Reading</w:t>
      </w:r>
      <w:r w:rsidR="00325508" w:rsidRPr="00A70BDC">
        <w:rPr>
          <w:b/>
        </w:rPr>
        <w:t>:</w:t>
      </w:r>
    </w:p>
    <w:p w14:paraId="591D3531" w14:textId="1EA2580F" w:rsidR="009438C8" w:rsidRPr="00A70BDC" w:rsidRDefault="00325508" w:rsidP="00C75CB3">
      <w:pPr>
        <w:spacing w:line="480" w:lineRule="auto"/>
        <w:ind w:left="720"/>
        <w:contextualSpacing/>
      </w:pPr>
      <w:r w:rsidRPr="00A70BDC">
        <w:t xml:space="preserve">Review </w:t>
      </w:r>
      <w:r w:rsidR="000A357C" w:rsidRPr="00A70BDC">
        <w:t>Sheet Chapter 1-3</w:t>
      </w:r>
    </w:p>
    <w:p w14:paraId="2D5270DC" w14:textId="599BDA55" w:rsidR="00C83F18" w:rsidRPr="00A70BDC" w:rsidRDefault="008E6736" w:rsidP="00C75CB3">
      <w:pPr>
        <w:spacing w:line="480" w:lineRule="auto"/>
        <w:contextualSpacing/>
        <w:rPr>
          <w:b/>
        </w:rPr>
      </w:pPr>
      <w:r w:rsidRPr="00A70BDC">
        <w:rPr>
          <w:b/>
        </w:rPr>
        <w:t>Week</w:t>
      </w:r>
      <w:r w:rsidR="00884A5A" w:rsidRPr="00A70BDC">
        <w:rPr>
          <w:b/>
        </w:rPr>
        <w:t xml:space="preserve"> 4 </w:t>
      </w:r>
      <w:r w:rsidR="00EC59BB" w:rsidRPr="00A70BDC">
        <w:rPr>
          <w:b/>
        </w:rPr>
        <w:t xml:space="preserve">Quiz Week </w:t>
      </w:r>
    </w:p>
    <w:p w14:paraId="22D5B58D" w14:textId="2DBB147E" w:rsidR="00C15D73" w:rsidRPr="00A70BDC" w:rsidRDefault="00EC59BB" w:rsidP="00A67D84">
      <w:pPr>
        <w:spacing w:line="480" w:lineRule="auto"/>
        <w:contextualSpacing/>
      </w:pPr>
      <w:r w:rsidRPr="00A70BDC">
        <w:t>September 29</w:t>
      </w:r>
      <w:r w:rsidR="003D53AA" w:rsidRPr="00A70BDC">
        <w:t>, 2020</w:t>
      </w:r>
      <w:r w:rsidR="00C83F18" w:rsidRPr="00A70BDC">
        <w:t xml:space="preserve"> </w:t>
      </w:r>
      <w:r w:rsidRPr="00A70BDC">
        <w:t>Study day</w:t>
      </w:r>
    </w:p>
    <w:p w14:paraId="5A7AE3BB" w14:textId="68AE06F6" w:rsidR="00EC59BB" w:rsidRPr="00A70BDC" w:rsidRDefault="000A357C" w:rsidP="00C15D73">
      <w:pPr>
        <w:spacing w:line="480" w:lineRule="auto"/>
        <w:contextualSpacing/>
      </w:pPr>
      <w:r w:rsidRPr="00A70BDC">
        <w:t xml:space="preserve">Posted: </w:t>
      </w:r>
      <w:r w:rsidR="00C15D73" w:rsidRPr="00A70BDC">
        <w:t xml:space="preserve">October </w:t>
      </w:r>
      <w:r w:rsidR="00EC59BB" w:rsidRPr="00A70BDC">
        <w:t>1</w:t>
      </w:r>
      <w:r w:rsidR="00C15D73" w:rsidRPr="00A70BDC">
        <w:t xml:space="preserve">, 2020 </w:t>
      </w:r>
      <w:r w:rsidR="00EC59BB" w:rsidRPr="00A70BDC">
        <w:t>Quiz 1 (Chapter 1-3)</w:t>
      </w:r>
      <w:r w:rsidRPr="00A70BDC">
        <w:t xml:space="preserve"> 8.00 a.m. – 8.00 p.m. </w:t>
      </w:r>
    </w:p>
    <w:p w14:paraId="771ED3BE" w14:textId="77777777" w:rsidR="00A341D4" w:rsidRPr="00A70BDC" w:rsidRDefault="00A341D4" w:rsidP="00A341D4">
      <w:pPr>
        <w:ind w:left="720"/>
        <w:rPr>
          <w:lang w:val="en-CA"/>
        </w:rPr>
      </w:pPr>
      <w:r w:rsidRPr="00A70BDC">
        <w:rPr>
          <w:lang w:val="en-CA"/>
        </w:rPr>
        <w:t xml:space="preserve">The quiz will be web-based and consist of 50 multiple choice questions, True/False and matching questions. The quiz will be found under </w:t>
      </w:r>
      <w:r w:rsidRPr="00A70BDC">
        <w:rPr>
          <w:b/>
          <w:lang w:val="en-CA"/>
        </w:rPr>
        <w:t>Mycourselink</w:t>
      </w:r>
      <w:r w:rsidRPr="00A70BDC">
        <w:rPr>
          <w:lang w:val="en-CA"/>
        </w:rPr>
        <w:t xml:space="preserve"> using the </w:t>
      </w:r>
      <w:r w:rsidRPr="00A70BDC">
        <w:rPr>
          <w:b/>
          <w:lang w:val="en-CA"/>
        </w:rPr>
        <w:t>Quizzes</w:t>
      </w:r>
      <w:r w:rsidRPr="00A70BDC">
        <w:rPr>
          <w:lang w:val="en-CA"/>
        </w:rPr>
        <w:t xml:space="preserve"> tab. The quiz will have a single entry modality but the tab will be opened between 8.00 am -8.00 p.m. and timed for 50 minutes. </w:t>
      </w:r>
    </w:p>
    <w:p w14:paraId="79CAE9F4" w14:textId="77777777" w:rsidR="00A86E30" w:rsidRPr="00A70BDC" w:rsidRDefault="00A86E30" w:rsidP="00C15D73">
      <w:pPr>
        <w:spacing w:line="480" w:lineRule="auto"/>
        <w:contextualSpacing/>
        <w:rPr>
          <w:b/>
        </w:rPr>
      </w:pPr>
    </w:p>
    <w:p w14:paraId="3EE8BC53" w14:textId="7E3C9822" w:rsidR="00EC59BB" w:rsidRPr="00A70BDC" w:rsidRDefault="00EC59BB" w:rsidP="00C15D73">
      <w:pPr>
        <w:spacing w:line="480" w:lineRule="auto"/>
        <w:contextualSpacing/>
        <w:rPr>
          <w:b/>
        </w:rPr>
      </w:pPr>
      <w:r w:rsidRPr="00A70BDC">
        <w:rPr>
          <w:b/>
        </w:rPr>
        <w:t xml:space="preserve">Week 5 Gender and Crime victimization </w:t>
      </w:r>
    </w:p>
    <w:p w14:paraId="12B4975E" w14:textId="1E1400B8" w:rsidR="00EC59BB" w:rsidRPr="00A70BDC" w:rsidRDefault="000A357C" w:rsidP="00C15D73">
      <w:pPr>
        <w:spacing w:line="480" w:lineRule="auto"/>
        <w:contextualSpacing/>
        <w:rPr>
          <w:bCs/>
        </w:rPr>
      </w:pPr>
      <w:r w:rsidRPr="00A70BDC">
        <w:rPr>
          <w:bCs/>
        </w:rPr>
        <w:t xml:space="preserve">Posted: </w:t>
      </w:r>
      <w:r w:rsidR="00EC59BB" w:rsidRPr="00A70BDC">
        <w:rPr>
          <w:bCs/>
        </w:rPr>
        <w:t>October 6, 2020</w:t>
      </w:r>
      <w:r w:rsidR="00EC59BB" w:rsidRPr="00A70BDC">
        <w:t xml:space="preserve"> Gender and Crime victimization</w:t>
      </w:r>
    </w:p>
    <w:p w14:paraId="27A9349C" w14:textId="351F9A5C" w:rsidR="000A688B" w:rsidRPr="00A70BDC" w:rsidRDefault="000A688B" w:rsidP="00EC59BB">
      <w:pPr>
        <w:spacing w:line="480" w:lineRule="auto"/>
        <w:ind w:firstLine="720"/>
        <w:contextualSpacing/>
        <w:rPr>
          <w:b/>
          <w:bCs/>
        </w:rPr>
      </w:pPr>
      <w:r w:rsidRPr="00A70BDC">
        <w:rPr>
          <w:b/>
          <w:bCs/>
        </w:rPr>
        <w:t>Reading:</w:t>
      </w:r>
    </w:p>
    <w:p w14:paraId="74BB0DE4" w14:textId="039A1C30" w:rsidR="00C15D73" w:rsidRPr="00A70BDC" w:rsidRDefault="000A688B" w:rsidP="00157422">
      <w:pPr>
        <w:ind w:left="720"/>
        <w:contextualSpacing/>
      </w:pPr>
      <w:r w:rsidRPr="00A70BDC">
        <w:rPr>
          <w:bCs/>
        </w:rPr>
        <w:t>Britton, D. M</w:t>
      </w:r>
      <w:r w:rsidR="00D60BEC" w:rsidRPr="00A70BDC">
        <w:rPr>
          <w:bCs/>
        </w:rPr>
        <w:t>.</w:t>
      </w:r>
      <w:r w:rsidR="00D60BEC">
        <w:rPr>
          <w:bCs/>
        </w:rPr>
        <w:t>, Jacobsen, S. K. &amp; Howard, G. E.</w:t>
      </w:r>
      <w:r w:rsidRPr="00A70BDC">
        <w:rPr>
          <w:bCs/>
        </w:rPr>
        <w:t xml:space="preserve"> (2011). </w:t>
      </w:r>
      <w:r w:rsidRPr="00A70BDC">
        <w:rPr>
          <w:b/>
        </w:rPr>
        <w:t>Crime victimization -Chapter 4.</w:t>
      </w:r>
      <w:r w:rsidRPr="00A70BDC">
        <w:rPr>
          <w:bCs/>
        </w:rPr>
        <w:t xml:space="preserve"> </w:t>
      </w:r>
      <w:r w:rsidRPr="00A70BDC">
        <w:rPr>
          <w:bCs/>
          <w:i/>
        </w:rPr>
        <w:t>The Gender of Crime</w:t>
      </w:r>
      <w:r w:rsidRPr="00A70BDC">
        <w:rPr>
          <w:bCs/>
        </w:rPr>
        <w:t>. 2</w:t>
      </w:r>
      <w:r w:rsidRPr="00A70BDC">
        <w:rPr>
          <w:bCs/>
          <w:vertAlign w:val="superscript"/>
        </w:rPr>
        <w:t>nd</w:t>
      </w:r>
      <w:r w:rsidRPr="00A70BDC">
        <w:rPr>
          <w:bCs/>
        </w:rPr>
        <w:t xml:space="preserve"> Ed. </w:t>
      </w:r>
      <w:r w:rsidRPr="00A70BDC">
        <w:t>Rowman &amp; Littlefield Publishers</w:t>
      </w:r>
    </w:p>
    <w:p w14:paraId="2DB232C0" w14:textId="77777777" w:rsidR="00157422" w:rsidRPr="00A70BDC" w:rsidRDefault="00157422" w:rsidP="00157422">
      <w:pPr>
        <w:ind w:left="720"/>
        <w:contextualSpacing/>
        <w:rPr>
          <w:b/>
        </w:rPr>
      </w:pPr>
    </w:p>
    <w:p w14:paraId="4437997F" w14:textId="40E45C37" w:rsidR="00A63834" w:rsidRPr="00A70BDC" w:rsidRDefault="00157422" w:rsidP="00C83F18">
      <w:pPr>
        <w:spacing w:line="480" w:lineRule="auto"/>
        <w:contextualSpacing/>
      </w:pPr>
      <w:r w:rsidRPr="00A70BDC">
        <w:t xml:space="preserve">Posted: </w:t>
      </w:r>
      <w:r w:rsidR="00EC59BB" w:rsidRPr="00A70BDC">
        <w:t xml:space="preserve">October 8, 2020 </w:t>
      </w:r>
      <w:r w:rsidR="00A63834" w:rsidRPr="00A70BDC">
        <w:t>Theoretical perspectives</w:t>
      </w:r>
    </w:p>
    <w:p w14:paraId="04AC999D" w14:textId="7D0DFF89" w:rsidR="00A63834" w:rsidRPr="00A70BDC" w:rsidRDefault="00A63834" w:rsidP="00A63834">
      <w:pPr>
        <w:shd w:val="clear" w:color="auto" w:fill="FFFFFF"/>
        <w:ind w:firstLine="720"/>
        <w:rPr>
          <w:rFonts w:eastAsiaTheme="minorHAnsi"/>
          <w:b/>
          <w:lang w:val="en-CA"/>
        </w:rPr>
      </w:pPr>
      <w:r w:rsidRPr="00A70BDC">
        <w:rPr>
          <w:rFonts w:eastAsiaTheme="minorHAnsi"/>
          <w:b/>
          <w:lang w:val="en-CA"/>
        </w:rPr>
        <w:t>Reading</w:t>
      </w:r>
      <w:r w:rsidR="00A67D84" w:rsidRPr="00A70BDC">
        <w:rPr>
          <w:rFonts w:eastAsiaTheme="minorHAnsi"/>
          <w:b/>
          <w:lang w:val="en-CA"/>
        </w:rPr>
        <w:t>:</w:t>
      </w:r>
    </w:p>
    <w:p w14:paraId="33AACF9D" w14:textId="77777777" w:rsidR="00157422" w:rsidRPr="00A70BDC" w:rsidRDefault="00157422" w:rsidP="00157422">
      <w:pPr>
        <w:shd w:val="clear" w:color="auto" w:fill="FFFFFF"/>
        <w:ind w:firstLine="720"/>
        <w:rPr>
          <w:rFonts w:eastAsiaTheme="minorHAnsi"/>
          <w:b/>
          <w:lang w:val="en-CA"/>
        </w:rPr>
      </w:pPr>
    </w:p>
    <w:p w14:paraId="71CF3D40" w14:textId="7E7A44B5" w:rsidR="00A63834" w:rsidRPr="00A70BDC" w:rsidRDefault="00A63834" w:rsidP="00157422">
      <w:pPr>
        <w:shd w:val="clear" w:color="auto" w:fill="FFFFFF"/>
        <w:ind w:firstLine="720"/>
      </w:pPr>
      <w:r w:rsidRPr="00A70BDC">
        <w:rPr>
          <w:rFonts w:eastAsiaTheme="minorHAnsi"/>
          <w:lang w:val="en-CA"/>
        </w:rPr>
        <w:t>Theoretical perspective of ge</w:t>
      </w:r>
      <w:r w:rsidRPr="00A70BDC">
        <w:t xml:space="preserve">nder and crime  </w:t>
      </w:r>
    </w:p>
    <w:p w14:paraId="54670E9F" w14:textId="30CAD5BA" w:rsidR="00EC59BB" w:rsidRPr="00A70BDC" w:rsidRDefault="00AE4713" w:rsidP="00157422">
      <w:pPr>
        <w:ind w:firstLine="720"/>
        <w:contextualSpacing/>
        <w:rPr>
          <w:rStyle w:val="Hyperlink"/>
          <w:shd w:val="clear" w:color="auto" w:fill="FFFFFF"/>
        </w:rPr>
      </w:pPr>
      <w:hyperlink r:id="rId11" w:history="1">
        <w:r w:rsidR="00A63834" w:rsidRPr="00A70BDC">
          <w:rPr>
            <w:rStyle w:val="Hyperlink"/>
            <w:shd w:val="clear" w:color="auto" w:fill="FFFFFF"/>
          </w:rPr>
          <w:t>https://www.youtube.com/watch?v=_L3puT-hH0s</w:t>
        </w:r>
      </w:hyperlink>
    </w:p>
    <w:p w14:paraId="72506C65" w14:textId="77777777" w:rsidR="00157422" w:rsidRPr="00A70BDC" w:rsidRDefault="00157422" w:rsidP="00157422">
      <w:pPr>
        <w:ind w:firstLine="720"/>
        <w:contextualSpacing/>
        <w:rPr>
          <w:b/>
        </w:rPr>
      </w:pPr>
    </w:p>
    <w:p w14:paraId="6018A0DA" w14:textId="10A8BA03" w:rsidR="00C15D73" w:rsidRPr="00A70BDC" w:rsidRDefault="008E6736" w:rsidP="00C83F18">
      <w:pPr>
        <w:spacing w:line="480" w:lineRule="auto"/>
        <w:contextualSpacing/>
        <w:rPr>
          <w:b/>
        </w:rPr>
      </w:pPr>
      <w:r w:rsidRPr="00A70BDC">
        <w:rPr>
          <w:b/>
        </w:rPr>
        <w:t>Week</w:t>
      </w:r>
      <w:r w:rsidR="00C75CB3" w:rsidRPr="00A70BDC">
        <w:rPr>
          <w:b/>
        </w:rPr>
        <w:t xml:space="preserve"> </w:t>
      </w:r>
      <w:r w:rsidR="00C15D73" w:rsidRPr="00A70BDC">
        <w:rPr>
          <w:b/>
        </w:rPr>
        <w:t>6</w:t>
      </w:r>
      <w:r w:rsidR="00C75CB3" w:rsidRPr="00A70BDC">
        <w:rPr>
          <w:b/>
        </w:rPr>
        <w:t xml:space="preserve"> </w:t>
      </w:r>
      <w:r w:rsidR="00C15D73" w:rsidRPr="00A70BDC">
        <w:rPr>
          <w:b/>
        </w:rPr>
        <w:t>Reading week October 12-16, 2020</w:t>
      </w:r>
    </w:p>
    <w:p w14:paraId="16DFC0A1" w14:textId="28C150E8" w:rsidR="00C83F18" w:rsidRPr="00A70BDC" w:rsidRDefault="00C15D73" w:rsidP="00C83F18">
      <w:pPr>
        <w:spacing w:line="480" w:lineRule="auto"/>
        <w:contextualSpacing/>
      </w:pPr>
      <w:r w:rsidRPr="00A70BDC">
        <w:rPr>
          <w:b/>
        </w:rPr>
        <w:t xml:space="preserve">Week 7 </w:t>
      </w:r>
      <w:r w:rsidR="00E44489" w:rsidRPr="00A70BDC">
        <w:rPr>
          <w:b/>
        </w:rPr>
        <w:t>Work</w:t>
      </w:r>
      <w:r w:rsidR="00C75CB3" w:rsidRPr="00A70BDC">
        <w:rPr>
          <w:b/>
        </w:rPr>
        <w:t xml:space="preserve"> in </w:t>
      </w:r>
      <w:r w:rsidR="00E44489" w:rsidRPr="00A70BDC">
        <w:rPr>
          <w:b/>
        </w:rPr>
        <w:t xml:space="preserve">the </w:t>
      </w:r>
      <w:r w:rsidR="00C75CB3" w:rsidRPr="00A70BDC">
        <w:rPr>
          <w:b/>
        </w:rPr>
        <w:t>Criminal justice system</w:t>
      </w:r>
      <w:r w:rsidR="00C83F18" w:rsidRPr="00A70BDC">
        <w:t xml:space="preserve"> </w:t>
      </w:r>
    </w:p>
    <w:p w14:paraId="23C44127" w14:textId="542345EF" w:rsidR="000A688B" w:rsidRPr="00A70BDC" w:rsidRDefault="00157422" w:rsidP="00463B30">
      <w:pPr>
        <w:spacing w:line="480" w:lineRule="auto"/>
        <w:contextualSpacing/>
        <w:rPr>
          <w:bCs/>
        </w:rPr>
      </w:pPr>
      <w:r w:rsidRPr="00A70BDC">
        <w:t xml:space="preserve">Posted: </w:t>
      </w:r>
      <w:r w:rsidR="00C15D73" w:rsidRPr="00A70BDC">
        <w:t xml:space="preserve">October </w:t>
      </w:r>
      <w:r w:rsidR="00463B30" w:rsidRPr="00A70BDC">
        <w:t>20</w:t>
      </w:r>
      <w:r w:rsidR="00C15D73" w:rsidRPr="00A70BDC">
        <w:t>, 2020</w:t>
      </w:r>
      <w:r w:rsidR="00C4047C" w:rsidRPr="00A70BDC">
        <w:t xml:space="preserve"> Gender</w:t>
      </w:r>
      <w:r w:rsidR="00C83F18" w:rsidRPr="00A70BDC">
        <w:t xml:space="preserve"> and work in the Criminal justice system </w:t>
      </w:r>
    </w:p>
    <w:p w14:paraId="2EC24BB3" w14:textId="77777777" w:rsidR="000A688B" w:rsidRPr="00A70BDC" w:rsidRDefault="000A688B" w:rsidP="00463B30">
      <w:pPr>
        <w:spacing w:line="480" w:lineRule="auto"/>
        <w:ind w:firstLine="720"/>
        <w:contextualSpacing/>
        <w:rPr>
          <w:b/>
          <w:bCs/>
        </w:rPr>
      </w:pPr>
      <w:r w:rsidRPr="00A70BDC">
        <w:rPr>
          <w:b/>
          <w:bCs/>
        </w:rPr>
        <w:t>Reading:</w:t>
      </w:r>
    </w:p>
    <w:p w14:paraId="0112DCA7" w14:textId="0C28B8E4" w:rsidR="00C75CB3" w:rsidRPr="00A70BDC" w:rsidRDefault="00D60BEC" w:rsidP="00157422">
      <w:pPr>
        <w:ind w:left="720"/>
        <w:contextualSpacing/>
      </w:pPr>
      <w:r>
        <w:rPr>
          <w:bCs/>
        </w:rPr>
        <w:t>Britton, D. M., Jacobsen, S. K. &amp; Howard, G. E.</w:t>
      </w:r>
      <w:r w:rsidRPr="00A70BDC">
        <w:rPr>
          <w:bCs/>
        </w:rPr>
        <w:t xml:space="preserve"> </w:t>
      </w:r>
      <w:r w:rsidR="000A688B" w:rsidRPr="00A70BDC">
        <w:rPr>
          <w:bCs/>
        </w:rPr>
        <w:t xml:space="preserve">(2011). </w:t>
      </w:r>
      <w:r w:rsidR="000A688B" w:rsidRPr="00A70BDC">
        <w:rPr>
          <w:b/>
          <w:bCs/>
        </w:rPr>
        <w:t>Gender and work in the Criminal justice system -Chapter 5</w:t>
      </w:r>
      <w:r w:rsidR="000A688B" w:rsidRPr="00A70BDC">
        <w:rPr>
          <w:bCs/>
        </w:rPr>
        <w:t xml:space="preserve">. </w:t>
      </w:r>
      <w:r w:rsidR="000A688B" w:rsidRPr="00A70BDC">
        <w:rPr>
          <w:bCs/>
          <w:i/>
        </w:rPr>
        <w:t>The Gender of Crime</w:t>
      </w:r>
      <w:r w:rsidR="000A688B" w:rsidRPr="00A70BDC">
        <w:rPr>
          <w:bCs/>
        </w:rPr>
        <w:t>. 2</w:t>
      </w:r>
      <w:r w:rsidR="000A688B" w:rsidRPr="00A70BDC">
        <w:rPr>
          <w:bCs/>
          <w:vertAlign w:val="superscript"/>
        </w:rPr>
        <w:t>nd</w:t>
      </w:r>
      <w:r w:rsidR="000A688B" w:rsidRPr="00A70BDC">
        <w:rPr>
          <w:bCs/>
        </w:rPr>
        <w:t xml:space="preserve"> Ed. </w:t>
      </w:r>
      <w:r w:rsidR="000A688B" w:rsidRPr="00A70BDC">
        <w:t>Rowman &amp; Littlefield Publishers</w:t>
      </w:r>
    </w:p>
    <w:p w14:paraId="5AAEF1F0" w14:textId="77777777" w:rsidR="00157422" w:rsidRPr="00A70BDC" w:rsidRDefault="00157422" w:rsidP="00157422">
      <w:pPr>
        <w:ind w:left="720"/>
        <w:contextualSpacing/>
      </w:pPr>
    </w:p>
    <w:p w14:paraId="6C416C98" w14:textId="0FC5F94B" w:rsidR="00463B30" w:rsidRPr="00A70BDC" w:rsidRDefault="00157422" w:rsidP="00045ED3">
      <w:pPr>
        <w:spacing w:line="480" w:lineRule="auto"/>
        <w:contextualSpacing/>
      </w:pPr>
      <w:r w:rsidRPr="00A70BDC">
        <w:t xml:space="preserve">Posted: </w:t>
      </w:r>
      <w:r w:rsidR="00463B30" w:rsidRPr="00A70BDC">
        <w:t>October 22, 2020 Conclusion</w:t>
      </w:r>
    </w:p>
    <w:p w14:paraId="5CD25756" w14:textId="66D4B2B9" w:rsidR="00463B30" w:rsidRPr="00A70BDC" w:rsidRDefault="00463B30" w:rsidP="00463B30">
      <w:pPr>
        <w:spacing w:line="480" w:lineRule="auto"/>
        <w:ind w:firstLine="720"/>
        <w:contextualSpacing/>
        <w:rPr>
          <w:b/>
        </w:rPr>
      </w:pPr>
      <w:r w:rsidRPr="00A70BDC">
        <w:rPr>
          <w:b/>
        </w:rPr>
        <w:t>Reading</w:t>
      </w:r>
      <w:r w:rsidR="00A67D84" w:rsidRPr="00A70BDC">
        <w:rPr>
          <w:b/>
        </w:rPr>
        <w:t>:</w:t>
      </w:r>
      <w:r w:rsidRPr="00A70BDC">
        <w:rPr>
          <w:b/>
        </w:rPr>
        <w:t xml:space="preserve"> </w:t>
      </w:r>
    </w:p>
    <w:p w14:paraId="4C93CAA7" w14:textId="5A0142B6" w:rsidR="00463B30" w:rsidRPr="00A70BDC" w:rsidRDefault="00463B30" w:rsidP="00157422">
      <w:pPr>
        <w:ind w:left="720"/>
        <w:contextualSpacing/>
      </w:pPr>
      <w:r w:rsidRPr="00A70BDC">
        <w:rPr>
          <w:bCs/>
        </w:rPr>
        <w:t>Britton, D. M.</w:t>
      </w:r>
      <w:r w:rsidR="00D60BEC">
        <w:rPr>
          <w:bCs/>
        </w:rPr>
        <w:t>, Jacobsen, S. K. &amp; Howard, G. E.</w:t>
      </w:r>
      <w:r w:rsidRPr="00A70BDC">
        <w:rPr>
          <w:bCs/>
        </w:rPr>
        <w:t xml:space="preserve"> (2011). </w:t>
      </w:r>
      <w:r w:rsidRPr="00A70BDC">
        <w:rPr>
          <w:b/>
          <w:bCs/>
        </w:rPr>
        <w:t>Conclusion -Chapter 6</w:t>
      </w:r>
      <w:r w:rsidRPr="00A70BDC">
        <w:rPr>
          <w:bCs/>
        </w:rPr>
        <w:t xml:space="preserve">. </w:t>
      </w:r>
      <w:r w:rsidRPr="00A70BDC">
        <w:rPr>
          <w:bCs/>
          <w:i/>
        </w:rPr>
        <w:t>The Gender of Crime</w:t>
      </w:r>
      <w:r w:rsidRPr="00A70BDC">
        <w:rPr>
          <w:bCs/>
        </w:rPr>
        <w:t>. 2</w:t>
      </w:r>
      <w:r w:rsidRPr="00A70BDC">
        <w:rPr>
          <w:bCs/>
          <w:vertAlign w:val="superscript"/>
        </w:rPr>
        <w:t>nd</w:t>
      </w:r>
      <w:r w:rsidRPr="00A70BDC">
        <w:rPr>
          <w:bCs/>
        </w:rPr>
        <w:t xml:space="preserve"> Ed. </w:t>
      </w:r>
      <w:r w:rsidRPr="00A70BDC">
        <w:t>Rowman &amp; Littlefield Publishers</w:t>
      </w:r>
    </w:p>
    <w:p w14:paraId="3C7139FD" w14:textId="77777777" w:rsidR="00157422" w:rsidRPr="00A70BDC" w:rsidRDefault="00157422" w:rsidP="00045ED3">
      <w:pPr>
        <w:spacing w:line="480" w:lineRule="auto"/>
        <w:contextualSpacing/>
        <w:rPr>
          <w:b/>
        </w:rPr>
      </w:pPr>
    </w:p>
    <w:p w14:paraId="3B573DFC" w14:textId="0A0A3CD5" w:rsidR="00C15D73" w:rsidRPr="00A70BDC" w:rsidRDefault="008E6736" w:rsidP="00045ED3">
      <w:pPr>
        <w:spacing w:line="480" w:lineRule="auto"/>
        <w:contextualSpacing/>
        <w:rPr>
          <w:b/>
        </w:rPr>
      </w:pPr>
      <w:r w:rsidRPr="00A70BDC">
        <w:rPr>
          <w:b/>
        </w:rPr>
        <w:t xml:space="preserve">Week </w:t>
      </w:r>
      <w:r w:rsidR="00C15D73" w:rsidRPr="00A70BDC">
        <w:rPr>
          <w:b/>
        </w:rPr>
        <w:t>8</w:t>
      </w:r>
      <w:r w:rsidR="00884A5A" w:rsidRPr="00A70BDC">
        <w:rPr>
          <w:b/>
        </w:rPr>
        <w:t xml:space="preserve"> </w:t>
      </w:r>
      <w:r w:rsidR="00C15D73" w:rsidRPr="00A70BDC">
        <w:rPr>
          <w:b/>
        </w:rPr>
        <w:t xml:space="preserve">Quiz </w:t>
      </w:r>
      <w:r w:rsidR="00157422" w:rsidRPr="00A70BDC">
        <w:rPr>
          <w:b/>
        </w:rPr>
        <w:t>&amp; Measuring gender-based crime</w:t>
      </w:r>
    </w:p>
    <w:p w14:paraId="53F0CDFC" w14:textId="26308B78" w:rsidR="00474E49" w:rsidRPr="00A70BDC" w:rsidRDefault="00157422" w:rsidP="00157422">
      <w:pPr>
        <w:spacing w:line="480" w:lineRule="auto"/>
        <w:contextualSpacing/>
        <w:rPr>
          <w:b/>
        </w:rPr>
      </w:pPr>
      <w:r w:rsidRPr="00A70BDC">
        <w:t xml:space="preserve">Posted: </w:t>
      </w:r>
      <w:r w:rsidR="00463B30" w:rsidRPr="00A70BDC">
        <w:t>October 27, 2020</w:t>
      </w:r>
      <w:r w:rsidR="00463B30" w:rsidRPr="00A70BDC">
        <w:rPr>
          <w:b/>
        </w:rPr>
        <w:t xml:space="preserve"> </w:t>
      </w:r>
      <w:r w:rsidRPr="00A70BDC">
        <w:t>Measuring Gender based crime</w:t>
      </w:r>
    </w:p>
    <w:p w14:paraId="36B0AD5B" w14:textId="08D94392" w:rsidR="00474E49" w:rsidRPr="00A70BDC" w:rsidRDefault="00474E49" w:rsidP="00474E49">
      <w:pPr>
        <w:spacing w:line="480" w:lineRule="auto"/>
        <w:ind w:firstLine="720"/>
        <w:contextualSpacing/>
        <w:rPr>
          <w:b/>
        </w:rPr>
      </w:pPr>
      <w:r w:rsidRPr="00A70BDC">
        <w:rPr>
          <w:b/>
        </w:rPr>
        <w:t>Reading:</w:t>
      </w:r>
      <w:r w:rsidR="00594021" w:rsidRPr="00A70BDC">
        <w:rPr>
          <w:b/>
        </w:rPr>
        <w:t xml:space="preserve"> </w:t>
      </w:r>
    </w:p>
    <w:p w14:paraId="32F74A79" w14:textId="0EF92AED" w:rsidR="00474E49" w:rsidRPr="00A70BDC" w:rsidRDefault="00474E49" w:rsidP="00157422">
      <w:pPr>
        <w:ind w:left="720"/>
        <w:contextualSpacing/>
      </w:pPr>
      <w:r w:rsidRPr="00A70BDC">
        <w:t>Measuri</w:t>
      </w:r>
      <w:r w:rsidR="00594021" w:rsidRPr="00A70BDC">
        <w:t>ng Gender based crime in Canada</w:t>
      </w:r>
      <w:r w:rsidRPr="00A70BDC">
        <w:t xml:space="preserve"> </w:t>
      </w:r>
      <w:hyperlink r:id="rId12" w:history="1">
        <w:r w:rsidRPr="00A70BDC">
          <w:rPr>
            <w:color w:val="0000FF"/>
            <w:u w:val="single"/>
          </w:rPr>
          <w:t>https://unstats.un.org/unsd/gender/Mexico_Nov2014/Session%203%20Canada%20ppt.pdf</w:t>
        </w:r>
      </w:hyperlink>
      <w:r w:rsidRPr="00A70BDC">
        <w:t xml:space="preserve"> </w:t>
      </w:r>
    </w:p>
    <w:p w14:paraId="2C107891" w14:textId="0797FFAA" w:rsidR="00A86E30" w:rsidRPr="00A70BDC" w:rsidRDefault="00157422" w:rsidP="00463B30">
      <w:pPr>
        <w:spacing w:line="480" w:lineRule="auto"/>
        <w:contextualSpacing/>
      </w:pPr>
      <w:r w:rsidRPr="00A70BDC">
        <w:t xml:space="preserve">Posted: </w:t>
      </w:r>
      <w:r w:rsidR="00463B30" w:rsidRPr="00A70BDC">
        <w:t>October 29, 2020</w:t>
      </w:r>
      <w:r w:rsidR="00A67D84" w:rsidRPr="00A70BDC">
        <w:t xml:space="preserve"> Quiz 2 (Chapter 4-6) from </w:t>
      </w:r>
      <w:r w:rsidRPr="00A70BDC">
        <w:t>8.00 a.m. – 8.00 p.m.</w:t>
      </w:r>
    </w:p>
    <w:p w14:paraId="5AAC5D5C" w14:textId="676BBFEF" w:rsidR="00463B30" w:rsidRPr="00A70BDC" w:rsidRDefault="00A86E30" w:rsidP="00A86E30">
      <w:pPr>
        <w:ind w:left="720"/>
        <w:rPr>
          <w:lang w:val="en-CA"/>
        </w:rPr>
      </w:pPr>
      <w:r w:rsidRPr="00A70BDC">
        <w:rPr>
          <w:lang w:val="en-CA"/>
        </w:rPr>
        <w:t xml:space="preserve">The quiz will be web-based and consist of 50 multiple choice questions, True/False and matching questions. The quiz will be found under </w:t>
      </w:r>
      <w:r w:rsidRPr="00A70BDC">
        <w:rPr>
          <w:b/>
          <w:lang w:val="en-CA"/>
        </w:rPr>
        <w:t>Mycourselink</w:t>
      </w:r>
      <w:r w:rsidRPr="00A70BDC">
        <w:rPr>
          <w:lang w:val="en-CA"/>
        </w:rPr>
        <w:t xml:space="preserve"> using the </w:t>
      </w:r>
      <w:r w:rsidRPr="00A70BDC">
        <w:rPr>
          <w:b/>
          <w:lang w:val="en-CA"/>
        </w:rPr>
        <w:t>Quizzes</w:t>
      </w:r>
      <w:r w:rsidRPr="00A70BDC">
        <w:rPr>
          <w:lang w:val="en-CA"/>
        </w:rPr>
        <w:t xml:space="preserve"> tab. The quiz will have a single entry modality but the tab will be open</w:t>
      </w:r>
      <w:r w:rsidR="00A341D4" w:rsidRPr="00A70BDC">
        <w:rPr>
          <w:lang w:val="en-CA"/>
        </w:rPr>
        <w:t>ed</w:t>
      </w:r>
      <w:r w:rsidRPr="00A70BDC">
        <w:rPr>
          <w:lang w:val="en-CA"/>
        </w:rPr>
        <w:t xml:space="preserve"> between 8.00 am -8.00 p.m. and</w:t>
      </w:r>
      <w:r w:rsidR="00A341D4" w:rsidRPr="00A70BDC">
        <w:rPr>
          <w:lang w:val="en-CA"/>
        </w:rPr>
        <w:t xml:space="preserve"> </w:t>
      </w:r>
      <w:r w:rsidRPr="00A70BDC">
        <w:rPr>
          <w:lang w:val="en-CA"/>
        </w:rPr>
        <w:t xml:space="preserve">timed for 50 minutes. </w:t>
      </w:r>
    </w:p>
    <w:p w14:paraId="5668998E" w14:textId="77777777" w:rsidR="00A86E30" w:rsidRPr="00A70BDC" w:rsidRDefault="00A86E30" w:rsidP="00A86E30">
      <w:pPr>
        <w:ind w:left="720"/>
        <w:rPr>
          <w:b/>
        </w:rPr>
      </w:pPr>
    </w:p>
    <w:p w14:paraId="270B919C" w14:textId="32160BAE" w:rsidR="00045ED3" w:rsidRPr="00A70BDC" w:rsidRDefault="00FF63D5" w:rsidP="00045ED3">
      <w:pPr>
        <w:spacing w:line="480" w:lineRule="auto"/>
        <w:contextualSpacing/>
      </w:pPr>
      <w:r w:rsidRPr="00A70BDC">
        <w:rPr>
          <w:b/>
        </w:rPr>
        <w:t>Week 9</w:t>
      </w:r>
      <w:r w:rsidR="00594021" w:rsidRPr="00A70BDC">
        <w:rPr>
          <w:b/>
        </w:rPr>
        <w:t xml:space="preserve"> Crime in the movies and Gender differences</w:t>
      </w:r>
    </w:p>
    <w:p w14:paraId="331F538B" w14:textId="0BBFBC69" w:rsidR="00594021" w:rsidRPr="00A70BDC" w:rsidRDefault="00474E49" w:rsidP="00594021">
      <w:pPr>
        <w:spacing w:line="480" w:lineRule="auto"/>
        <w:contextualSpacing/>
      </w:pPr>
      <w:r w:rsidRPr="00A70BDC">
        <w:t>Posted</w:t>
      </w:r>
      <w:r w:rsidR="00594021" w:rsidRPr="00A70BDC">
        <w:t>:</w:t>
      </w:r>
      <w:r w:rsidRPr="00A70BDC">
        <w:t xml:space="preserve"> </w:t>
      </w:r>
      <w:r w:rsidR="00FF63D5" w:rsidRPr="00A70BDC">
        <w:t xml:space="preserve">November </w:t>
      </w:r>
      <w:r w:rsidR="00463B30" w:rsidRPr="00A70BDC">
        <w:t>3</w:t>
      </w:r>
      <w:r w:rsidR="00C15D73" w:rsidRPr="00A70BDC">
        <w:t xml:space="preserve">, 2020 </w:t>
      </w:r>
      <w:r w:rsidR="00594021" w:rsidRPr="00A70BDC">
        <w:rPr>
          <w:color w:val="333333"/>
          <w:shd w:val="clear" w:color="auto" w:fill="FCFCFC"/>
        </w:rPr>
        <w:t>Crime in the Movies</w:t>
      </w:r>
    </w:p>
    <w:p w14:paraId="48B717F8" w14:textId="1201DBC8" w:rsidR="00594021" w:rsidRPr="00A70BDC" w:rsidRDefault="00594021" w:rsidP="00594021">
      <w:pPr>
        <w:spacing w:line="480" w:lineRule="auto"/>
        <w:ind w:firstLine="720"/>
        <w:contextualSpacing/>
        <w:rPr>
          <w:b/>
        </w:rPr>
      </w:pPr>
      <w:r w:rsidRPr="00A70BDC">
        <w:rPr>
          <w:b/>
        </w:rPr>
        <w:t xml:space="preserve">Reading: </w:t>
      </w:r>
    </w:p>
    <w:p w14:paraId="4E66D5CD" w14:textId="4E8A549D" w:rsidR="00474E49" w:rsidRPr="00A70BDC" w:rsidRDefault="003C5060" w:rsidP="00594021">
      <w:pPr>
        <w:ind w:left="720"/>
        <w:contextualSpacing/>
        <w:rPr>
          <w:color w:val="333333"/>
          <w:shd w:val="clear" w:color="auto" w:fill="FCFCFC"/>
        </w:rPr>
      </w:pPr>
      <w:r>
        <w:rPr>
          <w:color w:val="333333"/>
          <w:shd w:val="clear" w:color="auto" w:fill="FCFCFC"/>
        </w:rPr>
        <w:t xml:space="preserve">Aschholz, S. &amp; </w:t>
      </w:r>
      <w:r w:rsidR="00474E49" w:rsidRPr="00A70BDC">
        <w:rPr>
          <w:color w:val="333333"/>
          <w:shd w:val="clear" w:color="auto" w:fill="FCFCFC"/>
        </w:rPr>
        <w:t xml:space="preserve">Bufkin, J. </w:t>
      </w:r>
      <w:r>
        <w:rPr>
          <w:color w:val="333333"/>
          <w:shd w:val="clear" w:color="auto" w:fill="FCFCFC"/>
        </w:rPr>
        <w:t xml:space="preserve">(2001). </w:t>
      </w:r>
      <w:r w:rsidR="00474E49" w:rsidRPr="00A70BDC">
        <w:rPr>
          <w:color w:val="333333"/>
          <w:shd w:val="clear" w:color="auto" w:fill="FCFCFC"/>
        </w:rPr>
        <w:t>Crime in the Movies: Investigating the Efficacy of Measures of Both Sex and Gender for Predicting Victimization and Offending in Film. </w:t>
      </w:r>
      <w:r w:rsidR="00474E49" w:rsidRPr="00A70BDC">
        <w:rPr>
          <w:i/>
          <w:iCs/>
          <w:color w:val="333333"/>
          <w:shd w:val="clear" w:color="auto" w:fill="FCFCFC"/>
        </w:rPr>
        <w:t>Sociological Forum</w:t>
      </w:r>
      <w:r w:rsidR="00474E49" w:rsidRPr="00A70BDC">
        <w:rPr>
          <w:color w:val="333333"/>
          <w:shd w:val="clear" w:color="auto" w:fill="FCFCFC"/>
        </w:rPr>
        <w:t> </w:t>
      </w:r>
      <w:r w:rsidR="00474E49" w:rsidRPr="00A70BDC">
        <w:rPr>
          <w:b/>
          <w:bCs/>
          <w:color w:val="333333"/>
          <w:shd w:val="clear" w:color="auto" w:fill="FCFCFC"/>
        </w:rPr>
        <w:t>16, </w:t>
      </w:r>
      <w:r>
        <w:rPr>
          <w:color w:val="333333"/>
          <w:shd w:val="clear" w:color="auto" w:fill="FCFCFC"/>
        </w:rPr>
        <w:t>655–676</w:t>
      </w:r>
      <w:r w:rsidR="00474E49" w:rsidRPr="00A70BDC">
        <w:rPr>
          <w:color w:val="333333"/>
          <w:shd w:val="clear" w:color="auto" w:fill="FCFCFC"/>
        </w:rPr>
        <w:t xml:space="preserve">. </w:t>
      </w:r>
      <w:hyperlink r:id="rId13" w:history="1">
        <w:r w:rsidR="00474E49" w:rsidRPr="00A70BDC">
          <w:rPr>
            <w:rStyle w:val="Hyperlink"/>
            <w:shd w:val="clear" w:color="auto" w:fill="FCFCFC"/>
          </w:rPr>
          <w:t>https://doi.org/10.1023/A:1012885912758</w:t>
        </w:r>
      </w:hyperlink>
    </w:p>
    <w:p w14:paraId="00B29590" w14:textId="77777777" w:rsidR="00594021" w:rsidRPr="00A70BDC" w:rsidRDefault="00594021" w:rsidP="00594021">
      <w:pPr>
        <w:spacing w:line="480" w:lineRule="auto"/>
        <w:contextualSpacing/>
      </w:pPr>
    </w:p>
    <w:p w14:paraId="3D991C29" w14:textId="61F5AE3F" w:rsidR="00474E49" w:rsidRPr="00A70BDC" w:rsidRDefault="00594021" w:rsidP="00594021">
      <w:pPr>
        <w:spacing w:line="480" w:lineRule="auto"/>
        <w:contextualSpacing/>
      </w:pPr>
      <w:r w:rsidRPr="00A70BDC">
        <w:t xml:space="preserve">Posted: </w:t>
      </w:r>
      <w:r w:rsidR="00463B30" w:rsidRPr="00A70BDC">
        <w:t>November 5, 2020</w:t>
      </w:r>
      <w:r w:rsidR="00474E49" w:rsidRPr="00A70BDC">
        <w:t xml:space="preserve"> </w:t>
      </w:r>
      <w:r w:rsidRPr="00A70BDC">
        <w:t>Gender differences</w:t>
      </w:r>
    </w:p>
    <w:p w14:paraId="110AF51B" w14:textId="6C5953C8" w:rsidR="00474E49" w:rsidRPr="00A70BDC" w:rsidRDefault="00474E49" w:rsidP="00474E49">
      <w:pPr>
        <w:spacing w:line="480" w:lineRule="auto"/>
        <w:ind w:firstLine="720"/>
        <w:contextualSpacing/>
      </w:pPr>
      <w:r w:rsidRPr="00A70BDC">
        <w:rPr>
          <w:b/>
        </w:rPr>
        <w:t>Reading</w:t>
      </w:r>
      <w:r w:rsidRPr="00A70BDC">
        <w:t xml:space="preserve">: </w:t>
      </w:r>
    </w:p>
    <w:p w14:paraId="1AC0FB99" w14:textId="5E206531" w:rsidR="0056270F" w:rsidRPr="00A70BDC" w:rsidRDefault="00474E49" w:rsidP="00594021">
      <w:pPr>
        <w:ind w:left="720"/>
        <w:contextualSpacing/>
      </w:pPr>
      <w:r w:rsidRPr="00A70BDC">
        <w:t xml:space="preserve">Gender differences in Offending- Farrington and Painter- </w:t>
      </w:r>
      <w:hyperlink r:id="rId14" w:history="1">
        <w:r w:rsidR="003943CD" w:rsidRPr="00A70BDC">
          <w:rPr>
            <w:color w:val="0000FF"/>
            <w:u w:val="single"/>
          </w:rPr>
          <w:t>https://pdfs.semanticscholar.org/3645/2fbd8d5ea3a3ed1f626a6c81d7d56eb463e8.pdf</w:t>
        </w:r>
      </w:hyperlink>
    </w:p>
    <w:p w14:paraId="17825199" w14:textId="77777777" w:rsidR="00594021" w:rsidRPr="00A70BDC" w:rsidRDefault="00594021" w:rsidP="00FF63D5">
      <w:pPr>
        <w:spacing w:line="480" w:lineRule="auto"/>
        <w:ind w:firstLine="720"/>
        <w:contextualSpacing/>
        <w:rPr>
          <w:b/>
        </w:rPr>
      </w:pPr>
    </w:p>
    <w:p w14:paraId="27092C26" w14:textId="53CD50B7" w:rsidR="00FF63D5" w:rsidRPr="00A70BDC" w:rsidRDefault="00FF63D5" w:rsidP="00A67D84">
      <w:pPr>
        <w:spacing w:line="480" w:lineRule="auto"/>
        <w:contextualSpacing/>
      </w:pPr>
      <w:r w:rsidRPr="00A70BDC">
        <w:rPr>
          <w:b/>
        </w:rPr>
        <w:t>November 6, 2020 Last day to drop course</w:t>
      </w:r>
    </w:p>
    <w:p w14:paraId="29D269A5" w14:textId="5E2D203F" w:rsidR="00045ED3" w:rsidRPr="00A70BDC" w:rsidRDefault="008E6736" w:rsidP="00045ED3">
      <w:pPr>
        <w:spacing w:line="480" w:lineRule="auto"/>
        <w:contextualSpacing/>
        <w:rPr>
          <w:b/>
        </w:rPr>
      </w:pPr>
      <w:r w:rsidRPr="00A70BDC">
        <w:rPr>
          <w:b/>
        </w:rPr>
        <w:t>Week</w:t>
      </w:r>
      <w:r w:rsidR="00047B0E" w:rsidRPr="00A70BDC">
        <w:rPr>
          <w:b/>
        </w:rPr>
        <w:t xml:space="preserve"> </w:t>
      </w:r>
      <w:r w:rsidR="00FF63D5" w:rsidRPr="00A70BDC">
        <w:rPr>
          <w:b/>
        </w:rPr>
        <w:t>10</w:t>
      </w:r>
      <w:r w:rsidR="00047B0E" w:rsidRPr="00A70BDC">
        <w:rPr>
          <w:b/>
        </w:rPr>
        <w:t xml:space="preserve"> </w:t>
      </w:r>
      <w:r w:rsidR="00A63834" w:rsidRPr="00A70BDC">
        <w:rPr>
          <w:b/>
        </w:rPr>
        <w:t xml:space="preserve">Gender, </w:t>
      </w:r>
      <w:r w:rsidR="00594021" w:rsidRPr="00A70BDC">
        <w:rPr>
          <w:b/>
        </w:rPr>
        <w:t>m</w:t>
      </w:r>
      <w:r w:rsidR="00045ED3" w:rsidRPr="00A70BDC">
        <w:rPr>
          <w:b/>
        </w:rPr>
        <w:t xml:space="preserve">ental health and </w:t>
      </w:r>
      <w:r w:rsidR="00A63834" w:rsidRPr="00A70BDC">
        <w:rPr>
          <w:b/>
        </w:rPr>
        <w:t xml:space="preserve">white collar </w:t>
      </w:r>
      <w:r w:rsidR="00045ED3" w:rsidRPr="00A70BDC">
        <w:rPr>
          <w:b/>
        </w:rPr>
        <w:t xml:space="preserve">crime </w:t>
      </w:r>
    </w:p>
    <w:p w14:paraId="27EBA688" w14:textId="51435FD9" w:rsidR="00474E49" w:rsidRPr="00A70BDC" w:rsidRDefault="00594021" w:rsidP="00594021">
      <w:pPr>
        <w:spacing w:line="480" w:lineRule="auto"/>
        <w:contextualSpacing/>
      </w:pPr>
      <w:r w:rsidRPr="00A70BDC">
        <w:t xml:space="preserve">Posted: </w:t>
      </w:r>
      <w:r w:rsidR="00463B30" w:rsidRPr="00A70BDC">
        <w:t>November 10</w:t>
      </w:r>
      <w:r w:rsidR="00FF63D5" w:rsidRPr="00A70BDC">
        <w:t>, 20</w:t>
      </w:r>
      <w:r w:rsidR="00045ED3" w:rsidRPr="00A70BDC">
        <w:t>20</w:t>
      </w:r>
      <w:r w:rsidRPr="00A70BDC">
        <w:t xml:space="preserve"> Gender and Mental health</w:t>
      </w:r>
      <w:r w:rsidR="00045ED3" w:rsidRPr="00A70BDC">
        <w:t xml:space="preserve"> </w:t>
      </w:r>
    </w:p>
    <w:p w14:paraId="3722D48C" w14:textId="39F00E7A" w:rsidR="00474E49" w:rsidRPr="00A70BDC" w:rsidRDefault="00474E49" w:rsidP="00474E49">
      <w:pPr>
        <w:spacing w:line="480" w:lineRule="auto"/>
        <w:ind w:firstLine="720"/>
        <w:contextualSpacing/>
      </w:pPr>
      <w:r w:rsidRPr="00A70BDC">
        <w:rPr>
          <w:b/>
        </w:rPr>
        <w:t xml:space="preserve">Reading: </w:t>
      </w:r>
    </w:p>
    <w:p w14:paraId="4E40D301" w14:textId="5ED29FA5" w:rsidR="00474E49" w:rsidRPr="00A70BDC" w:rsidRDefault="00474E49" w:rsidP="00594021">
      <w:pPr>
        <w:ind w:left="720"/>
        <w:contextualSpacing/>
        <w:rPr>
          <w:b/>
        </w:rPr>
      </w:pPr>
      <w:r w:rsidRPr="00A70BDC">
        <w:t>Gender and Mental health-Journal article</w:t>
      </w:r>
      <w:r w:rsidRPr="00A70BDC">
        <w:rPr>
          <w:b/>
        </w:rPr>
        <w:t xml:space="preserve"> </w:t>
      </w:r>
      <w:hyperlink r:id="rId15" w:history="1">
        <w:r w:rsidR="00867CD5" w:rsidRPr="00A70BDC">
          <w:rPr>
            <w:color w:val="0000FF"/>
            <w:u w:val="single"/>
          </w:rPr>
          <w:t>https://www.ncbi.nlm.nih.gov/pmc/articles/PMC4269165/</w:t>
        </w:r>
      </w:hyperlink>
    </w:p>
    <w:p w14:paraId="2304F9BB" w14:textId="77777777" w:rsidR="00594021" w:rsidRPr="00A70BDC" w:rsidRDefault="00594021" w:rsidP="00594021">
      <w:pPr>
        <w:spacing w:line="480" w:lineRule="auto"/>
        <w:contextualSpacing/>
      </w:pPr>
    </w:p>
    <w:p w14:paraId="7EF7A8C9" w14:textId="2F92AB47" w:rsidR="00474E49" w:rsidRPr="00A70BDC" w:rsidRDefault="00594021" w:rsidP="00594021">
      <w:pPr>
        <w:spacing w:line="480" w:lineRule="auto"/>
        <w:contextualSpacing/>
        <w:rPr>
          <w:b/>
        </w:rPr>
      </w:pPr>
      <w:r w:rsidRPr="00A70BDC">
        <w:t xml:space="preserve">Posted: </w:t>
      </w:r>
      <w:r w:rsidR="00463B30" w:rsidRPr="00A70BDC">
        <w:t>November 12, 2020</w:t>
      </w:r>
      <w:r w:rsidR="00474E49" w:rsidRPr="00A70BDC">
        <w:rPr>
          <w:b/>
        </w:rPr>
        <w:t xml:space="preserve"> </w:t>
      </w:r>
      <w:r w:rsidRPr="00A70BDC">
        <w:t>Gender and White collar crimes</w:t>
      </w:r>
    </w:p>
    <w:p w14:paraId="03F9DAF0" w14:textId="49682AAC" w:rsidR="00474E49" w:rsidRPr="00A70BDC" w:rsidRDefault="00474E49" w:rsidP="00474E49">
      <w:pPr>
        <w:spacing w:line="480" w:lineRule="auto"/>
        <w:ind w:left="720"/>
        <w:contextualSpacing/>
        <w:rPr>
          <w:b/>
        </w:rPr>
      </w:pPr>
      <w:r w:rsidRPr="00A70BDC">
        <w:rPr>
          <w:b/>
        </w:rPr>
        <w:t xml:space="preserve">Reading: </w:t>
      </w:r>
    </w:p>
    <w:p w14:paraId="3C39E5D8" w14:textId="77777777" w:rsidR="00A67D84" w:rsidRPr="00A70BDC" w:rsidRDefault="00A67D84" w:rsidP="00474E49">
      <w:pPr>
        <w:spacing w:line="480" w:lineRule="auto"/>
        <w:ind w:left="720"/>
        <w:contextualSpacing/>
        <w:rPr>
          <w:b/>
        </w:rPr>
      </w:pPr>
    </w:p>
    <w:p w14:paraId="2350DC5E" w14:textId="44224E6E" w:rsidR="00474E49" w:rsidRPr="00A70BDC" w:rsidRDefault="00474E49" w:rsidP="00594021">
      <w:pPr>
        <w:ind w:left="720"/>
        <w:contextualSpacing/>
      </w:pPr>
      <w:r w:rsidRPr="00A70BDC">
        <w:t>Gender and White collar crimes-Gottschalk and Smith-Journal article</w:t>
      </w:r>
      <w:r w:rsidR="003943CD" w:rsidRPr="00A70BDC">
        <w:t xml:space="preserve"> </w:t>
      </w:r>
      <w:hyperlink r:id="rId16" w:anchor="read" w:history="1">
        <w:r w:rsidR="003943CD" w:rsidRPr="00A70BDC">
          <w:rPr>
            <w:color w:val="0000FF"/>
            <w:u w:val="single"/>
          </w:rPr>
          <w:t>https://www.researchgate.net/publication/271752220_Gender_and_white-collar_crime_examining_representations_of_women_in_media#read</w:t>
        </w:r>
      </w:hyperlink>
    </w:p>
    <w:p w14:paraId="743093B4" w14:textId="77777777" w:rsidR="005F1D24" w:rsidRPr="00A70BDC" w:rsidRDefault="005F1D24" w:rsidP="00045ED3">
      <w:pPr>
        <w:spacing w:line="480" w:lineRule="auto"/>
        <w:contextualSpacing/>
        <w:rPr>
          <w:b/>
        </w:rPr>
      </w:pPr>
    </w:p>
    <w:p w14:paraId="4643D3C2" w14:textId="30AA7AC9" w:rsidR="00045ED3" w:rsidRPr="00A70BDC" w:rsidRDefault="00475397" w:rsidP="00045ED3">
      <w:pPr>
        <w:spacing w:line="480" w:lineRule="auto"/>
        <w:contextualSpacing/>
        <w:rPr>
          <w:b/>
        </w:rPr>
      </w:pPr>
      <w:r w:rsidRPr="00A70BDC">
        <w:rPr>
          <w:b/>
        </w:rPr>
        <w:t xml:space="preserve">Week </w:t>
      </w:r>
      <w:r w:rsidR="00B728F5" w:rsidRPr="00A70BDC">
        <w:rPr>
          <w:b/>
        </w:rPr>
        <w:t>11</w:t>
      </w:r>
      <w:r w:rsidR="00047B0E" w:rsidRPr="00A70BDC">
        <w:rPr>
          <w:b/>
        </w:rPr>
        <w:t xml:space="preserve"> </w:t>
      </w:r>
      <w:r w:rsidR="00A63834" w:rsidRPr="00A70BDC">
        <w:rPr>
          <w:b/>
        </w:rPr>
        <w:t xml:space="preserve">Gendered theory </w:t>
      </w:r>
      <w:r w:rsidR="00045ED3" w:rsidRPr="00A70BDC">
        <w:rPr>
          <w:b/>
        </w:rPr>
        <w:t>and international crimes</w:t>
      </w:r>
    </w:p>
    <w:p w14:paraId="63E3C1A1" w14:textId="24F8F862" w:rsidR="00474E49" w:rsidRPr="00A70BDC" w:rsidRDefault="005F1D24" w:rsidP="005F1D24">
      <w:pPr>
        <w:autoSpaceDE w:val="0"/>
        <w:autoSpaceDN w:val="0"/>
        <w:adjustRightInd w:val="0"/>
      </w:pPr>
      <w:r w:rsidRPr="00A70BDC">
        <w:t xml:space="preserve">Posted; </w:t>
      </w:r>
      <w:r w:rsidR="00FF63D5" w:rsidRPr="00A70BDC">
        <w:t>November</w:t>
      </w:r>
      <w:r w:rsidR="00463B30" w:rsidRPr="00A70BDC">
        <w:t xml:space="preserve"> 17</w:t>
      </w:r>
      <w:r w:rsidR="00045ED3" w:rsidRPr="00A70BDC">
        <w:t xml:space="preserve">, 2020 </w:t>
      </w:r>
      <w:r w:rsidRPr="00A70BDC">
        <w:rPr>
          <w:rFonts w:eastAsiaTheme="minorEastAsia"/>
          <w:lang w:eastAsia="ja-JP"/>
        </w:rPr>
        <w:t>Gender and crime revisited:</w:t>
      </w:r>
    </w:p>
    <w:p w14:paraId="07BFDA02" w14:textId="77777777" w:rsidR="00474E49" w:rsidRPr="00A70BDC" w:rsidRDefault="00474E49" w:rsidP="00474E49">
      <w:pPr>
        <w:autoSpaceDE w:val="0"/>
        <w:autoSpaceDN w:val="0"/>
        <w:adjustRightInd w:val="0"/>
        <w:ind w:firstLine="720"/>
      </w:pPr>
    </w:p>
    <w:p w14:paraId="57DE2DF4" w14:textId="143375C0" w:rsidR="00474E49" w:rsidRPr="00A70BDC" w:rsidRDefault="00474E49" w:rsidP="00474E49">
      <w:pPr>
        <w:autoSpaceDE w:val="0"/>
        <w:autoSpaceDN w:val="0"/>
        <w:adjustRightInd w:val="0"/>
        <w:ind w:firstLine="720"/>
        <w:rPr>
          <w:rFonts w:eastAsiaTheme="minorEastAsia"/>
          <w:b/>
          <w:lang w:eastAsia="ja-JP"/>
        </w:rPr>
      </w:pPr>
      <w:r w:rsidRPr="00A70BDC">
        <w:rPr>
          <w:rFonts w:eastAsiaTheme="minorEastAsia"/>
          <w:b/>
          <w:lang w:eastAsia="ja-JP"/>
        </w:rPr>
        <w:t xml:space="preserve">Reading: </w:t>
      </w:r>
    </w:p>
    <w:p w14:paraId="1538F7E8" w14:textId="77777777" w:rsidR="00A67D84" w:rsidRPr="00A70BDC" w:rsidRDefault="00A67D84" w:rsidP="00474E49">
      <w:pPr>
        <w:autoSpaceDE w:val="0"/>
        <w:autoSpaceDN w:val="0"/>
        <w:adjustRightInd w:val="0"/>
        <w:ind w:firstLine="720"/>
        <w:rPr>
          <w:rFonts w:eastAsiaTheme="minorEastAsia"/>
          <w:b/>
          <w:lang w:eastAsia="ja-JP"/>
        </w:rPr>
      </w:pPr>
    </w:p>
    <w:p w14:paraId="6D13CDD7" w14:textId="27588E64" w:rsidR="00474E49" w:rsidRPr="00A70BDC" w:rsidRDefault="00474E49" w:rsidP="005F1D24">
      <w:pPr>
        <w:autoSpaceDE w:val="0"/>
        <w:autoSpaceDN w:val="0"/>
        <w:adjustRightInd w:val="0"/>
        <w:ind w:firstLine="720"/>
        <w:rPr>
          <w:rFonts w:eastAsiaTheme="minorEastAsia"/>
          <w:lang w:eastAsia="ja-JP"/>
        </w:rPr>
      </w:pPr>
      <w:r w:rsidRPr="00A70BDC">
        <w:rPr>
          <w:rFonts w:eastAsiaTheme="minorEastAsia"/>
          <w:lang w:eastAsia="ja-JP"/>
        </w:rPr>
        <w:t>Gender and crime revisited: criminological gender research on</w:t>
      </w:r>
    </w:p>
    <w:p w14:paraId="2BCC9E5B" w14:textId="040CCA95" w:rsidR="00474E49" w:rsidRPr="00A70BDC" w:rsidRDefault="00474E49" w:rsidP="005F1D24">
      <w:pPr>
        <w:ind w:left="720"/>
        <w:contextualSpacing/>
        <w:rPr>
          <w:b/>
        </w:rPr>
      </w:pPr>
      <w:r w:rsidRPr="00A70BDC">
        <w:rPr>
          <w:rFonts w:eastAsiaTheme="minorEastAsia"/>
          <w:lang w:eastAsia="ja-JP"/>
        </w:rPr>
        <w:t>International and transnational crime and crime control-Journal article</w:t>
      </w:r>
      <w:r w:rsidR="004E7584" w:rsidRPr="00A70BDC">
        <w:t xml:space="preserve"> </w:t>
      </w:r>
      <w:hyperlink r:id="rId17" w:history="1">
        <w:r w:rsidR="004E7584" w:rsidRPr="00A70BDC">
          <w:rPr>
            <w:color w:val="0000FF"/>
            <w:u w:val="single"/>
          </w:rPr>
          <w:t>file:///C:/Users/Dr.%20Fay%20Williams/Downloads/JSSCCPfinal%20(1).pdf</w:t>
        </w:r>
      </w:hyperlink>
    </w:p>
    <w:p w14:paraId="6B6E351E" w14:textId="77777777" w:rsidR="005F1D24" w:rsidRPr="00A70BDC" w:rsidRDefault="005F1D24" w:rsidP="005F1D24">
      <w:pPr>
        <w:spacing w:line="480" w:lineRule="auto"/>
        <w:contextualSpacing/>
      </w:pPr>
    </w:p>
    <w:p w14:paraId="7876DA69" w14:textId="4BE3562F" w:rsidR="00474E49" w:rsidRPr="00A70BDC" w:rsidRDefault="005F1D24" w:rsidP="005F1D24">
      <w:pPr>
        <w:spacing w:line="480" w:lineRule="auto"/>
        <w:contextualSpacing/>
      </w:pPr>
      <w:r w:rsidRPr="00A70BDC">
        <w:t xml:space="preserve">Posted: </w:t>
      </w:r>
      <w:r w:rsidR="00474E49" w:rsidRPr="00A70BDC">
        <w:t xml:space="preserve">November 19, 2020 </w:t>
      </w:r>
      <w:r w:rsidRPr="00A70BDC">
        <w:t>Gendered theory of female offending</w:t>
      </w:r>
    </w:p>
    <w:p w14:paraId="3EEDE17A" w14:textId="458B38C0" w:rsidR="00474E49" w:rsidRPr="00A70BDC" w:rsidRDefault="00E44489" w:rsidP="00474E49">
      <w:pPr>
        <w:spacing w:line="480" w:lineRule="auto"/>
        <w:ind w:firstLine="720"/>
        <w:contextualSpacing/>
        <w:rPr>
          <w:b/>
        </w:rPr>
      </w:pPr>
      <w:r w:rsidRPr="00A70BDC">
        <w:rPr>
          <w:b/>
        </w:rPr>
        <w:t xml:space="preserve">Reading: </w:t>
      </w:r>
    </w:p>
    <w:p w14:paraId="46EFCC21" w14:textId="176C8DA0" w:rsidR="00474E49" w:rsidRPr="00A70BDC" w:rsidRDefault="00474E49" w:rsidP="005F1D24">
      <w:pPr>
        <w:ind w:left="720"/>
        <w:contextualSpacing/>
      </w:pPr>
      <w:r w:rsidRPr="00A70BDC">
        <w:t>Gender and Crime: Toward a Gendered theory of female offending Darrell Steffensmeier and Emilie Allan Journal article</w:t>
      </w:r>
      <w:r w:rsidR="00867CD5" w:rsidRPr="00A70BDC">
        <w:t xml:space="preserve"> </w:t>
      </w:r>
      <w:hyperlink r:id="rId18" w:anchor="read" w:history="1">
        <w:r w:rsidR="00867CD5" w:rsidRPr="00A70BDC">
          <w:rPr>
            <w:color w:val="0000FF"/>
            <w:u w:val="single"/>
          </w:rPr>
          <w:t>https://www.researchgate.net/publication/234838484_Gender_and_Crime_Toward_a_Gendered_Theory_of_Female_Offending#read</w:t>
        </w:r>
      </w:hyperlink>
    </w:p>
    <w:p w14:paraId="79A90D41" w14:textId="77777777" w:rsidR="005F1D24" w:rsidRPr="00A70BDC" w:rsidRDefault="005F1D24" w:rsidP="00045ED3">
      <w:pPr>
        <w:spacing w:line="480" w:lineRule="auto"/>
        <w:contextualSpacing/>
        <w:rPr>
          <w:b/>
        </w:rPr>
      </w:pPr>
    </w:p>
    <w:p w14:paraId="0E93DBDA" w14:textId="4AD4E834" w:rsidR="00B728F5" w:rsidRPr="00A70BDC" w:rsidRDefault="00475397" w:rsidP="00045ED3">
      <w:pPr>
        <w:spacing w:line="480" w:lineRule="auto"/>
        <w:contextualSpacing/>
        <w:rPr>
          <w:b/>
        </w:rPr>
      </w:pPr>
      <w:r w:rsidRPr="00A70BDC">
        <w:rPr>
          <w:b/>
        </w:rPr>
        <w:t>Week 1</w:t>
      </w:r>
      <w:r w:rsidR="00B728F5" w:rsidRPr="00A70BDC">
        <w:rPr>
          <w:b/>
        </w:rPr>
        <w:t>2</w:t>
      </w:r>
      <w:r w:rsidR="00047B0E" w:rsidRPr="00A70BDC">
        <w:rPr>
          <w:b/>
        </w:rPr>
        <w:t xml:space="preserve"> </w:t>
      </w:r>
      <w:r w:rsidR="00FA1AF0" w:rsidRPr="00A70BDC">
        <w:rPr>
          <w:b/>
        </w:rPr>
        <w:t>Gender</w:t>
      </w:r>
      <w:r w:rsidR="00A63834" w:rsidRPr="00A70BDC">
        <w:rPr>
          <w:b/>
        </w:rPr>
        <w:t xml:space="preserve"> and criminal </w:t>
      </w:r>
      <w:r w:rsidR="00594021" w:rsidRPr="00A70BDC">
        <w:rPr>
          <w:b/>
        </w:rPr>
        <w:t>defenses</w:t>
      </w:r>
    </w:p>
    <w:p w14:paraId="360C3F8B" w14:textId="10978F51" w:rsidR="005F1D24" w:rsidRPr="00A70BDC" w:rsidRDefault="005F1D24" w:rsidP="005F1D24">
      <w:pPr>
        <w:spacing w:line="480" w:lineRule="auto"/>
        <w:contextualSpacing/>
      </w:pPr>
      <w:r w:rsidRPr="00A70BDC">
        <w:t xml:space="preserve">Posted: </w:t>
      </w:r>
      <w:r w:rsidR="00FE658B" w:rsidRPr="00A70BDC">
        <w:t xml:space="preserve">November 24, </w:t>
      </w:r>
      <w:r w:rsidR="00E44489" w:rsidRPr="00A70BDC">
        <w:t xml:space="preserve">2020 </w:t>
      </w:r>
      <w:r w:rsidRPr="00A70BDC">
        <w:t>Gender and Crime</w:t>
      </w:r>
    </w:p>
    <w:p w14:paraId="286BE2D7" w14:textId="7CEEA98B" w:rsidR="00FE658B" w:rsidRPr="00A70BDC" w:rsidRDefault="00E44489" w:rsidP="005F1D24">
      <w:pPr>
        <w:spacing w:line="480" w:lineRule="auto"/>
        <w:ind w:firstLine="720"/>
        <w:contextualSpacing/>
        <w:rPr>
          <w:b/>
        </w:rPr>
      </w:pPr>
      <w:r w:rsidRPr="00A70BDC">
        <w:rPr>
          <w:b/>
        </w:rPr>
        <w:t>Reading</w:t>
      </w:r>
      <w:r w:rsidR="00FE658B" w:rsidRPr="00A70BDC">
        <w:rPr>
          <w:b/>
        </w:rPr>
        <w:t xml:space="preserve">: </w:t>
      </w:r>
    </w:p>
    <w:p w14:paraId="4DEA0EA6" w14:textId="456FC991" w:rsidR="00FE658B" w:rsidRPr="00A70BDC" w:rsidRDefault="00FE658B" w:rsidP="005F1D24">
      <w:pPr>
        <w:ind w:left="720"/>
        <w:contextualSpacing/>
      </w:pPr>
      <w:r w:rsidRPr="00A70BDC">
        <w:t xml:space="preserve">Gender and Crime Candace Kruttschnitt </w:t>
      </w:r>
      <w:hyperlink r:id="rId19" w:history="1">
        <w:r w:rsidRPr="00A70BDC">
          <w:rPr>
            <w:rStyle w:val="Hyperlink"/>
          </w:rPr>
          <w:t>https://pdfs.semanticscholar.org/996e/a71c2741d562f071ed207a3b082445906537.pdf</w:t>
        </w:r>
      </w:hyperlink>
    </w:p>
    <w:p w14:paraId="65094D1B" w14:textId="77777777" w:rsidR="005F1D24" w:rsidRPr="00A70BDC" w:rsidRDefault="005F1D24" w:rsidP="005F1D24">
      <w:pPr>
        <w:spacing w:line="480" w:lineRule="auto"/>
        <w:contextualSpacing/>
        <w:rPr>
          <w:b/>
        </w:rPr>
      </w:pPr>
    </w:p>
    <w:p w14:paraId="5E315C74" w14:textId="272C7B9C" w:rsidR="00474E49" w:rsidRPr="00A70BDC" w:rsidRDefault="005F1D24" w:rsidP="005F1D24">
      <w:pPr>
        <w:spacing w:line="480" w:lineRule="auto"/>
        <w:contextualSpacing/>
        <w:rPr>
          <w:b/>
        </w:rPr>
      </w:pPr>
      <w:r w:rsidRPr="00A70BDC">
        <w:t>Posted: N</w:t>
      </w:r>
      <w:r w:rsidR="00474E49" w:rsidRPr="00A70BDC">
        <w:t>ovember 26, 2020</w:t>
      </w:r>
      <w:r w:rsidRPr="00A70BDC">
        <w:t xml:space="preserve"> Gender and criminal law defenses Part 1</w:t>
      </w:r>
    </w:p>
    <w:p w14:paraId="1B10A988" w14:textId="6AEB3F2A" w:rsidR="00FE658B" w:rsidRPr="00A70BDC" w:rsidRDefault="00FE658B" w:rsidP="00FE658B">
      <w:pPr>
        <w:spacing w:line="480" w:lineRule="auto"/>
        <w:ind w:left="720"/>
        <w:contextualSpacing/>
        <w:rPr>
          <w:b/>
        </w:rPr>
      </w:pPr>
      <w:r w:rsidRPr="00A70BDC">
        <w:rPr>
          <w:b/>
        </w:rPr>
        <w:t>Reading:</w:t>
      </w:r>
      <w:r w:rsidR="005F1D24" w:rsidRPr="00A70BDC">
        <w:rPr>
          <w:b/>
        </w:rPr>
        <w:t xml:space="preserve"> </w:t>
      </w:r>
    </w:p>
    <w:p w14:paraId="69447409" w14:textId="4E4CF2BD" w:rsidR="00FE658B" w:rsidRPr="00A70BDC" w:rsidRDefault="00FE658B" w:rsidP="005F1D24">
      <w:pPr>
        <w:ind w:firstLine="720"/>
        <w:contextualSpacing/>
      </w:pPr>
      <w:r w:rsidRPr="00A70BDC">
        <w:t>Gender, crime, and the criminal law defenses Deborah W. Denno-</w:t>
      </w:r>
    </w:p>
    <w:p w14:paraId="02246EDD" w14:textId="77777777" w:rsidR="00FE658B" w:rsidRPr="00A70BDC" w:rsidRDefault="00AE4713" w:rsidP="005F1D24">
      <w:pPr>
        <w:ind w:left="720"/>
        <w:contextualSpacing/>
        <w:rPr>
          <w:color w:val="0000FF"/>
          <w:u w:val="single"/>
        </w:rPr>
      </w:pPr>
      <w:hyperlink r:id="rId20" w:history="1">
        <w:r w:rsidR="00FE658B" w:rsidRPr="00A70BDC">
          <w:rPr>
            <w:color w:val="0000FF"/>
            <w:u w:val="single"/>
          </w:rPr>
          <w:t>https://scholarlycommons.law.northwestern.edu/cgi/viewcontent.cgi?article=6808&amp;context=jclc</w:t>
        </w:r>
      </w:hyperlink>
    </w:p>
    <w:p w14:paraId="42AD2037" w14:textId="77777777" w:rsidR="005F1D24" w:rsidRPr="00A70BDC" w:rsidRDefault="005F1D24" w:rsidP="005F1D24">
      <w:pPr>
        <w:ind w:left="720"/>
        <w:contextualSpacing/>
      </w:pPr>
    </w:p>
    <w:p w14:paraId="25BE72B9" w14:textId="2D083961" w:rsidR="00045ED3" w:rsidRPr="00A70BDC" w:rsidRDefault="00B728F5" w:rsidP="00045ED3">
      <w:pPr>
        <w:spacing w:line="480" w:lineRule="auto"/>
        <w:contextualSpacing/>
        <w:rPr>
          <w:b/>
        </w:rPr>
      </w:pPr>
      <w:r w:rsidRPr="00A70BDC">
        <w:rPr>
          <w:b/>
        </w:rPr>
        <w:t xml:space="preserve">Week 13 </w:t>
      </w:r>
      <w:r w:rsidR="00045ED3" w:rsidRPr="00A70BDC">
        <w:rPr>
          <w:b/>
        </w:rPr>
        <w:t>Gender and crime law d</w:t>
      </w:r>
      <w:r w:rsidR="005F1D24" w:rsidRPr="00A70BDC">
        <w:rPr>
          <w:b/>
        </w:rPr>
        <w:t>efenses</w:t>
      </w:r>
      <w:r w:rsidR="00045ED3" w:rsidRPr="00A70BDC">
        <w:rPr>
          <w:b/>
        </w:rPr>
        <w:t xml:space="preserve"> </w:t>
      </w:r>
      <w:r w:rsidR="005F1D24" w:rsidRPr="00A70BDC">
        <w:rPr>
          <w:b/>
        </w:rPr>
        <w:t xml:space="preserve">Part </w:t>
      </w:r>
      <w:r w:rsidR="00045ED3" w:rsidRPr="00A70BDC">
        <w:rPr>
          <w:b/>
        </w:rPr>
        <w:t>11</w:t>
      </w:r>
    </w:p>
    <w:p w14:paraId="2A3CCFB3" w14:textId="4A8A03AC" w:rsidR="0056270F" w:rsidRPr="00A70BDC" w:rsidRDefault="005F1D24" w:rsidP="00594021">
      <w:pPr>
        <w:spacing w:line="480" w:lineRule="auto"/>
        <w:contextualSpacing/>
      </w:pPr>
      <w:r w:rsidRPr="00A70BDC">
        <w:t xml:space="preserve">Posted: </w:t>
      </w:r>
      <w:r w:rsidR="00474E49" w:rsidRPr="00A70BDC">
        <w:t>December 1, 2020</w:t>
      </w:r>
      <w:r w:rsidR="00045ED3" w:rsidRPr="00A70BDC">
        <w:t xml:space="preserve"> </w:t>
      </w:r>
      <w:r w:rsidRPr="00A70BDC">
        <w:t>Gender and crime law defenses</w:t>
      </w:r>
    </w:p>
    <w:p w14:paraId="5DF14ED9" w14:textId="6FBF3382" w:rsidR="0056270F" w:rsidRPr="00A70BDC" w:rsidRDefault="0056270F" w:rsidP="0056270F">
      <w:pPr>
        <w:spacing w:line="480" w:lineRule="auto"/>
        <w:ind w:left="720"/>
        <w:contextualSpacing/>
        <w:rPr>
          <w:b/>
        </w:rPr>
      </w:pPr>
      <w:r w:rsidRPr="00A70BDC">
        <w:rPr>
          <w:b/>
        </w:rPr>
        <w:t>Reading:</w:t>
      </w:r>
      <w:r w:rsidR="005F1D24" w:rsidRPr="00A70BDC">
        <w:rPr>
          <w:b/>
        </w:rPr>
        <w:t xml:space="preserve"> </w:t>
      </w:r>
    </w:p>
    <w:p w14:paraId="0D6AC7DB" w14:textId="65812539" w:rsidR="0056270F" w:rsidRPr="00A70BDC" w:rsidRDefault="0056270F" w:rsidP="005F1D24">
      <w:pPr>
        <w:ind w:left="720"/>
        <w:contextualSpacing/>
        <w:rPr>
          <w:color w:val="0000FF"/>
          <w:u w:val="single"/>
        </w:rPr>
      </w:pPr>
      <w:r w:rsidRPr="00A70BDC">
        <w:t xml:space="preserve">Gender, crime, and the criminal law defenses Deborah W. Denno- </w:t>
      </w:r>
      <w:hyperlink r:id="rId21" w:history="1">
        <w:r w:rsidRPr="00A70BDC">
          <w:rPr>
            <w:color w:val="0000FF"/>
            <w:u w:val="single"/>
          </w:rPr>
          <w:t>https://scholarlycommons.law.northwestern.edu/cgi/viewcontent.cgi?article=6808&amp;context=jclc</w:t>
        </w:r>
      </w:hyperlink>
    </w:p>
    <w:p w14:paraId="34146250" w14:textId="77777777" w:rsidR="00594021" w:rsidRPr="00A70BDC" w:rsidRDefault="00594021" w:rsidP="00594021">
      <w:pPr>
        <w:spacing w:line="480" w:lineRule="auto"/>
        <w:contextualSpacing/>
      </w:pPr>
    </w:p>
    <w:p w14:paraId="6FC1BD33" w14:textId="6DB3BC8F" w:rsidR="00FE658B" w:rsidRPr="00A70BDC" w:rsidRDefault="00594021" w:rsidP="00594021">
      <w:pPr>
        <w:spacing w:line="480" w:lineRule="auto"/>
        <w:contextualSpacing/>
      </w:pPr>
      <w:r w:rsidRPr="00A70BDC">
        <w:t>Posted: D</w:t>
      </w:r>
      <w:r w:rsidR="00FE658B" w:rsidRPr="00A70BDC">
        <w:t xml:space="preserve">ecember 3, </w:t>
      </w:r>
      <w:r w:rsidR="00A341D4" w:rsidRPr="00A70BDC">
        <w:t>2020 Last</w:t>
      </w:r>
      <w:r w:rsidR="00FE658B" w:rsidRPr="00A70BDC">
        <w:t xml:space="preserve"> session </w:t>
      </w:r>
    </w:p>
    <w:p w14:paraId="1527F2C6" w14:textId="77777777" w:rsidR="00A67D84" w:rsidRPr="00A70BDC" w:rsidRDefault="00594021" w:rsidP="00594021">
      <w:pPr>
        <w:spacing w:line="480" w:lineRule="auto"/>
        <w:ind w:firstLine="720"/>
        <w:contextualSpacing/>
        <w:rPr>
          <w:b/>
        </w:rPr>
      </w:pPr>
      <w:r w:rsidRPr="00A70BDC">
        <w:rPr>
          <w:b/>
        </w:rPr>
        <w:t xml:space="preserve">Reading: </w:t>
      </w:r>
    </w:p>
    <w:p w14:paraId="2355BCB3" w14:textId="5BB80C22" w:rsidR="00594021" w:rsidRPr="00A70BDC" w:rsidRDefault="00A67D84" w:rsidP="00594021">
      <w:pPr>
        <w:spacing w:line="480" w:lineRule="auto"/>
        <w:ind w:firstLine="720"/>
        <w:contextualSpacing/>
      </w:pPr>
      <w:r w:rsidRPr="00A70BDC">
        <w:t xml:space="preserve">Final </w:t>
      </w:r>
      <w:r w:rsidR="00594021" w:rsidRPr="00A70BDC">
        <w:t>Exam Review</w:t>
      </w:r>
      <w:r w:rsidRPr="00A70BDC">
        <w:t xml:space="preserve"> TBA</w:t>
      </w:r>
    </w:p>
    <w:p w14:paraId="01AD2D6C" w14:textId="77777777" w:rsidR="000875E6" w:rsidRPr="00A70BDC" w:rsidRDefault="000875E6" w:rsidP="008164B2">
      <w:pPr>
        <w:tabs>
          <w:tab w:val="left" w:pos="720"/>
          <w:tab w:val="left" w:pos="1440"/>
          <w:tab w:val="left" w:pos="2604"/>
        </w:tabs>
        <w:contextualSpacing/>
        <w:rPr>
          <w:b/>
          <w:bCs/>
          <w:smallCaps/>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550F40" w:rsidRPr="00A70BDC" w14:paraId="3974C5DB" w14:textId="77777777" w:rsidTr="002B3689">
        <w:tc>
          <w:tcPr>
            <w:tcW w:w="4836" w:type="dxa"/>
            <w:shd w:val="clear" w:color="auto" w:fill="BFBFBF" w:themeFill="background1" w:themeFillShade="BF"/>
          </w:tcPr>
          <w:p w14:paraId="0E15514B" w14:textId="77777777" w:rsidR="00550F40" w:rsidRPr="00A70BDC" w:rsidRDefault="00550F40" w:rsidP="00A87B6B">
            <w:pPr>
              <w:jc w:val="center"/>
              <w:rPr>
                <w:rFonts w:eastAsia="Calibri"/>
              </w:rPr>
            </w:pPr>
            <w:r w:rsidRPr="00A70BDC">
              <w:rPr>
                <w:rFonts w:eastAsia="Calibri"/>
              </w:rPr>
              <w:t>Lakehead University Grading Scale</w:t>
            </w:r>
          </w:p>
        </w:tc>
        <w:tc>
          <w:tcPr>
            <w:tcW w:w="4410" w:type="dxa"/>
            <w:shd w:val="clear" w:color="auto" w:fill="BFBFBF" w:themeFill="background1" w:themeFillShade="BF"/>
          </w:tcPr>
          <w:p w14:paraId="62DC534E" w14:textId="77777777" w:rsidR="00550F40" w:rsidRPr="00A70BDC" w:rsidRDefault="00550F40" w:rsidP="00A87B6B">
            <w:pPr>
              <w:jc w:val="center"/>
              <w:rPr>
                <w:rFonts w:eastAsia="Calibri"/>
              </w:rPr>
            </w:pPr>
          </w:p>
        </w:tc>
      </w:tr>
      <w:tr w:rsidR="00550F40" w:rsidRPr="00A70BDC" w14:paraId="523D5171" w14:textId="77777777" w:rsidTr="00D95B1C">
        <w:tc>
          <w:tcPr>
            <w:tcW w:w="4836" w:type="dxa"/>
          </w:tcPr>
          <w:p w14:paraId="4FD73953" w14:textId="0B12AD04" w:rsidR="00550F40" w:rsidRPr="00A70BDC" w:rsidRDefault="00550F40" w:rsidP="00A87B6B">
            <w:pPr>
              <w:jc w:val="center"/>
              <w:rPr>
                <w:rFonts w:eastAsia="Calibri"/>
              </w:rPr>
            </w:pPr>
            <w:r w:rsidRPr="00A70BDC">
              <w:rPr>
                <w:rFonts w:eastAsia="Calibri"/>
              </w:rPr>
              <w:t>A+</w:t>
            </w:r>
          </w:p>
        </w:tc>
        <w:tc>
          <w:tcPr>
            <w:tcW w:w="4410" w:type="dxa"/>
          </w:tcPr>
          <w:p w14:paraId="0EBF0C08" w14:textId="466BD0A9" w:rsidR="00550F40" w:rsidRPr="00A70BDC" w:rsidRDefault="00550F40" w:rsidP="00A87B6B">
            <w:pPr>
              <w:jc w:val="center"/>
              <w:rPr>
                <w:rFonts w:eastAsia="Calibri"/>
              </w:rPr>
            </w:pPr>
            <w:r w:rsidRPr="00A70BDC">
              <w:rPr>
                <w:rFonts w:eastAsia="Calibri"/>
              </w:rPr>
              <w:t>90-100%</w:t>
            </w:r>
          </w:p>
        </w:tc>
      </w:tr>
      <w:tr w:rsidR="00550F40" w:rsidRPr="00A70BDC" w14:paraId="32ED1045" w14:textId="77777777" w:rsidTr="00D95B1C">
        <w:tc>
          <w:tcPr>
            <w:tcW w:w="4836" w:type="dxa"/>
          </w:tcPr>
          <w:p w14:paraId="156A4148" w14:textId="66841CEF" w:rsidR="00550F40" w:rsidRPr="00A70BDC" w:rsidRDefault="00550F40" w:rsidP="00A87B6B">
            <w:pPr>
              <w:jc w:val="center"/>
              <w:rPr>
                <w:rFonts w:eastAsia="Calibri"/>
              </w:rPr>
            </w:pPr>
            <w:r w:rsidRPr="00A70BDC">
              <w:rPr>
                <w:rFonts w:eastAsia="Calibri"/>
              </w:rPr>
              <w:t>A</w:t>
            </w:r>
          </w:p>
        </w:tc>
        <w:tc>
          <w:tcPr>
            <w:tcW w:w="4410" w:type="dxa"/>
          </w:tcPr>
          <w:p w14:paraId="285729D8" w14:textId="0714733A" w:rsidR="00550F40" w:rsidRPr="00A70BDC" w:rsidRDefault="00550F40" w:rsidP="00A87B6B">
            <w:pPr>
              <w:jc w:val="center"/>
              <w:rPr>
                <w:rFonts w:eastAsia="Calibri"/>
              </w:rPr>
            </w:pPr>
            <w:r w:rsidRPr="00A70BDC">
              <w:rPr>
                <w:rFonts w:eastAsia="Calibri"/>
              </w:rPr>
              <w:t>80-89%</w:t>
            </w:r>
          </w:p>
        </w:tc>
      </w:tr>
      <w:tr w:rsidR="00550F40" w:rsidRPr="00A70BDC" w14:paraId="31F302DD" w14:textId="77777777" w:rsidTr="00D95B1C">
        <w:tc>
          <w:tcPr>
            <w:tcW w:w="4836" w:type="dxa"/>
          </w:tcPr>
          <w:p w14:paraId="4B9607E0" w14:textId="7556FCA6" w:rsidR="00550F40" w:rsidRPr="00A70BDC" w:rsidRDefault="00550F40" w:rsidP="00A87B6B">
            <w:pPr>
              <w:jc w:val="center"/>
              <w:rPr>
                <w:rFonts w:eastAsia="Calibri"/>
              </w:rPr>
            </w:pPr>
            <w:r w:rsidRPr="00A70BDC">
              <w:rPr>
                <w:rFonts w:eastAsia="Calibri"/>
              </w:rPr>
              <w:t>B</w:t>
            </w:r>
          </w:p>
        </w:tc>
        <w:tc>
          <w:tcPr>
            <w:tcW w:w="4410" w:type="dxa"/>
          </w:tcPr>
          <w:p w14:paraId="55B8E9ED" w14:textId="3FFC41C6" w:rsidR="00550F40" w:rsidRPr="00A70BDC" w:rsidRDefault="00550F40" w:rsidP="00A87B6B">
            <w:pPr>
              <w:jc w:val="center"/>
              <w:rPr>
                <w:rFonts w:eastAsia="Calibri"/>
              </w:rPr>
            </w:pPr>
            <w:r w:rsidRPr="00A70BDC">
              <w:rPr>
                <w:rFonts w:eastAsia="Calibri"/>
              </w:rPr>
              <w:t>70-79%</w:t>
            </w:r>
          </w:p>
        </w:tc>
      </w:tr>
      <w:tr w:rsidR="00550F40" w:rsidRPr="00A70BDC" w14:paraId="52BB7A16" w14:textId="77777777" w:rsidTr="00D95B1C">
        <w:tc>
          <w:tcPr>
            <w:tcW w:w="4836" w:type="dxa"/>
          </w:tcPr>
          <w:p w14:paraId="52C1A2FD" w14:textId="252767DD" w:rsidR="00550F40" w:rsidRPr="00A70BDC" w:rsidRDefault="00550F40" w:rsidP="00A87B6B">
            <w:pPr>
              <w:jc w:val="center"/>
              <w:rPr>
                <w:rFonts w:eastAsia="Calibri"/>
              </w:rPr>
            </w:pPr>
            <w:r w:rsidRPr="00A70BDC">
              <w:rPr>
                <w:rFonts w:eastAsia="Calibri"/>
              </w:rPr>
              <w:t>C</w:t>
            </w:r>
          </w:p>
        </w:tc>
        <w:tc>
          <w:tcPr>
            <w:tcW w:w="4410" w:type="dxa"/>
          </w:tcPr>
          <w:p w14:paraId="6996A16B" w14:textId="391167A2" w:rsidR="00550F40" w:rsidRPr="00A70BDC" w:rsidRDefault="00550F40" w:rsidP="00A87B6B">
            <w:pPr>
              <w:jc w:val="center"/>
              <w:rPr>
                <w:rFonts w:eastAsia="Calibri"/>
              </w:rPr>
            </w:pPr>
            <w:r w:rsidRPr="00A70BDC">
              <w:rPr>
                <w:rFonts w:eastAsia="Calibri"/>
              </w:rPr>
              <w:t>60-69%</w:t>
            </w:r>
          </w:p>
        </w:tc>
      </w:tr>
      <w:tr w:rsidR="00550F40" w:rsidRPr="00A70BDC" w14:paraId="4A8C919A" w14:textId="77777777" w:rsidTr="00D95B1C">
        <w:tc>
          <w:tcPr>
            <w:tcW w:w="4836" w:type="dxa"/>
          </w:tcPr>
          <w:p w14:paraId="7D476D43" w14:textId="20E369F0" w:rsidR="00550F40" w:rsidRPr="00A70BDC" w:rsidRDefault="00550F40" w:rsidP="00A87B6B">
            <w:pPr>
              <w:jc w:val="center"/>
              <w:rPr>
                <w:rFonts w:eastAsia="Calibri"/>
              </w:rPr>
            </w:pPr>
            <w:r w:rsidRPr="00A70BDC">
              <w:rPr>
                <w:rFonts w:eastAsia="Calibri"/>
              </w:rPr>
              <w:t>D</w:t>
            </w:r>
          </w:p>
        </w:tc>
        <w:tc>
          <w:tcPr>
            <w:tcW w:w="4410" w:type="dxa"/>
          </w:tcPr>
          <w:p w14:paraId="3837AA49" w14:textId="49D1FB50" w:rsidR="00550F40" w:rsidRPr="00A70BDC" w:rsidRDefault="00550F40" w:rsidP="00A87B6B">
            <w:pPr>
              <w:jc w:val="center"/>
              <w:rPr>
                <w:rFonts w:eastAsia="Calibri"/>
              </w:rPr>
            </w:pPr>
            <w:r w:rsidRPr="00A70BDC">
              <w:rPr>
                <w:rFonts w:eastAsia="Calibri"/>
              </w:rPr>
              <w:t>50-59%</w:t>
            </w:r>
          </w:p>
        </w:tc>
      </w:tr>
      <w:tr w:rsidR="00550F40" w:rsidRPr="00A70BDC" w14:paraId="7F45C796" w14:textId="77777777" w:rsidTr="00D95B1C">
        <w:tc>
          <w:tcPr>
            <w:tcW w:w="4836" w:type="dxa"/>
          </w:tcPr>
          <w:p w14:paraId="0DBAAE0B" w14:textId="6B25B7A3" w:rsidR="00550F40" w:rsidRPr="00A70BDC" w:rsidRDefault="00550F40" w:rsidP="00A87B6B">
            <w:pPr>
              <w:jc w:val="center"/>
              <w:rPr>
                <w:rFonts w:eastAsia="Calibri"/>
              </w:rPr>
            </w:pPr>
            <w:r w:rsidRPr="00A70BDC">
              <w:rPr>
                <w:rFonts w:eastAsia="Calibri"/>
              </w:rPr>
              <w:t>E Fail</w:t>
            </w:r>
          </w:p>
        </w:tc>
        <w:tc>
          <w:tcPr>
            <w:tcW w:w="4410" w:type="dxa"/>
          </w:tcPr>
          <w:p w14:paraId="4DB3A174" w14:textId="2D0A0704" w:rsidR="00550F40" w:rsidRPr="00A70BDC" w:rsidRDefault="00550F40" w:rsidP="00A87B6B">
            <w:pPr>
              <w:jc w:val="center"/>
              <w:rPr>
                <w:rFonts w:eastAsia="Calibri"/>
              </w:rPr>
            </w:pPr>
            <w:r w:rsidRPr="00A70BDC">
              <w:rPr>
                <w:rFonts w:eastAsia="Calibri"/>
              </w:rPr>
              <w:t>40-49%</w:t>
            </w:r>
          </w:p>
        </w:tc>
      </w:tr>
      <w:tr w:rsidR="00550F40" w:rsidRPr="00A70BDC" w14:paraId="0912E7EB" w14:textId="77777777" w:rsidTr="00D95B1C">
        <w:tc>
          <w:tcPr>
            <w:tcW w:w="4836" w:type="dxa"/>
          </w:tcPr>
          <w:p w14:paraId="3306CDA3" w14:textId="4F63D68E" w:rsidR="00550F40" w:rsidRPr="00A70BDC" w:rsidRDefault="00550F40" w:rsidP="00A87B6B">
            <w:pPr>
              <w:jc w:val="center"/>
              <w:rPr>
                <w:rFonts w:eastAsia="Calibri"/>
              </w:rPr>
            </w:pPr>
            <w:r w:rsidRPr="00A70BDC">
              <w:rPr>
                <w:rFonts w:eastAsia="Calibri"/>
              </w:rPr>
              <w:t>F Fail</w:t>
            </w:r>
          </w:p>
        </w:tc>
        <w:tc>
          <w:tcPr>
            <w:tcW w:w="4410" w:type="dxa"/>
          </w:tcPr>
          <w:p w14:paraId="270BC1B4" w14:textId="11F28553" w:rsidR="00550F40" w:rsidRPr="00A70BDC" w:rsidRDefault="00550F40" w:rsidP="00A87B6B">
            <w:pPr>
              <w:jc w:val="center"/>
              <w:rPr>
                <w:rFonts w:eastAsia="Calibri"/>
              </w:rPr>
            </w:pPr>
            <w:r w:rsidRPr="00A70BDC">
              <w:rPr>
                <w:rFonts w:eastAsia="Calibri"/>
              </w:rPr>
              <w:t>1-39%</w:t>
            </w:r>
          </w:p>
        </w:tc>
      </w:tr>
      <w:tr w:rsidR="00550F40" w:rsidRPr="00A70BDC" w14:paraId="25C43E3F" w14:textId="77777777" w:rsidTr="00D95B1C">
        <w:tc>
          <w:tcPr>
            <w:tcW w:w="4836" w:type="dxa"/>
          </w:tcPr>
          <w:p w14:paraId="3557C776" w14:textId="442AF288" w:rsidR="00550F40" w:rsidRPr="00A70BDC" w:rsidRDefault="00550F40" w:rsidP="00A87B6B">
            <w:pPr>
              <w:jc w:val="center"/>
              <w:rPr>
                <w:rFonts w:eastAsia="Calibri"/>
              </w:rPr>
            </w:pPr>
            <w:r w:rsidRPr="00A70BDC">
              <w:rPr>
                <w:rFonts w:eastAsia="Calibri"/>
              </w:rPr>
              <w:t>F Academic Dishonesty</w:t>
            </w:r>
          </w:p>
        </w:tc>
        <w:tc>
          <w:tcPr>
            <w:tcW w:w="4410" w:type="dxa"/>
          </w:tcPr>
          <w:p w14:paraId="038BD057" w14:textId="014D3165" w:rsidR="00550F40" w:rsidRPr="00A70BDC" w:rsidRDefault="00550F40" w:rsidP="00A87B6B">
            <w:pPr>
              <w:jc w:val="center"/>
              <w:rPr>
                <w:rFonts w:eastAsia="Calibri"/>
              </w:rPr>
            </w:pPr>
            <w:r w:rsidRPr="00A70BDC">
              <w:rPr>
                <w:rFonts w:eastAsia="Calibri"/>
              </w:rPr>
              <w:t>0%</w:t>
            </w:r>
          </w:p>
        </w:tc>
      </w:tr>
    </w:tbl>
    <w:p w14:paraId="57E9BB6F" w14:textId="77777777" w:rsidR="00B226E2" w:rsidRPr="00A70BDC" w:rsidRDefault="00B226E2" w:rsidP="00B226E2">
      <w:pPr>
        <w:rPr>
          <w:rStyle w:val="Strong"/>
          <w:shd w:val="clear" w:color="auto" w:fill="FFFFFF"/>
        </w:rPr>
      </w:pPr>
    </w:p>
    <w:p w14:paraId="3CC88829" w14:textId="77777777" w:rsidR="00B226E2" w:rsidRPr="00A70BDC" w:rsidRDefault="00B226E2" w:rsidP="00B226E2">
      <w:pPr>
        <w:rPr>
          <w:rStyle w:val="Strong"/>
          <w:shd w:val="clear" w:color="auto" w:fill="FFFFFF"/>
        </w:rPr>
      </w:pPr>
      <w:r w:rsidRPr="00A70BDC">
        <w:rPr>
          <w:rStyle w:val="Strong"/>
          <w:shd w:val="clear" w:color="auto" w:fill="FFFFFF"/>
        </w:rPr>
        <w:t>LATE ASSIGNMENTS</w:t>
      </w:r>
    </w:p>
    <w:p w14:paraId="741C69E1" w14:textId="77777777" w:rsidR="00B226E2" w:rsidRPr="00A70BDC" w:rsidRDefault="00B226E2" w:rsidP="00B226E2">
      <w:pPr>
        <w:rPr>
          <w:rStyle w:val="Strong"/>
          <w:b w:val="0"/>
          <w:shd w:val="clear" w:color="auto" w:fill="FFFFFF"/>
        </w:rPr>
      </w:pPr>
      <w:r w:rsidRPr="00A70BDC">
        <w:rPr>
          <w:rStyle w:val="Strong"/>
          <w:b w:val="0"/>
          <w:shd w:val="clear" w:color="auto" w:fill="FFFFFF"/>
        </w:rPr>
        <w:t>Penalty for late assignments will be 5% for everyday beyond the due date for assignments. Contact me if you are having problems before the due date.</w:t>
      </w:r>
    </w:p>
    <w:p w14:paraId="0116C68B" w14:textId="77777777" w:rsidR="00B226E2" w:rsidRPr="00A70BDC" w:rsidRDefault="00B226E2" w:rsidP="00B226E2">
      <w:pPr>
        <w:pStyle w:val="BodyText"/>
        <w:widowControl/>
        <w:tabs>
          <w:tab w:val="clear" w:pos="7920"/>
          <w:tab w:val="clear" w:pos="8640"/>
        </w:tabs>
        <w:contextualSpacing/>
        <w:jc w:val="left"/>
        <w:rPr>
          <w:rFonts w:ascii="Times New Roman" w:hAnsi="Times New Roman"/>
          <w:sz w:val="24"/>
        </w:rPr>
      </w:pPr>
    </w:p>
    <w:p w14:paraId="61CB61E4" w14:textId="77777777" w:rsidR="00B226E2" w:rsidRPr="00A70BDC" w:rsidRDefault="00B226E2" w:rsidP="00B226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center"/>
        <w:rPr>
          <w:b/>
          <w:bCs/>
        </w:rPr>
      </w:pPr>
      <w:r w:rsidRPr="00A70BDC">
        <w:rPr>
          <w:b/>
        </w:rPr>
        <w:t>COURSE AND UNIVERSITY POLICIES</w:t>
      </w:r>
    </w:p>
    <w:p w14:paraId="527745CA" w14:textId="77777777" w:rsidR="00B226E2" w:rsidRPr="00A70BDC" w:rsidRDefault="00B226E2" w:rsidP="00B226E2">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contextualSpacing/>
        <w:rPr>
          <w:b/>
          <w:bCs/>
        </w:rPr>
      </w:pPr>
    </w:p>
    <w:p w14:paraId="44BD3325" w14:textId="77777777" w:rsidR="00B226E2" w:rsidRPr="00A70BDC" w:rsidRDefault="00B226E2" w:rsidP="00B226E2">
      <w:pPr>
        <w:shd w:val="clear" w:color="auto" w:fill="FFFFFF"/>
        <w:rPr>
          <w:color w:val="222222"/>
        </w:rPr>
      </w:pPr>
    </w:p>
    <w:p w14:paraId="295FE756" w14:textId="77777777" w:rsidR="00B226E2" w:rsidRPr="00A70BDC" w:rsidRDefault="00B226E2" w:rsidP="00B226E2">
      <w:pPr>
        <w:shd w:val="clear" w:color="auto" w:fill="FFFFFF"/>
        <w:spacing w:after="100" w:afterAutospacing="1"/>
        <w:rPr>
          <w:color w:val="222222"/>
        </w:rPr>
      </w:pPr>
      <w:r w:rsidRPr="00A70BDC">
        <w:rPr>
          <w:b/>
          <w:bCs/>
          <w:color w:val="222222"/>
        </w:rPr>
        <w:t>A.</w:t>
      </w:r>
      <w:r w:rsidRPr="00A70BDC">
        <w:rPr>
          <w:b/>
          <w:color w:val="222222"/>
        </w:rPr>
        <w:t> </w:t>
      </w:r>
      <w:hyperlink r:id="rId22" w:history="1">
        <w:r w:rsidRPr="00A70BDC">
          <w:rPr>
            <w:b/>
            <w:color w:val="222222"/>
          </w:rPr>
          <w:t>Land Acknowledgement</w:t>
        </w:r>
      </w:hyperlink>
    </w:p>
    <w:p w14:paraId="5F3AA05D" w14:textId="77777777" w:rsidR="00B226E2" w:rsidRPr="00A70BDC" w:rsidRDefault="00B226E2" w:rsidP="00B226E2">
      <w:pPr>
        <w:shd w:val="clear" w:color="auto" w:fill="FFFFFF"/>
        <w:spacing w:after="100" w:afterAutospacing="1"/>
        <w:rPr>
          <w:color w:val="222222"/>
        </w:rPr>
      </w:pPr>
      <w:r w:rsidRPr="00A70BDC">
        <w:rPr>
          <w:color w:val="222222"/>
        </w:rPr>
        <w:t>Lakehead University respectfully acknowledges its campuses are located on the traditional lands of Indigenous peoples.</w:t>
      </w:r>
    </w:p>
    <w:p w14:paraId="6726EC9F" w14:textId="77777777" w:rsidR="00B226E2" w:rsidRPr="00A70BDC" w:rsidRDefault="00B226E2" w:rsidP="00B226E2">
      <w:pPr>
        <w:shd w:val="clear" w:color="auto" w:fill="FFFFFF"/>
        <w:spacing w:after="100" w:afterAutospacing="1"/>
        <w:rPr>
          <w:color w:val="222222"/>
        </w:rPr>
      </w:pPr>
      <w:r w:rsidRPr="00A70BDC">
        <w:rPr>
          <w:color w:val="222222"/>
        </w:rPr>
        <w:t>Lakehead Thunder Bay is located on the traditional lands of the Fort William First Nation, Signatory to the Robinson Superior Treaty of 1850. Lakehead Orillia is located on the traditional territory of the Anishinaabeg. The Anishinaabeg include the Ojibwe, Odawa, and Pottawatomi nations, collectively known as the Three Fires Confederacy.</w:t>
      </w:r>
    </w:p>
    <w:p w14:paraId="5B506B9F" w14:textId="77777777" w:rsidR="00B226E2" w:rsidRPr="00A70BDC" w:rsidRDefault="00B226E2" w:rsidP="00B226E2">
      <w:pPr>
        <w:shd w:val="clear" w:color="auto" w:fill="FFFFFF"/>
        <w:spacing w:after="100" w:afterAutospacing="1"/>
        <w:rPr>
          <w:color w:val="222222"/>
        </w:rPr>
      </w:pPr>
      <w:r w:rsidRPr="00A70BDC">
        <w:rPr>
          <w:color w:val="222222"/>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p>
    <w:p w14:paraId="373DA720" w14:textId="77777777" w:rsidR="00B226E2" w:rsidRPr="00A70BDC" w:rsidRDefault="00B226E2" w:rsidP="00B226E2">
      <w:pPr>
        <w:shd w:val="clear" w:color="auto" w:fill="FFFFFF"/>
        <w:spacing w:after="100" w:afterAutospacing="1"/>
        <w:rPr>
          <w:color w:val="222222"/>
        </w:rPr>
      </w:pPr>
      <w:r w:rsidRPr="00A70BDC">
        <w:rPr>
          <w:b/>
          <w:bCs/>
          <w:color w:val="222222"/>
        </w:rPr>
        <w:t>B. Academic Integrity</w:t>
      </w:r>
    </w:p>
    <w:p w14:paraId="534153D6" w14:textId="77777777" w:rsidR="00B226E2" w:rsidRPr="00A70BDC" w:rsidRDefault="00B226E2" w:rsidP="00B226E2">
      <w:pPr>
        <w:shd w:val="clear" w:color="auto" w:fill="FFFFFF"/>
        <w:spacing w:after="100" w:afterAutospacing="1"/>
        <w:rPr>
          <w:color w:val="222222"/>
        </w:rPr>
      </w:pPr>
      <w:r w:rsidRPr="00A70BDC">
        <w:rPr>
          <w:b/>
          <w:bCs/>
          <w:color w:val="222222"/>
        </w:rPr>
        <w:t>1.</w:t>
      </w:r>
      <w:r w:rsidRPr="00A70BDC">
        <w:rPr>
          <w:color w:val="222222"/>
        </w:rPr>
        <w:t> </w:t>
      </w:r>
      <w:hyperlink r:id="rId23" w:history="1">
        <w:r w:rsidRPr="00A70BDC">
          <w:rPr>
            <w:color w:val="222222"/>
          </w:rPr>
          <w:t>"Student Code of Conduct Policies"</w:t>
        </w:r>
      </w:hyperlink>
      <w:r w:rsidRPr="00A70BDC">
        <w:rPr>
          <w:color w:val="222222"/>
        </w:rPr>
        <w:t> (official policy statements &amp; helpful teaching tools)</w:t>
      </w:r>
    </w:p>
    <w:p w14:paraId="0C3A1116" w14:textId="77777777" w:rsidR="00B226E2" w:rsidRPr="00A70BDC" w:rsidRDefault="00B226E2" w:rsidP="00B226E2">
      <w:pPr>
        <w:numPr>
          <w:ilvl w:val="0"/>
          <w:numId w:val="8"/>
        </w:numPr>
        <w:shd w:val="clear" w:color="auto" w:fill="FFFFFF"/>
        <w:spacing w:before="100" w:beforeAutospacing="1" w:after="100" w:afterAutospacing="1"/>
        <w:rPr>
          <w:color w:val="222222"/>
        </w:rPr>
      </w:pPr>
      <w:r w:rsidRPr="00A70BDC">
        <w:rPr>
          <w:color w:val="222222"/>
        </w:rPr>
        <w:t>PPT - </w:t>
      </w:r>
      <w:hyperlink r:id="rId24" w:history="1">
        <w:r w:rsidRPr="00A70BDC">
          <w:rPr>
            <w:color w:val="222222"/>
          </w:rPr>
          <w:t>"Student Code of Conduct - Academic Integrity: Slides for Faculty &amp; Instructors to Cover with their Students"</w:t>
        </w:r>
      </w:hyperlink>
    </w:p>
    <w:p w14:paraId="2AAE3264" w14:textId="77777777" w:rsidR="00B226E2" w:rsidRPr="00A70BDC" w:rsidRDefault="00B226E2" w:rsidP="00B226E2">
      <w:pPr>
        <w:numPr>
          <w:ilvl w:val="0"/>
          <w:numId w:val="9"/>
        </w:numPr>
        <w:shd w:val="clear" w:color="auto" w:fill="FFFFFF"/>
        <w:spacing w:before="100" w:beforeAutospacing="1" w:after="100" w:afterAutospacing="1"/>
        <w:rPr>
          <w:color w:val="222222"/>
        </w:rPr>
      </w:pPr>
      <w:r w:rsidRPr="00A70BDC">
        <w:rPr>
          <w:color w:val="222222"/>
        </w:rPr>
        <w:t>PDF - </w:t>
      </w:r>
      <w:hyperlink r:id="rId25" w:history="1">
        <w:r w:rsidRPr="00A70BDC">
          <w:rPr>
            <w:color w:val="222222"/>
          </w:rPr>
          <w:t>"Student Code of Conduct - Academic Integrity: Slides for Faculty &amp; Instructors to Cover with their Students"</w:t>
        </w:r>
      </w:hyperlink>
    </w:p>
    <w:p w14:paraId="77CFDF0C" w14:textId="77777777" w:rsidR="00B226E2" w:rsidRPr="00A70BDC" w:rsidRDefault="00AE4713" w:rsidP="00B226E2">
      <w:pPr>
        <w:numPr>
          <w:ilvl w:val="0"/>
          <w:numId w:val="10"/>
        </w:numPr>
        <w:shd w:val="clear" w:color="auto" w:fill="FFFFFF"/>
        <w:spacing w:before="100" w:beforeAutospacing="1" w:after="100" w:afterAutospacing="1"/>
        <w:rPr>
          <w:color w:val="222222"/>
        </w:rPr>
      </w:pPr>
      <w:hyperlink r:id="rId26" w:history="1">
        <w:r w:rsidR="00B226E2" w:rsidRPr="00A70BDC">
          <w:rPr>
            <w:color w:val="222222"/>
          </w:rPr>
          <w:t>Student Code of Conduct - Academic Integrity</w:t>
        </w:r>
      </w:hyperlink>
    </w:p>
    <w:p w14:paraId="7CACBC74" w14:textId="77777777" w:rsidR="00B226E2" w:rsidRPr="00A70BDC" w:rsidRDefault="00AE4713" w:rsidP="00B226E2">
      <w:pPr>
        <w:numPr>
          <w:ilvl w:val="0"/>
          <w:numId w:val="11"/>
        </w:numPr>
        <w:shd w:val="clear" w:color="auto" w:fill="FFFFFF"/>
        <w:spacing w:before="100" w:beforeAutospacing="1" w:after="100" w:afterAutospacing="1"/>
        <w:rPr>
          <w:color w:val="222222"/>
        </w:rPr>
      </w:pPr>
      <w:hyperlink r:id="rId27" w:history="1">
        <w:r w:rsidR="00B226E2" w:rsidRPr="00A70BDC">
          <w:rPr>
            <w:color w:val="222222"/>
          </w:rPr>
          <w:t>Student Code of Conduct - Appeal Policy (with links to Judicial Panel Procedures)</w:t>
        </w:r>
      </w:hyperlink>
    </w:p>
    <w:p w14:paraId="09C699F7" w14:textId="77777777" w:rsidR="00B226E2" w:rsidRPr="00A70BDC" w:rsidRDefault="00AE4713" w:rsidP="00B226E2">
      <w:pPr>
        <w:numPr>
          <w:ilvl w:val="0"/>
          <w:numId w:val="12"/>
        </w:numPr>
        <w:shd w:val="clear" w:color="auto" w:fill="FFFFFF"/>
        <w:spacing w:before="100" w:beforeAutospacing="1" w:after="100" w:afterAutospacing="1"/>
        <w:rPr>
          <w:color w:val="222222"/>
        </w:rPr>
      </w:pPr>
      <w:hyperlink r:id="rId28" w:history="1">
        <w:r w:rsidR="00B226E2" w:rsidRPr="00A70BDC">
          <w:rPr>
            <w:color w:val="222222"/>
          </w:rPr>
          <w:t>Student Code of Conduct - Non-Academic</w:t>
        </w:r>
      </w:hyperlink>
    </w:p>
    <w:p w14:paraId="230D5AE5" w14:textId="77777777" w:rsidR="00B226E2" w:rsidRPr="00A70BDC" w:rsidRDefault="00B226E2" w:rsidP="00B226E2">
      <w:pPr>
        <w:shd w:val="clear" w:color="auto" w:fill="FFFFFF"/>
        <w:spacing w:after="100" w:afterAutospacing="1"/>
        <w:rPr>
          <w:color w:val="222222"/>
        </w:rPr>
      </w:pPr>
      <w:r w:rsidRPr="00A70BDC">
        <w:rPr>
          <w:b/>
          <w:bCs/>
          <w:color w:val="222222"/>
        </w:rPr>
        <w:t>2. Copyright Compliance </w:t>
      </w:r>
    </w:p>
    <w:p w14:paraId="5264C594" w14:textId="77777777" w:rsidR="00B226E2" w:rsidRPr="00A70BDC" w:rsidRDefault="00B226E2" w:rsidP="00B226E2">
      <w:pPr>
        <w:shd w:val="clear" w:color="auto" w:fill="FFFFFF"/>
        <w:spacing w:after="100" w:afterAutospacing="1"/>
        <w:rPr>
          <w:color w:val="222222"/>
        </w:rPr>
      </w:pPr>
      <w:r w:rsidRPr="00A70BDC">
        <w:rPr>
          <w:color w:val="222222"/>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7EFC960E" w14:textId="77777777" w:rsidR="00B226E2" w:rsidRPr="00A70BDC" w:rsidRDefault="00B226E2" w:rsidP="00B226E2">
      <w:pPr>
        <w:shd w:val="clear" w:color="auto" w:fill="FFFFFF"/>
        <w:spacing w:after="100" w:afterAutospacing="1"/>
        <w:rPr>
          <w:color w:val="222222"/>
        </w:rPr>
      </w:pPr>
      <w:r w:rsidRPr="00A70BDC">
        <w:rPr>
          <w:color w:val="222222"/>
        </w:rPr>
        <w:t>(a) I may access and download the course materials only for my own personal and non-commercial use for this course; and</w:t>
      </w:r>
    </w:p>
    <w:p w14:paraId="3B158861" w14:textId="77777777" w:rsidR="00B226E2" w:rsidRPr="00A70BDC" w:rsidRDefault="00B226E2" w:rsidP="00B226E2">
      <w:pPr>
        <w:shd w:val="clear" w:color="auto" w:fill="FFFFFF"/>
        <w:spacing w:after="100" w:afterAutospacing="1"/>
        <w:rPr>
          <w:color w:val="222222"/>
        </w:rPr>
      </w:pPr>
      <w:r w:rsidRPr="00A70BDC">
        <w:rPr>
          <w:color w:val="222222"/>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14:paraId="441DBD4A" w14:textId="77777777" w:rsidR="00B226E2" w:rsidRPr="00A70BDC" w:rsidRDefault="00B226E2" w:rsidP="00B226E2">
      <w:pPr>
        <w:shd w:val="clear" w:color="auto" w:fill="FFFFFF"/>
        <w:spacing w:after="100" w:afterAutospacing="1"/>
        <w:rPr>
          <w:color w:val="222222"/>
        </w:rPr>
      </w:pPr>
      <w:r w:rsidRPr="00A70BDC">
        <w:rPr>
          <w:color w:val="222222"/>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14:paraId="43F3A7BC" w14:textId="77777777" w:rsidR="00B226E2" w:rsidRPr="00A70BDC" w:rsidRDefault="00B226E2" w:rsidP="00B226E2">
      <w:pPr>
        <w:shd w:val="clear" w:color="auto" w:fill="FFFFFF"/>
        <w:spacing w:after="100" w:afterAutospacing="1"/>
        <w:rPr>
          <w:color w:val="222222"/>
        </w:rPr>
      </w:pPr>
      <w:r w:rsidRPr="00A70BDC">
        <w:rPr>
          <w:b/>
          <w:bCs/>
          <w:color w:val="222222"/>
        </w:rPr>
        <w:t>3. Exam/Assignment Integrity</w:t>
      </w:r>
      <w:r w:rsidRPr="00A70BDC">
        <w:rPr>
          <w:color w:val="222222"/>
        </w:rPr>
        <w:t> </w:t>
      </w:r>
    </w:p>
    <w:p w14:paraId="7576A7B1" w14:textId="77777777" w:rsidR="00B226E2" w:rsidRPr="00A70BDC" w:rsidRDefault="00B226E2" w:rsidP="00B226E2">
      <w:pPr>
        <w:shd w:val="clear" w:color="auto" w:fill="FFFFFF"/>
        <w:spacing w:after="100" w:afterAutospacing="1"/>
        <w:rPr>
          <w:color w:val="222222"/>
        </w:rPr>
      </w:pPr>
      <w:r w:rsidRPr="00A70BDC">
        <w:rPr>
          <w:color w:val="222222"/>
        </w:rPr>
        <w:t>I understand and agree that:</w:t>
      </w:r>
    </w:p>
    <w:p w14:paraId="640C2DAE" w14:textId="77777777" w:rsidR="00B226E2" w:rsidRPr="00A70BDC" w:rsidRDefault="00B226E2" w:rsidP="00B226E2">
      <w:pPr>
        <w:shd w:val="clear" w:color="auto" w:fill="FFFFFF"/>
        <w:spacing w:after="100" w:afterAutospacing="1"/>
        <w:rPr>
          <w:color w:val="222222"/>
        </w:rPr>
      </w:pPr>
      <w:r w:rsidRPr="00A70BDC">
        <w:rPr>
          <w:color w:val="222222"/>
        </w:rPr>
        <w:t>(a) Unless otherwise allowed by the course instructor, I must complete the assignments in this course without the assistance of anyone else.</w:t>
      </w:r>
    </w:p>
    <w:p w14:paraId="42415A22" w14:textId="77777777" w:rsidR="00B226E2" w:rsidRPr="00A70BDC" w:rsidRDefault="00B226E2" w:rsidP="00B226E2">
      <w:pPr>
        <w:shd w:val="clear" w:color="auto" w:fill="FFFFFF"/>
        <w:spacing w:after="100" w:afterAutospacing="1"/>
        <w:rPr>
          <w:color w:val="222222"/>
        </w:rPr>
      </w:pPr>
      <w:r w:rsidRPr="00A70BDC">
        <w:rPr>
          <w:color w:val="222222"/>
        </w:rPr>
        <w:t>(b) Unless otherwise allowed by the course instructor, I must not access any sources or materials (in print, online, or in any other way) to complete any course exam.</w:t>
      </w:r>
    </w:p>
    <w:p w14:paraId="602B8FBC" w14:textId="77777777" w:rsidR="00B226E2" w:rsidRPr="00A70BDC" w:rsidRDefault="00B226E2" w:rsidP="00B226E2">
      <w:pPr>
        <w:shd w:val="clear" w:color="auto" w:fill="FFFFFF"/>
        <w:spacing w:after="100" w:afterAutospacing="1"/>
        <w:rPr>
          <w:color w:val="222222"/>
        </w:rPr>
      </w:pPr>
      <w:r w:rsidRPr="00A70BDC">
        <w:rPr>
          <w:color w:val="222222"/>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14:paraId="023600C8" w14:textId="77777777" w:rsidR="00B226E2" w:rsidRPr="00A70BDC" w:rsidRDefault="00B226E2" w:rsidP="00B226E2">
      <w:pPr>
        <w:shd w:val="clear" w:color="auto" w:fill="FFFFFF"/>
        <w:spacing w:after="100" w:afterAutospacing="1"/>
        <w:rPr>
          <w:color w:val="222222"/>
        </w:rPr>
      </w:pPr>
      <w:r w:rsidRPr="00A70BDC">
        <w:rPr>
          <w:b/>
          <w:bCs/>
          <w:color w:val="222222"/>
        </w:rPr>
        <w:t>C. Lakehead's Accommodation Statement </w:t>
      </w:r>
    </w:p>
    <w:p w14:paraId="6CC8B831" w14:textId="77777777" w:rsidR="00B226E2" w:rsidRPr="00A70BDC" w:rsidRDefault="00B226E2" w:rsidP="00B226E2">
      <w:pPr>
        <w:shd w:val="clear" w:color="auto" w:fill="FFFFFF"/>
        <w:spacing w:after="100" w:afterAutospacing="1"/>
        <w:rPr>
          <w:color w:val="222222"/>
          <w:lang w:val="en-CA"/>
        </w:rPr>
      </w:pPr>
      <w:r w:rsidRPr="00A70BDC">
        <w:rPr>
          <w:color w:val="222222"/>
        </w:rPr>
        <w:t>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all of their academic activities. If you are a student with a disability/medical condition and think you may need accommodations, you are strongly encouraged to contact Student Accessibility Services (SAS) and register as early as possible. For more information, please email </w:t>
      </w:r>
      <w:hyperlink r:id="rId29" w:history="1">
        <w:r w:rsidRPr="00A70BDC">
          <w:rPr>
            <w:color w:val="222222"/>
          </w:rPr>
          <w:t>sas@lakeheadu.ca</w:t>
        </w:r>
      </w:hyperlink>
      <w:r w:rsidRPr="00A70BDC">
        <w:rPr>
          <w:color w:val="222222"/>
        </w:rPr>
        <w:t> or visit:</w:t>
      </w:r>
      <w:r w:rsidRPr="00A70BDC">
        <w:rPr>
          <w:color w:val="1F497D" w:themeColor="text2"/>
          <w:u w:val="single"/>
          <w:lang w:val="en-CA"/>
        </w:rPr>
        <w:t xml:space="preserve"> https://www.lakeheadu.ca/faculty-and-staff/departments/services/sas</w:t>
      </w:r>
    </w:p>
    <w:p w14:paraId="6B4F3134" w14:textId="77777777" w:rsidR="00B226E2" w:rsidRPr="00A70BDC" w:rsidRDefault="00B226E2" w:rsidP="00B226E2">
      <w:pPr>
        <w:shd w:val="clear" w:color="auto" w:fill="FFFFFF"/>
        <w:spacing w:after="100" w:afterAutospacing="1"/>
        <w:rPr>
          <w:color w:val="222222"/>
        </w:rPr>
      </w:pPr>
      <w:r w:rsidRPr="00A70BDC">
        <w:rPr>
          <w:b/>
          <w:bCs/>
          <w:color w:val="222222"/>
        </w:rPr>
        <w:t>D. Collection Notice (regarding recording lectures and class activities) </w:t>
      </w:r>
    </w:p>
    <w:p w14:paraId="581F7CF8" w14:textId="77777777" w:rsidR="00B226E2" w:rsidRPr="00A70BDC" w:rsidRDefault="00B226E2" w:rsidP="00B226E2">
      <w:pPr>
        <w:shd w:val="clear" w:color="auto" w:fill="FFFFFF"/>
        <w:spacing w:after="100" w:afterAutospacing="1"/>
        <w:rPr>
          <w:color w:val="222222"/>
        </w:rPr>
      </w:pPr>
      <w:r w:rsidRPr="00A70BDC">
        <w:rPr>
          <w:color w:val="222222"/>
        </w:rPr>
        <w:t>In the course, “Prosecution and sanctioning”, CRIM3590, Section A; 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the Chair or the Dean of the Department of Interdisciplinary studies, Orillia campus. Phone (705) 330 4008.</w:t>
      </w:r>
    </w:p>
    <w:p w14:paraId="4B0A1148" w14:textId="77777777" w:rsidR="00B226E2" w:rsidRPr="00A70BDC" w:rsidRDefault="00B226E2" w:rsidP="00B226E2">
      <w:pPr>
        <w:shd w:val="clear" w:color="auto" w:fill="FFFFFF"/>
        <w:spacing w:after="100" w:afterAutospacing="1"/>
        <w:rPr>
          <w:color w:val="222222"/>
        </w:rPr>
      </w:pPr>
      <w:r w:rsidRPr="00A70BDC">
        <w:rPr>
          <w:b/>
          <w:bCs/>
          <w:color w:val="222222"/>
        </w:rPr>
        <w:t>E. Writing Support Syllabus Statement</w:t>
      </w:r>
    </w:p>
    <w:p w14:paraId="5C45D32B" w14:textId="77777777" w:rsidR="00B226E2" w:rsidRPr="00A70BDC" w:rsidRDefault="00B226E2" w:rsidP="00B226E2">
      <w:pPr>
        <w:shd w:val="clear" w:color="auto" w:fill="FFFFFF"/>
        <w:spacing w:after="100" w:afterAutospacing="1"/>
        <w:rPr>
          <w:color w:val="222222"/>
        </w:rPr>
      </w:pPr>
      <w:r w:rsidRPr="00A70BDC">
        <w:rPr>
          <w:color w:val="222222"/>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14:paraId="7DC2F48E" w14:textId="77777777" w:rsidR="00B226E2" w:rsidRPr="00A70BDC" w:rsidRDefault="00B226E2" w:rsidP="00B226E2">
      <w:pPr>
        <w:numPr>
          <w:ilvl w:val="0"/>
          <w:numId w:val="13"/>
        </w:numPr>
        <w:shd w:val="clear" w:color="auto" w:fill="FFFFFF"/>
        <w:spacing w:before="100" w:beforeAutospacing="1" w:after="100" w:afterAutospacing="1"/>
        <w:rPr>
          <w:color w:val="222222"/>
        </w:rPr>
      </w:pPr>
      <w:r w:rsidRPr="00A70BDC">
        <w:rPr>
          <w:b/>
          <w:bCs/>
          <w:color w:val="222222"/>
        </w:rPr>
        <w:t>Start early</w:t>
      </w:r>
      <w:r w:rsidRPr="00A70BDC">
        <w:rPr>
          <w:color w:val="222222"/>
        </w:rPr>
        <w:t> – The writing process involves several steps: prewriting, drafting, revising, and editing. You will do your best work when you follow all the steps. Prewriting involves thinking about what you’ve learned on a topic, often assisted by note-taking, so that your reflections become your writing. It is often the longest and most important step!</w:t>
      </w:r>
    </w:p>
    <w:p w14:paraId="3B2CE6EB" w14:textId="77777777" w:rsidR="00B226E2" w:rsidRPr="00A70BDC" w:rsidRDefault="00B226E2" w:rsidP="00B226E2">
      <w:pPr>
        <w:numPr>
          <w:ilvl w:val="0"/>
          <w:numId w:val="13"/>
        </w:numPr>
        <w:shd w:val="clear" w:color="auto" w:fill="FFFFFF"/>
        <w:spacing w:before="100" w:beforeAutospacing="1" w:after="100" w:afterAutospacing="1"/>
        <w:rPr>
          <w:color w:val="222222"/>
        </w:rPr>
      </w:pPr>
      <w:r w:rsidRPr="00A70BDC">
        <w:rPr>
          <w:b/>
          <w:bCs/>
          <w:color w:val="222222"/>
        </w:rPr>
        <w:t>Read the guidelines</w:t>
      </w:r>
      <w:r w:rsidRPr="00A70BDC">
        <w:rPr>
          <w:color w:val="222222"/>
        </w:rPr>
        <w:t xml:space="preserve"> – Every assignment has a specific purpose, audience, length, and format. Pay close attention to these specifications and revisit them as you work on the assignment. Also, remember that different academic disciplines use different styles of documentation. In this course, we will use APA format, information about which may be found: </w:t>
      </w:r>
      <w:hyperlink r:id="rId30" w:history="1">
        <w:r w:rsidRPr="00A70BDC">
          <w:rPr>
            <w:color w:val="0000FF"/>
            <w:u w:val="single"/>
          </w:rPr>
          <w:t>https://owl.purdue.edu/owl/research_and_citation/apa_style/apa_formatting_and_style_guide/general_format.html</w:t>
        </w:r>
      </w:hyperlink>
      <w:r w:rsidRPr="00A70BDC">
        <w:rPr>
          <w:color w:val="222222"/>
        </w:rPr>
        <w:t> </w:t>
      </w:r>
    </w:p>
    <w:p w14:paraId="44A39E9C" w14:textId="77777777" w:rsidR="00B226E2" w:rsidRPr="00A70BDC" w:rsidRDefault="00B226E2" w:rsidP="00B226E2">
      <w:pPr>
        <w:numPr>
          <w:ilvl w:val="0"/>
          <w:numId w:val="13"/>
        </w:numPr>
        <w:shd w:val="clear" w:color="auto" w:fill="FFFFFF"/>
        <w:spacing w:before="100" w:beforeAutospacing="1" w:after="100" w:afterAutospacing="1"/>
        <w:rPr>
          <w:color w:val="222222"/>
        </w:rPr>
      </w:pPr>
      <w:r w:rsidRPr="00A70BDC">
        <w:rPr>
          <w:b/>
          <w:bCs/>
          <w:color w:val="222222"/>
        </w:rPr>
        <w:t>Seek support </w:t>
      </w:r>
      <w:r w:rsidRPr="00A70BDC">
        <w:rPr>
          <w:color w:val="222222"/>
        </w:rPr>
        <w:t>– Writing is hard work, but you are not alone. Your instructor is there to help you. Don’t be afraid to ask for guidance or drop in during office hours. </w:t>
      </w:r>
    </w:p>
    <w:p w14:paraId="5408AD53" w14:textId="77777777" w:rsidR="00B226E2" w:rsidRPr="00A70BDC" w:rsidRDefault="00B226E2" w:rsidP="00B226E2">
      <w:pPr>
        <w:numPr>
          <w:ilvl w:val="0"/>
          <w:numId w:val="13"/>
        </w:numPr>
        <w:shd w:val="clear" w:color="auto" w:fill="FFFFFF"/>
        <w:spacing w:before="100" w:beforeAutospacing="1" w:after="100" w:afterAutospacing="1"/>
        <w:rPr>
          <w:color w:val="222222"/>
        </w:rPr>
      </w:pPr>
      <w:r w:rsidRPr="00A70BDC">
        <w:rPr>
          <w:b/>
          <w:bCs/>
          <w:color w:val="222222"/>
        </w:rPr>
        <w:t>Put in the time </w:t>
      </w:r>
      <w:r w:rsidRPr="00A70BDC">
        <w:rPr>
          <w:color w:val="222222"/>
        </w:rPr>
        <w:t>– Writing is a valuable skill, and any time spent developing your writing ability will contribute to your success, both in university and in your personal career. </w:t>
      </w:r>
    </w:p>
    <w:p w14:paraId="6BEE1D25" w14:textId="77777777" w:rsidR="00B226E2" w:rsidRPr="00A70BDC" w:rsidRDefault="00B226E2" w:rsidP="00B226E2">
      <w:pPr>
        <w:numPr>
          <w:ilvl w:val="0"/>
          <w:numId w:val="13"/>
        </w:numPr>
        <w:shd w:val="clear" w:color="auto" w:fill="FFFFFF"/>
        <w:spacing w:before="100" w:beforeAutospacing="1" w:after="100" w:afterAutospacing="1"/>
        <w:rPr>
          <w:color w:val="222222"/>
        </w:rPr>
      </w:pPr>
      <w:r w:rsidRPr="00A70BDC">
        <w:rPr>
          <w:b/>
          <w:bCs/>
          <w:color w:val="222222"/>
        </w:rPr>
        <w:t>Visit the Academic Support Zone</w:t>
      </w:r>
      <w:r w:rsidRPr="00A70BDC">
        <w:rPr>
          <w:color w:val="222222"/>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14:paraId="28E10609" w14:textId="77777777" w:rsidR="00B226E2" w:rsidRPr="00A70BDC" w:rsidRDefault="00B226E2" w:rsidP="00B226E2">
      <w:pPr>
        <w:shd w:val="clear" w:color="auto" w:fill="FFFFFF"/>
        <w:spacing w:after="100" w:afterAutospacing="1"/>
        <w:rPr>
          <w:color w:val="222222"/>
        </w:rPr>
      </w:pPr>
      <w:r w:rsidRPr="00A70BDC">
        <w:rPr>
          <w:color w:val="222222"/>
        </w:rPr>
        <w:t>Find Lakehead University’s free writing support at:  </w:t>
      </w:r>
      <w:hyperlink r:id="rId31" w:history="1">
        <w:r w:rsidRPr="00A70BDC">
          <w:rPr>
            <w:color w:val="222222"/>
          </w:rPr>
          <w:t>https://www.lakeheadu.ca/students/academic-success/student-success-centre/academic-support-zone</w:t>
        </w:r>
      </w:hyperlink>
      <w:r w:rsidRPr="00A70BDC">
        <w:rPr>
          <w:color w:val="222222"/>
        </w:rPr>
        <w:t> and visit mysuccess.lakeheadu.ca to book an appointment.</w:t>
      </w:r>
    </w:p>
    <w:p w14:paraId="5BB148D5" w14:textId="77777777" w:rsidR="00B226E2" w:rsidRPr="00A70BDC" w:rsidRDefault="00B226E2" w:rsidP="00B226E2">
      <w:pPr>
        <w:shd w:val="clear" w:color="auto" w:fill="FFFFFF"/>
        <w:spacing w:after="100" w:afterAutospacing="1"/>
        <w:rPr>
          <w:color w:val="222222"/>
        </w:rPr>
      </w:pPr>
      <w:r w:rsidRPr="00A70BDC">
        <w:rPr>
          <w:color w:val="222222"/>
        </w:rPr>
        <w:t>For more information about the stages of the writing process please consult “Steps for Academic Writing” [link to infographic is yet to come]</w:t>
      </w:r>
    </w:p>
    <w:p w14:paraId="3B43EABF" w14:textId="77777777" w:rsidR="00B226E2" w:rsidRPr="00A70BDC" w:rsidRDefault="00B226E2" w:rsidP="00B226E2">
      <w:pPr>
        <w:shd w:val="clear" w:color="auto" w:fill="FFFFFF"/>
        <w:spacing w:after="100" w:afterAutospacing="1"/>
        <w:rPr>
          <w:b/>
          <w:color w:val="222222"/>
        </w:rPr>
      </w:pPr>
      <w:r w:rsidRPr="00A70BDC">
        <w:rPr>
          <w:b/>
          <w:bCs/>
          <w:color w:val="222222"/>
        </w:rPr>
        <w:t>F. </w:t>
      </w:r>
      <w:hyperlink r:id="rId32" w:history="1">
        <w:r w:rsidRPr="00A70BDC">
          <w:rPr>
            <w:b/>
            <w:color w:val="222222"/>
          </w:rPr>
          <w:t xml:space="preserve">Participation Policy </w:t>
        </w:r>
      </w:hyperlink>
    </w:p>
    <w:p w14:paraId="37917349" w14:textId="77777777" w:rsidR="00B226E2" w:rsidRPr="00A70BDC" w:rsidRDefault="00B226E2" w:rsidP="00B226E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0BDC">
        <w:rPr>
          <w:bCs/>
        </w:rPr>
        <w:t>For group participation, students are expected to work together and therefore all group members will be assigned the same grade.</w:t>
      </w:r>
      <w:r w:rsidRPr="00A70BDC">
        <w:t xml:space="preserve"> </w:t>
      </w:r>
    </w:p>
    <w:p w14:paraId="62007F73" w14:textId="77777777" w:rsidR="00B226E2" w:rsidRPr="00A70BDC" w:rsidRDefault="00B226E2" w:rsidP="00B226E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8264701" w14:textId="77777777" w:rsidR="00B226E2" w:rsidRPr="00A70BDC" w:rsidRDefault="00B226E2" w:rsidP="00B2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ourier New"/>
          <w:b/>
          <w:iCs/>
        </w:rPr>
      </w:pPr>
      <w:r w:rsidRPr="00A70BDC">
        <w:rPr>
          <w:rFonts w:eastAsia="Courier New"/>
          <w:b/>
          <w:iCs/>
        </w:rPr>
        <w:t>G. Student Courtesy</w:t>
      </w:r>
    </w:p>
    <w:p w14:paraId="7F7EBE3C" w14:textId="77777777" w:rsidR="00B226E2" w:rsidRPr="00A70BDC" w:rsidRDefault="00B226E2" w:rsidP="00B226E2">
      <w:pPr>
        <w:autoSpaceDE w:val="0"/>
        <w:autoSpaceDN w:val="0"/>
        <w:adjustRightInd w:val="0"/>
        <w:contextualSpacing/>
        <w:rPr>
          <w:rFonts w:eastAsiaTheme="minorEastAsia"/>
          <w:lang w:val="en-CA" w:eastAsia="ja-JP"/>
        </w:rPr>
      </w:pPr>
      <w:r w:rsidRPr="00A70BDC">
        <w:rPr>
          <w:rFonts w:eastAsiaTheme="minorEastAsia"/>
          <w:lang w:val="en-CA" w:eastAsia="ja-JP"/>
        </w:rPr>
        <w:t>“</w:t>
      </w:r>
      <w:r w:rsidRPr="00A70BDC">
        <w:rPr>
          <w:iCs/>
          <w:lang w:val="en-CA"/>
        </w:rPr>
        <w:t>I expect all students to be respectful in their interactions with other students involved with the course, both in the class and online.</w:t>
      </w:r>
    </w:p>
    <w:p w14:paraId="3C5511F0"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269DEDB2"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A70BDC">
        <w:rPr>
          <w:b/>
          <w:bCs/>
          <w:lang w:val="en-CA"/>
        </w:rPr>
        <w:t>H. Tests, Exams and Term Work</w:t>
      </w:r>
    </w:p>
    <w:p w14:paraId="13B48069" w14:textId="77777777" w:rsidR="00B226E2" w:rsidRPr="00A70BDC" w:rsidRDefault="00B226E2" w:rsidP="00B226E2">
      <w:pPr>
        <w:rPr>
          <w:lang w:val="en-CA"/>
        </w:rPr>
      </w:pPr>
      <w:r w:rsidRPr="00A70BDC">
        <w:rPr>
          <w:lang w:val="en-CA"/>
        </w:rPr>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0EAEFF35" w14:textId="77777777" w:rsidR="00B226E2" w:rsidRPr="00A70BDC" w:rsidRDefault="00AE4713" w:rsidP="00B226E2">
      <w:pPr>
        <w:rPr>
          <w:color w:val="0000FF"/>
          <w:u w:val="single"/>
          <w:lang w:val="en-CA"/>
        </w:rPr>
      </w:pPr>
      <w:hyperlink r:id="rId33" w:history="1">
        <w:r w:rsidR="00B226E2" w:rsidRPr="00A70BDC">
          <w:rPr>
            <w:color w:val="0000FF"/>
            <w:u w:val="single"/>
            <w:lang w:val="en-CA"/>
          </w:rPr>
          <w:t>https://www.lakeheadu.ca/current-students/examination/medical-notes/node/10641</w:t>
        </w:r>
      </w:hyperlink>
    </w:p>
    <w:p w14:paraId="6A815D88"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7FEE1CF8" w14:textId="77777777" w:rsidR="00B226E2" w:rsidRPr="00A70BDC" w:rsidRDefault="00B226E2" w:rsidP="00B226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lang w:val="en-CA"/>
        </w:rPr>
      </w:pPr>
      <w:r w:rsidRPr="00A70BDC">
        <w:rPr>
          <w:lang w:val="en-CA"/>
        </w:rPr>
        <w:t xml:space="preserve">Final examinations will run from [December 10- December 20, 2020], inclusive. </w:t>
      </w:r>
      <w:r w:rsidRPr="00A70BDC">
        <w:rPr>
          <w:color w:val="000000"/>
          <w:lang w:val="en-CA"/>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syllabus).</w:t>
      </w:r>
      <w:r w:rsidRPr="00A70BDC">
        <w:rPr>
          <w:lang w:val="en-CA"/>
        </w:rPr>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CDA4BE1"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0D9DE543"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A70BDC">
        <w:rPr>
          <w:color w:val="000000"/>
          <w:lang w:val="en-CA"/>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7D70EBD1"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p>
    <w:p w14:paraId="70139EC5"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lang w:val="en-CA"/>
        </w:rPr>
      </w:pPr>
      <w:r w:rsidRPr="00A70BDC">
        <w:rPr>
          <w:b/>
          <w:bCs/>
          <w:lang w:val="en-CA"/>
        </w:rPr>
        <w:t xml:space="preserve">I. Academic Integrity  </w:t>
      </w:r>
    </w:p>
    <w:p w14:paraId="3BBED07F" w14:textId="77777777" w:rsidR="00B226E2" w:rsidRPr="00A70BDC" w:rsidRDefault="00B226E2" w:rsidP="00B226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A70BDC">
        <w:rPr>
          <w:lang w:val="en-CA"/>
        </w:rPr>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34" w:history="1">
        <w:r w:rsidRPr="00A70BDC">
          <w:rPr>
            <w:color w:val="0000FF"/>
            <w:u w:val="single"/>
            <w:lang w:val="en-CA"/>
          </w:rPr>
          <w:t>http://navigator.lakeheadu.ca/Catalog/ViewCatalog.aspx?pageid=viewcatalog&amp;catalogid=21&amp;chapterid=3506&amp;loaduseredits=False</w:t>
        </w:r>
      </w:hyperlink>
      <w:r w:rsidRPr="00A70BDC">
        <w:rPr>
          <w:lang w:val="en-CA"/>
        </w:rPr>
        <w:t xml:space="preserve">. </w:t>
      </w:r>
      <w:r w:rsidRPr="00A70BDC">
        <w:rPr>
          <w:bCs/>
          <w:lang w:val="en-CA"/>
        </w:rPr>
        <w:t xml:space="preserve">The code of student behaviour and disciplinary procedures can be found at: </w:t>
      </w:r>
      <w:hyperlink r:id="rId35" w:history="1">
        <w:r w:rsidRPr="00A70BDC">
          <w:rPr>
            <w:color w:val="0000FF"/>
            <w:u w:val="single"/>
            <w:lang w:val="en-CA"/>
          </w:rPr>
          <w:t>https://www.lakeheadu.ca/faculty-and-staff/policies/student-related/code-of-student-behaviour-and-disciplinary-procedures</w:t>
        </w:r>
      </w:hyperlink>
      <w:r w:rsidRPr="00A70BDC">
        <w:rPr>
          <w:lang w:val="en-CA"/>
        </w:rPr>
        <w:t xml:space="preserve">. </w:t>
      </w:r>
    </w:p>
    <w:p w14:paraId="22516564" w14:textId="77777777" w:rsidR="00B226E2" w:rsidRPr="00A70BDC" w:rsidRDefault="00B226E2" w:rsidP="00B226E2">
      <w:pPr>
        <w:contextualSpacing/>
        <w:rPr>
          <w:color w:val="000000" w:themeColor="text1"/>
          <w:lang w:val="en-CA"/>
        </w:rPr>
      </w:pPr>
      <w:r w:rsidRPr="00A70BDC">
        <w:rPr>
          <w:color w:val="000000" w:themeColor="text1"/>
          <w:lang w:val="en-CA"/>
        </w:rPr>
        <w:t xml:space="preserve">The following rules shall govern the treatment of students who have been found guilty of attempting to obtain academic credit dishonestly: </w:t>
      </w:r>
    </w:p>
    <w:p w14:paraId="27AB6B39" w14:textId="77777777" w:rsidR="00B226E2" w:rsidRPr="00A70BDC" w:rsidRDefault="00B226E2" w:rsidP="00B226E2">
      <w:pPr>
        <w:ind w:left="720"/>
        <w:contextualSpacing/>
        <w:rPr>
          <w:color w:val="000000" w:themeColor="text1"/>
          <w:lang w:val="en-CA"/>
        </w:rPr>
      </w:pPr>
      <w:r w:rsidRPr="00A70BDC">
        <w:rPr>
          <w:color w:val="000000" w:themeColor="text1"/>
          <w:lang w:val="en-CA"/>
        </w:rPr>
        <w:t xml:space="preserve">(a) The minimum penalty for a student found guilty of </w:t>
      </w:r>
      <w:hyperlink r:id="rId36" w:history="1">
        <w:r w:rsidRPr="00A70BDC">
          <w:rPr>
            <w:color w:val="000000" w:themeColor="text1"/>
            <w:lang w:val="en-CA"/>
          </w:rPr>
          <w:t>plagiarism</w:t>
        </w:r>
      </w:hyperlink>
      <w:r w:rsidRPr="00A70BDC">
        <w:rPr>
          <w:color w:val="000000" w:themeColor="text1"/>
          <w:lang w:val="en-CA"/>
        </w:rPr>
        <w:t>, or of cheating on any part of a course will be a zero for the work concerned.</w:t>
      </w:r>
      <w:r w:rsidRPr="00A70BDC">
        <w:rPr>
          <w:color w:val="000000" w:themeColor="text1"/>
          <w:lang w:val="en-CA"/>
        </w:rPr>
        <w:br/>
        <w:t xml:space="preserve">(b) A student found guilty of cheating on a formal examination or a test, or of serious or repeated </w:t>
      </w:r>
      <w:hyperlink r:id="rId37" w:history="1">
        <w:r w:rsidRPr="00A70BDC">
          <w:rPr>
            <w:color w:val="000000" w:themeColor="text1"/>
            <w:lang w:val="en-CA"/>
          </w:rPr>
          <w:t>plagiarism</w:t>
        </w:r>
      </w:hyperlink>
      <w:r w:rsidRPr="00A70BDC">
        <w:rPr>
          <w:color w:val="000000" w:themeColor="text1"/>
          <w:lang w:val="en-CA"/>
        </w:rPr>
        <w:t>, or of unofficially obtaining a copy of an examination paper before the examination is scheduled to be written, will receive zero for the course and may be expelled from the University.</w:t>
      </w:r>
    </w:p>
    <w:p w14:paraId="763D1E87" w14:textId="77777777" w:rsidR="00B226E2" w:rsidRPr="00A70BDC" w:rsidRDefault="00B226E2" w:rsidP="00B226E2">
      <w:pPr>
        <w:contextualSpacing/>
        <w:rPr>
          <w:color w:val="000000" w:themeColor="text1"/>
          <w:lang w:val="en-CA"/>
        </w:rPr>
      </w:pPr>
    </w:p>
    <w:p w14:paraId="21C9236C" w14:textId="77777777" w:rsidR="00B226E2" w:rsidRPr="00A70BDC" w:rsidRDefault="00B226E2" w:rsidP="00B226E2">
      <w:pPr>
        <w:contextualSpacing/>
        <w:rPr>
          <w:color w:val="000000" w:themeColor="text1"/>
          <w:lang w:val="en-CA"/>
        </w:rPr>
      </w:pPr>
      <w:r w:rsidRPr="00A70BDC">
        <w:rPr>
          <w:color w:val="000000" w:themeColor="text1"/>
          <w:lang w:val="en-CA"/>
        </w:rPr>
        <w:t>Students disciplined under the Code of Student Behaviour and Disciplinary Procedures may appeal their case through the Judicial Panel.</w:t>
      </w:r>
    </w:p>
    <w:p w14:paraId="3C609BCF" w14:textId="77777777" w:rsidR="00B226E2" w:rsidRPr="00A70BDC" w:rsidRDefault="00B226E2" w:rsidP="00B226E2">
      <w:pPr>
        <w:contextualSpacing/>
        <w:rPr>
          <w:color w:val="000000" w:themeColor="text1"/>
          <w:lang w:val="en-CA"/>
        </w:rPr>
      </w:pPr>
    </w:p>
    <w:p w14:paraId="6146292B" w14:textId="77777777" w:rsidR="00B226E2" w:rsidRPr="00A70BDC" w:rsidRDefault="00B226E2" w:rsidP="00B226E2">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jc w:val="center"/>
        <w:rPr>
          <w:i/>
          <w:iCs/>
          <w:lang w:val="en-CA"/>
        </w:rPr>
      </w:pPr>
      <w:r w:rsidRPr="00A70BDC">
        <w:rPr>
          <w:b/>
          <w:bCs/>
          <w:smallCaps/>
          <w:lang w:val="en-CA"/>
        </w:rPr>
        <w:t>LAKEHEAD RESOURCES</w:t>
      </w:r>
    </w:p>
    <w:p w14:paraId="5BA62FB6" w14:textId="77777777" w:rsidR="00B226E2" w:rsidRPr="00A70BDC" w:rsidRDefault="00B226E2" w:rsidP="00B226E2">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118131D6" w14:textId="77777777" w:rsidR="00B226E2" w:rsidRPr="00A70BDC" w:rsidRDefault="00B226E2" w:rsidP="00B226E2">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r w:rsidRPr="00A70BDC">
        <w:rPr>
          <w:bCs/>
          <w:lang w:val="en-CA" w:bidi="en-US"/>
        </w:rPr>
        <w:t>If you find yourself having difficulty with the course material or any other difficulties in your student life, don’t hesitate to ask for help! Contact me, the lecturer, or if it is an issue beyond this class, please contact your academic advisors, or get help from any number of other support services on campus, including:</w:t>
      </w:r>
    </w:p>
    <w:p w14:paraId="2461949E" w14:textId="77777777" w:rsidR="00B226E2" w:rsidRPr="00A70BDC" w:rsidRDefault="00B226E2" w:rsidP="00B226E2">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
          <w:bCs/>
          <w:lang w:val="en-CA"/>
        </w:rPr>
      </w:pPr>
    </w:p>
    <w:p w14:paraId="4E8F3BE0" w14:textId="77777777" w:rsidR="00B226E2" w:rsidRPr="00A70BDC" w:rsidRDefault="00B226E2" w:rsidP="00B226E2">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lang w:val="en-CA"/>
        </w:rPr>
      </w:pPr>
      <w:r w:rsidRPr="00A70BDC">
        <w:rPr>
          <w:b/>
          <w:bCs/>
          <w:lang w:val="en-CA"/>
        </w:rPr>
        <w:t xml:space="preserve">The Student Success Centre </w:t>
      </w:r>
      <w:r w:rsidRPr="00A70BDC">
        <w:rPr>
          <w:lang w:val="en-CA"/>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at: </w:t>
      </w:r>
      <w:hyperlink r:id="rId38" w:history="1">
        <w:r w:rsidRPr="00A70BDC">
          <w:rPr>
            <w:color w:val="0000FF"/>
            <w:u w:val="single"/>
            <w:lang w:val="en-CA"/>
          </w:rPr>
          <w:t>https://www.lakeheadu.ca/current-students/student-success-centre</w:t>
        </w:r>
      </w:hyperlink>
      <w:r w:rsidRPr="00A70BDC">
        <w:rPr>
          <w:lang w:val="en-CA"/>
        </w:rPr>
        <w:t>.</w:t>
      </w:r>
    </w:p>
    <w:p w14:paraId="67F8EF57" w14:textId="77777777" w:rsidR="00B226E2" w:rsidRPr="00A70BDC" w:rsidRDefault="00B226E2" w:rsidP="00B226E2">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contextualSpacing/>
        <w:rPr>
          <w:bCs/>
          <w:lang w:val="en-CA" w:bidi="en-US"/>
        </w:rPr>
      </w:pPr>
    </w:p>
    <w:p w14:paraId="5402DD2E" w14:textId="77777777" w:rsidR="00B226E2" w:rsidRPr="00A70BDC" w:rsidRDefault="00B226E2" w:rsidP="00B226E2">
      <w:pPr>
        <w:contextualSpacing/>
        <w:rPr>
          <w:lang w:val="en-CA"/>
        </w:rPr>
      </w:pPr>
      <w:r w:rsidRPr="00A70BDC">
        <w:rPr>
          <w:b/>
          <w:lang w:val="en-CA"/>
        </w:rPr>
        <w:t>The Lakehead Library</w:t>
      </w:r>
      <w:r w:rsidRPr="00A70BDC">
        <w:rPr>
          <w:lang w:val="en-CA"/>
        </w:rPr>
        <w:t xml:space="preserve"> </w:t>
      </w:r>
      <w:r w:rsidRPr="00A70BDC">
        <w:rPr>
          <w:color w:val="000000"/>
          <w:lang w:val="en-CA"/>
        </w:rPr>
        <w:t xml:space="preserve">provides access to resources, study rooms, and research support both online via chat and in person with more details available at: </w:t>
      </w:r>
      <w:hyperlink r:id="rId39" w:history="1">
        <w:r w:rsidRPr="00A70BDC">
          <w:rPr>
            <w:color w:val="0000FF"/>
            <w:u w:val="single"/>
            <w:lang w:val="en-CA"/>
          </w:rPr>
          <w:t>https://library.lakeheadu.ca/</w:t>
        </w:r>
      </w:hyperlink>
      <w:r w:rsidRPr="00A70BDC">
        <w:rPr>
          <w:color w:val="000000"/>
          <w:lang w:val="en-CA"/>
        </w:rPr>
        <w:t xml:space="preserve">.  </w:t>
      </w:r>
    </w:p>
    <w:p w14:paraId="0CEC223A" w14:textId="77777777" w:rsidR="00B226E2" w:rsidRPr="00A70BDC" w:rsidRDefault="00B226E2" w:rsidP="00B226E2">
      <w:pPr>
        <w:keepNext/>
        <w:keepLines/>
        <w:tabs>
          <w:tab w:val="left" w:pos="0"/>
          <w:tab w:val="left" w:pos="810"/>
        </w:tabs>
        <w:spacing w:before="40"/>
        <w:contextualSpacing/>
        <w:outlineLvl w:val="1"/>
        <w:rPr>
          <w:rFonts w:eastAsiaTheme="majorEastAsia"/>
          <w:color w:val="365F91" w:themeColor="accent1" w:themeShade="BF"/>
          <w:lang w:val="en-CA"/>
        </w:rPr>
      </w:pPr>
    </w:p>
    <w:p w14:paraId="59E9CFDA" w14:textId="77777777" w:rsidR="00B226E2" w:rsidRPr="00A70BDC" w:rsidRDefault="00B226E2" w:rsidP="00B226E2">
      <w:pPr>
        <w:keepNext/>
        <w:keepLines/>
        <w:spacing w:before="40"/>
        <w:contextualSpacing/>
        <w:outlineLvl w:val="1"/>
        <w:rPr>
          <w:rFonts w:eastAsiaTheme="majorEastAsia"/>
          <w:bCs/>
          <w:color w:val="365F91" w:themeColor="accent1" w:themeShade="BF"/>
          <w:lang w:val="en-CA"/>
        </w:rPr>
      </w:pPr>
      <w:r w:rsidRPr="00A70BDC">
        <w:rPr>
          <w:rFonts w:eastAsiaTheme="majorEastAsia"/>
          <w:lang w:val="en-CA"/>
        </w:rPr>
        <w:t xml:space="preserve">Public Computer Labs are available on campus where you may write and/or print out your work. For more details go to: </w:t>
      </w:r>
      <w:hyperlink r:id="rId40" w:history="1">
        <w:r w:rsidRPr="00A70BDC">
          <w:rPr>
            <w:rFonts w:eastAsiaTheme="majorEastAsia"/>
            <w:color w:val="0000FF"/>
            <w:u w:val="single"/>
            <w:lang w:val="en-CA"/>
          </w:rPr>
          <w:t>https://www.lakeheadu.ca/faculty-and-staff/departments/services/helpdesk/computer-labs</w:t>
        </w:r>
      </w:hyperlink>
      <w:r w:rsidRPr="00A70BDC">
        <w:rPr>
          <w:rFonts w:eastAsiaTheme="majorEastAsia"/>
          <w:color w:val="365F91" w:themeColor="accent1" w:themeShade="BF"/>
          <w:lang w:val="en-CA"/>
        </w:rPr>
        <w:t xml:space="preserve">.  </w:t>
      </w:r>
    </w:p>
    <w:p w14:paraId="79D7D4A7" w14:textId="77777777" w:rsidR="00B226E2" w:rsidRPr="00A70BDC" w:rsidRDefault="00B226E2" w:rsidP="00B226E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68061189" w14:textId="77777777" w:rsidR="00B226E2" w:rsidRPr="00A70BDC" w:rsidRDefault="00B226E2" w:rsidP="00B226E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lang w:val="en-CA"/>
        </w:rPr>
      </w:pPr>
      <w:r w:rsidRPr="00A70BDC">
        <w:rPr>
          <w:b/>
          <w:lang w:val="en-CA"/>
        </w:rPr>
        <w:t>Student Life and Services</w:t>
      </w:r>
      <w:r w:rsidRPr="00A70BDC">
        <w:rPr>
          <w:bCs/>
          <w:lang w:val="en-CA"/>
        </w:rPr>
        <w:t xml:space="preserve"> </w:t>
      </w:r>
      <w:r w:rsidRPr="00A70BDC">
        <w:rPr>
          <w:lang w:val="en-CA"/>
        </w:rPr>
        <w:t xml:space="preserve">offers health and wellness resources both on and off campus, as well as opportunities for involvement in health and wellness activities. More information is available at: </w:t>
      </w:r>
      <w:hyperlink r:id="rId41" w:history="1">
        <w:r w:rsidRPr="00A70BDC">
          <w:rPr>
            <w:color w:val="0000FF"/>
            <w:u w:val="single"/>
            <w:lang w:val="en-CA"/>
          </w:rPr>
          <w:t>https://www.lakeheadu.ca/current-students/student-services/or</w:t>
        </w:r>
      </w:hyperlink>
      <w:r w:rsidRPr="00A70BDC">
        <w:rPr>
          <w:lang w:val="en-CA"/>
        </w:rPr>
        <w:t>.</w:t>
      </w:r>
    </w:p>
    <w:p w14:paraId="4BDBB32C" w14:textId="77777777" w:rsidR="00B226E2" w:rsidRPr="00A70BDC" w:rsidRDefault="00B226E2" w:rsidP="00B226E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lang w:val="en-CA"/>
        </w:rPr>
      </w:pPr>
    </w:p>
    <w:p w14:paraId="4675893C" w14:textId="77777777" w:rsidR="00B226E2" w:rsidRPr="00A70BDC" w:rsidRDefault="00B226E2" w:rsidP="00B226E2">
      <w:pPr>
        <w:outlineLvl w:val="0"/>
        <w:rPr>
          <w:color w:val="0000FF"/>
          <w:u w:val="single"/>
          <w:lang w:val="en-CA"/>
        </w:rPr>
      </w:pPr>
      <w:r w:rsidRPr="00A70BDC">
        <w:rPr>
          <w:b/>
          <w:lang w:val="en-CA"/>
        </w:rPr>
        <w:t>Office of Human Rights and Equity</w:t>
      </w:r>
      <w:r w:rsidRPr="00A70BDC">
        <w:rPr>
          <w:lang w:val="en-CA"/>
        </w:rPr>
        <w:t xml:space="preserve">. You have the right to an education that is free from any form of discrimination. A wide variety of resources are available at: </w:t>
      </w:r>
      <w:hyperlink r:id="rId42" w:history="1">
        <w:r w:rsidRPr="00A70BDC">
          <w:rPr>
            <w:color w:val="0000FF"/>
            <w:u w:val="single"/>
            <w:lang w:val="en-CA"/>
          </w:rPr>
          <w:t>https://www.lakeheadu.ca/faculty-and-staff/departments/services/human-rights-and-equity/resources</w:t>
        </w:r>
      </w:hyperlink>
    </w:p>
    <w:p w14:paraId="261E8C01" w14:textId="77777777" w:rsidR="00B226E2" w:rsidRPr="00A70BDC" w:rsidRDefault="00B226E2" w:rsidP="00B226E2">
      <w:pPr>
        <w:rPr>
          <w:rStyle w:val="Strong"/>
          <w:shd w:val="clear" w:color="auto" w:fill="FFFFFF"/>
        </w:rPr>
      </w:pPr>
    </w:p>
    <w:p w14:paraId="7CEDC798" w14:textId="77777777" w:rsidR="00B226E2" w:rsidRPr="00A70BDC" w:rsidRDefault="00AE4713" w:rsidP="00B226E2">
      <w:pPr>
        <w:shd w:val="clear" w:color="auto" w:fill="FFFFFF"/>
        <w:rPr>
          <w:color w:val="222222"/>
        </w:rPr>
      </w:pPr>
      <w:hyperlink r:id="rId43" w:history="1">
        <w:r w:rsidR="00B226E2" w:rsidRPr="00A70BDC">
          <w:rPr>
            <w:color w:val="222222"/>
          </w:rPr>
          <w:t>Course Outline/Syllabus</w:t>
        </w:r>
      </w:hyperlink>
    </w:p>
    <w:p w14:paraId="490F0C20" w14:textId="77777777" w:rsidR="00B226E2" w:rsidRPr="00A70BDC" w:rsidRDefault="00B226E2" w:rsidP="00B226E2">
      <w:pPr>
        <w:shd w:val="clear" w:color="auto" w:fill="FFFFFF"/>
        <w:spacing w:after="100" w:afterAutospacing="1"/>
        <w:rPr>
          <w:color w:val="222222"/>
        </w:rPr>
      </w:pPr>
      <w:r w:rsidRPr="00A70BDC">
        <w:rPr>
          <w:color w:val="222222"/>
        </w:rPr>
        <w:t>© 2020 Lakehead University. All Rights Reserved.</w:t>
      </w:r>
    </w:p>
    <w:p w14:paraId="615115D8" w14:textId="77777777" w:rsidR="00B226E2" w:rsidRPr="00A70BDC" w:rsidRDefault="00B226E2" w:rsidP="00B226E2">
      <w:pPr>
        <w:rPr>
          <w:rStyle w:val="Strong"/>
          <w:shd w:val="clear" w:color="auto" w:fill="FFFFFF"/>
        </w:rPr>
      </w:pPr>
    </w:p>
    <w:p w14:paraId="7EBFE0B9" w14:textId="77777777" w:rsidR="00B226E2" w:rsidRPr="00A70BDC" w:rsidRDefault="00B226E2" w:rsidP="00B226E2">
      <w:pPr>
        <w:rPr>
          <w:rStyle w:val="Strong"/>
          <w:shd w:val="clear" w:color="auto" w:fill="FFFFFF"/>
        </w:rPr>
      </w:pPr>
    </w:p>
    <w:p w14:paraId="221D1092" w14:textId="77777777" w:rsidR="00B226E2" w:rsidRPr="00A70BDC" w:rsidRDefault="00B226E2" w:rsidP="00B226E2">
      <w:pPr>
        <w:rPr>
          <w:rStyle w:val="Strong"/>
          <w:shd w:val="clear" w:color="auto" w:fill="FFFFFF"/>
        </w:rPr>
      </w:pPr>
    </w:p>
    <w:p w14:paraId="50117227" w14:textId="77777777" w:rsidR="00B226E2" w:rsidRPr="00A70BDC" w:rsidRDefault="00B226E2" w:rsidP="00B226E2">
      <w:pPr>
        <w:rPr>
          <w:rStyle w:val="Strong"/>
          <w:shd w:val="clear" w:color="auto" w:fill="FFFFFF"/>
        </w:rPr>
      </w:pPr>
    </w:p>
    <w:p w14:paraId="0C615C0F" w14:textId="77777777" w:rsidR="00550F40" w:rsidRPr="00A70BDC" w:rsidRDefault="00550F40" w:rsidP="008164B2">
      <w:pPr>
        <w:pStyle w:val="BodyText"/>
        <w:contextualSpacing/>
        <w:jc w:val="left"/>
        <w:rPr>
          <w:rFonts w:ascii="Times New Roman" w:hAnsi="Times New Roman"/>
          <w:bCs w:val="0"/>
          <w:sz w:val="24"/>
        </w:rPr>
      </w:pPr>
    </w:p>
    <w:sectPr w:rsidR="00550F40" w:rsidRPr="00A70BDC" w:rsidSect="005C7E70">
      <w:headerReference w:type="default" r:id="rId44"/>
      <w:footerReference w:type="default" r:id="rId45"/>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8B2DE" w14:textId="77777777" w:rsidR="00AE4713" w:rsidRDefault="00AE4713">
      <w:r>
        <w:separator/>
      </w:r>
    </w:p>
  </w:endnote>
  <w:endnote w:type="continuationSeparator" w:id="0">
    <w:p w14:paraId="713A68DE" w14:textId="77777777" w:rsidR="00AE4713" w:rsidRDefault="00A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67183"/>
      <w:docPartObj>
        <w:docPartGallery w:val="Page Numbers (Bottom of Page)"/>
        <w:docPartUnique/>
      </w:docPartObj>
    </w:sdtPr>
    <w:sdtEndPr>
      <w:rPr>
        <w:noProof/>
      </w:rPr>
    </w:sdtEndPr>
    <w:sdtContent>
      <w:p w14:paraId="4453FD58" w14:textId="3998390E" w:rsidR="001B3EE8" w:rsidRDefault="001B3EE8">
        <w:pPr>
          <w:pStyle w:val="Footer"/>
          <w:jc w:val="right"/>
        </w:pPr>
        <w:r>
          <w:fldChar w:fldCharType="begin"/>
        </w:r>
        <w:r>
          <w:instrText xml:space="preserve"> PAGE   \* MERGEFORMAT </w:instrText>
        </w:r>
        <w:r>
          <w:fldChar w:fldCharType="separate"/>
        </w:r>
        <w:r w:rsidR="004637C7">
          <w:rPr>
            <w:noProof/>
          </w:rPr>
          <w:t>1</w:t>
        </w:r>
        <w:r>
          <w:rPr>
            <w:noProof/>
          </w:rPr>
          <w:fldChar w:fldCharType="end"/>
        </w:r>
      </w:p>
    </w:sdtContent>
  </w:sdt>
  <w:p w14:paraId="24B6415F" w14:textId="77777777" w:rsidR="001B3EE8" w:rsidRDefault="001B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00B5E" w14:textId="77777777" w:rsidR="00AE4713" w:rsidRDefault="00AE4713">
      <w:r>
        <w:separator/>
      </w:r>
    </w:p>
  </w:footnote>
  <w:footnote w:type="continuationSeparator" w:id="0">
    <w:p w14:paraId="259F37FB" w14:textId="77777777" w:rsidR="00AE4713" w:rsidRDefault="00AE4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2263" w14:textId="398F73AD" w:rsidR="001B3EE8" w:rsidRDefault="001B3EE8" w:rsidP="00866E48">
    <w:pPr>
      <w:pStyle w:val="Header"/>
      <w:widowControl/>
      <w:tabs>
        <w:tab w:val="left" w:pos="1158"/>
        <w:tab w:val="right" w:pos="9355"/>
      </w:tabs>
      <w:jc w:val="left"/>
      <w:rPr>
        <w:i/>
        <w:iCs/>
        <w:sz w:val="22"/>
        <w:szCs w:val="22"/>
      </w:rPr>
    </w:pPr>
  </w:p>
  <w:p w14:paraId="1482065C" w14:textId="77777777" w:rsidR="001B3EE8" w:rsidRDefault="001B3EE8">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47FB"/>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3B4F"/>
    <w:multiLevelType w:val="hybridMultilevel"/>
    <w:tmpl w:val="7E38B538"/>
    <w:lvl w:ilvl="0" w:tplc="CA9E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929E8"/>
    <w:multiLevelType w:val="hybridMultilevel"/>
    <w:tmpl w:val="DD90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1306BC"/>
    <w:multiLevelType w:val="hybridMultilevel"/>
    <w:tmpl w:val="ABDE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840A6"/>
    <w:multiLevelType w:val="multilevel"/>
    <w:tmpl w:val="9DBE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3"/>
  </w:num>
  <w:num w:numId="6">
    <w:abstractNumId w:val="1"/>
  </w:num>
  <w:num w:numId="7">
    <w:abstractNumId w:val="2"/>
  </w:num>
  <w:num w:numId="8">
    <w:abstractNumId w:val="9"/>
  </w:num>
  <w:num w:numId="9">
    <w:abstractNumId w:val="8"/>
  </w:num>
  <w:num w:numId="10">
    <w:abstractNumId w:val="11"/>
  </w:num>
  <w:num w:numId="11">
    <w:abstractNumId w:val="0"/>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70"/>
    <w:rsid w:val="00000628"/>
    <w:rsid w:val="000020BB"/>
    <w:rsid w:val="0000530B"/>
    <w:rsid w:val="00014472"/>
    <w:rsid w:val="000204F8"/>
    <w:rsid w:val="00030105"/>
    <w:rsid w:val="0003234B"/>
    <w:rsid w:val="0004087B"/>
    <w:rsid w:val="00041E85"/>
    <w:rsid w:val="00044171"/>
    <w:rsid w:val="0004543C"/>
    <w:rsid w:val="00045ED3"/>
    <w:rsid w:val="00047B0E"/>
    <w:rsid w:val="00052EAE"/>
    <w:rsid w:val="00061965"/>
    <w:rsid w:val="0007084D"/>
    <w:rsid w:val="000711B2"/>
    <w:rsid w:val="00071BFA"/>
    <w:rsid w:val="00072892"/>
    <w:rsid w:val="0007397B"/>
    <w:rsid w:val="00077105"/>
    <w:rsid w:val="000772EF"/>
    <w:rsid w:val="000875E6"/>
    <w:rsid w:val="000A357C"/>
    <w:rsid w:val="000A3DD3"/>
    <w:rsid w:val="000A518E"/>
    <w:rsid w:val="000A5530"/>
    <w:rsid w:val="000A55E4"/>
    <w:rsid w:val="000A688B"/>
    <w:rsid w:val="000B0342"/>
    <w:rsid w:val="000B4212"/>
    <w:rsid w:val="000B4B03"/>
    <w:rsid w:val="000B7388"/>
    <w:rsid w:val="000C4E16"/>
    <w:rsid w:val="000C70F9"/>
    <w:rsid w:val="000D0C95"/>
    <w:rsid w:val="000D4F5A"/>
    <w:rsid w:val="000D6528"/>
    <w:rsid w:val="000D75C7"/>
    <w:rsid w:val="000F369A"/>
    <w:rsid w:val="00101174"/>
    <w:rsid w:val="00112C93"/>
    <w:rsid w:val="00117030"/>
    <w:rsid w:val="00117167"/>
    <w:rsid w:val="001226F1"/>
    <w:rsid w:val="00125A7A"/>
    <w:rsid w:val="00127FC5"/>
    <w:rsid w:val="00136402"/>
    <w:rsid w:val="00147461"/>
    <w:rsid w:val="00153A8D"/>
    <w:rsid w:val="00156A94"/>
    <w:rsid w:val="00157422"/>
    <w:rsid w:val="00165F21"/>
    <w:rsid w:val="00166EBC"/>
    <w:rsid w:val="00173BBD"/>
    <w:rsid w:val="00181B00"/>
    <w:rsid w:val="00184159"/>
    <w:rsid w:val="001847DC"/>
    <w:rsid w:val="00187AB0"/>
    <w:rsid w:val="00191614"/>
    <w:rsid w:val="00193915"/>
    <w:rsid w:val="001941A2"/>
    <w:rsid w:val="001A1C0F"/>
    <w:rsid w:val="001A23E7"/>
    <w:rsid w:val="001A5E98"/>
    <w:rsid w:val="001A6884"/>
    <w:rsid w:val="001A6D61"/>
    <w:rsid w:val="001B3E67"/>
    <w:rsid w:val="001B3EE8"/>
    <w:rsid w:val="001B623F"/>
    <w:rsid w:val="001D318A"/>
    <w:rsid w:val="001D7580"/>
    <w:rsid w:val="001E29C3"/>
    <w:rsid w:val="001E67BD"/>
    <w:rsid w:val="001F0CB3"/>
    <w:rsid w:val="001F3121"/>
    <w:rsid w:val="001F4FFC"/>
    <w:rsid w:val="0020155F"/>
    <w:rsid w:val="00206E13"/>
    <w:rsid w:val="002145F7"/>
    <w:rsid w:val="00223B35"/>
    <w:rsid w:val="00224097"/>
    <w:rsid w:val="002253BF"/>
    <w:rsid w:val="00235E72"/>
    <w:rsid w:val="00241174"/>
    <w:rsid w:val="00245868"/>
    <w:rsid w:val="00250FDC"/>
    <w:rsid w:val="002556D0"/>
    <w:rsid w:val="002556F7"/>
    <w:rsid w:val="00262C42"/>
    <w:rsid w:val="00267F75"/>
    <w:rsid w:val="00272CBD"/>
    <w:rsid w:val="00272F9F"/>
    <w:rsid w:val="0028411D"/>
    <w:rsid w:val="0029295A"/>
    <w:rsid w:val="00293624"/>
    <w:rsid w:val="00296E5C"/>
    <w:rsid w:val="002A2FC8"/>
    <w:rsid w:val="002A3C85"/>
    <w:rsid w:val="002B3689"/>
    <w:rsid w:val="002B500A"/>
    <w:rsid w:val="002C4F9D"/>
    <w:rsid w:val="002D1ABD"/>
    <w:rsid w:val="002D3F30"/>
    <w:rsid w:val="002D4783"/>
    <w:rsid w:val="002E69DA"/>
    <w:rsid w:val="002E7003"/>
    <w:rsid w:val="003111D5"/>
    <w:rsid w:val="0031151A"/>
    <w:rsid w:val="00320FDD"/>
    <w:rsid w:val="00321C99"/>
    <w:rsid w:val="00324F08"/>
    <w:rsid w:val="00325508"/>
    <w:rsid w:val="00325907"/>
    <w:rsid w:val="00332DE8"/>
    <w:rsid w:val="003403CC"/>
    <w:rsid w:val="00342D93"/>
    <w:rsid w:val="003444C7"/>
    <w:rsid w:val="003453AE"/>
    <w:rsid w:val="00360FDA"/>
    <w:rsid w:val="00366A93"/>
    <w:rsid w:val="00371138"/>
    <w:rsid w:val="0038172B"/>
    <w:rsid w:val="00382AC3"/>
    <w:rsid w:val="00384997"/>
    <w:rsid w:val="003943CD"/>
    <w:rsid w:val="003957F6"/>
    <w:rsid w:val="003A5BD0"/>
    <w:rsid w:val="003A743C"/>
    <w:rsid w:val="003B4078"/>
    <w:rsid w:val="003B4E93"/>
    <w:rsid w:val="003C2D69"/>
    <w:rsid w:val="003C48F6"/>
    <w:rsid w:val="003C5060"/>
    <w:rsid w:val="003C5ED8"/>
    <w:rsid w:val="003C7AE0"/>
    <w:rsid w:val="003D06B9"/>
    <w:rsid w:val="003D3344"/>
    <w:rsid w:val="003D53AA"/>
    <w:rsid w:val="003E3063"/>
    <w:rsid w:val="003E6784"/>
    <w:rsid w:val="003E7246"/>
    <w:rsid w:val="003F0F6E"/>
    <w:rsid w:val="003F3B97"/>
    <w:rsid w:val="0040493D"/>
    <w:rsid w:val="00405C14"/>
    <w:rsid w:val="00412455"/>
    <w:rsid w:val="00417810"/>
    <w:rsid w:val="00427BA0"/>
    <w:rsid w:val="004331A1"/>
    <w:rsid w:val="00433D71"/>
    <w:rsid w:val="00435766"/>
    <w:rsid w:val="0044230D"/>
    <w:rsid w:val="004435B6"/>
    <w:rsid w:val="00445849"/>
    <w:rsid w:val="00446DEF"/>
    <w:rsid w:val="00447A56"/>
    <w:rsid w:val="004519EB"/>
    <w:rsid w:val="00456459"/>
    <w:rsid w:val="00461177"/>
    <w:rsid w:val="004637C7"/>
    <w:rsid w:val="00463B30"/>
    <w:rsid w:val="00474E49"/>
    <w:rsid w:val="00475397"/>
    <w:rsid w:val="004762FB"/>
    <w:rsid w:val="00485AFB"/>
    <w:rsid w:val="00486A4C"/>
    <w:rsid w:val="0048763E"/>
    <w:rsid w:val="00493E67"/>
    <w:rsid w:val="00496C43"/>
    <w:rsid w:val="004A384F"/>
    <w:rsid w:val="004A7615"/>
    <w:rsid w:val="004B262F"/>
    <w:rsid w:val="004B39B5"/>
    <w:rsid w:val="004B3B66"/>
    <w:rsid w:val="004B6FB1"/>
    <w:rsid w:val="004C43AC"/>
    <w:rsid w:val="004C4827"/>
    <w:rsid w:val="004D0299"/>
    <w:rsid w:val="004D1BAC"/>
    <w:rsid w:val="004D1C7C"/>
    <w:rsid w:val="004E3085"/>
    <w:rsid w:val="004E4030"/>
    <w:rsid w:val="004E7584"/>
    <w:rsid w:val="004F5226"/>
    <w:rsid w:val="005141E5"/>
    <w:rsid w:val="00514B8D"/>
    <w:rsid w:val="00526B0C"/>
    <w:rsid w:val="0053742B"/>
    <w:rsid w:val="00542465"/>
    <w:rsid w:val="005445FE"/>
    <w:rsid w:val="00550D74"/>
    <w:rsid w:val="00550F40"/>
    <w:rsid w:val="00552022"/>
    <w:rsid w:val="0055223B"/>
    <w:rsid w:val="0055313A"/>
    <w:rsid w:val="0056270F"/>
    <w:rsid w:val="00564059"/>
    <w:rsid w:val="00567D87"/>
    <w:rsid w:val="00572E8D"/>
    <w:rsid w:val="00574A45"/>
    <w:rsid w:val="0057768B"/>
    <w:rsid w:val="00577C5E"/>
    <w:rsid w:val="00586FC5"/>
    <w:rsid w:val="00587AFC"/>
    <w:rsid w:val="00587C9F"/>
    <w:rsid w:val="00590F80"/>
    <w:rsid w:val="00594021"/>
    <w:rsid w:val="005A516E"/>
    <w:rsid w:val="005C086A"/>
    <w:rsid w:val="005C3189"/>
    <w:rsid w:val="005C34EA"/>
    <w:rsid w:val="005C7E70"/>
    <w:rsid w:val="005D59DC"/>
    <w:rsid w:val="005D78B2"/>
    <w:rsid w:val="005F1D24"/>
    <w:rsid w:val="00600DD0"/>
    <w:rsid w:val="0060133A"/>
    <w:rsid w:val="00614337"/>
    <w:rsid w:val="00614A87"/>
    <w:rsid w:val="0061748B"/>
    <w:rsid w:val="00617C93"/>
    <w:rsid w:val="00627788"/>
    <w:rsid w:val="006316EB"/>
    <w:rsid w:val="006317C9"/>
    <w:rsid w:val="00631ADC"/>
    <w:rsid w:val="00637247"/>
    <w:rsid w:val="006419F9"/>
    <w:rsid w:val="00645C89"/>
    <w:rsid w:val="00651156"/>
    <w:rsid w:val="006550E2"/>
    <w:rsid w:val="006565A0"/>
    <w:rsid w:val="006605DE"/>
    <w:rsid w:val="0066271A"/>
    <w:rsid w:val="006705B3"/>
    <w:rsid w:val="006706B5"/>
    <w:rsid w:val="006715D9"/>
    <w:rsid w:val="00676551"/>
    <w:rsid w:val="00681DF1"/>
    <w:rsid w:val="00692FE6"/>
    <w:rsid w:val="006A5312"/>
    <w:rsid w:val="006B0AD4"/>
    <w:rsid w:val="006C4962"/>
    <w:rsid w:val="006C4C25"/>
    <w:rsid w:val="006E337F"/>
    <w:rsid w:val="006E4557"/>
    <w:rsid w:val="006F1D4E"/>
    <w:rsid w:val="0071200D"/>
    <w:rsid w:val="00715351"/>
    <w:rsid w:val="0071570F"/>
    <w:rsid w:val="00722E5C"/>
    <w:rsid w:val="00723F3D"/>
    <w:rsid w:val="00730AC0"/>
    <w:rsid w:val="00777C8C"/>
    <w:rsid w:val="00780EC4"/>
    <w:rsid w:val="0078470F"/>
    <w:rsid w:val="00784CF2"/>
    <w:rsid w:val="007855F3"/>
    <w:rsid w:val="007B1AC2"/>
    <w:rsid w:val="007B4F41"/>
    <w:rsid w:val="007B7C08"/>
    <w:rsid w:val="007C2CD9"/>
    <w:rsid w:val="007C59E6"/>
    <w:rsid w:val="007C61AD"/>
    <w:rsid w:val="007C7C20"/>
    <w:rsid w:val="007E3782"/>
    <w:rsid w:val="007E62D9"/>
    <w:rsid w:val="007E6AC7"/>
    <w:rsid w:val="007E79BC"/>
    <w:rsid w:val="007F6AB0"/>
    <w:rsid w:val="00806197"/>
    <w:rsid w:val="00806A6F"/>
    <w:rsid w:val="00812589"/>
    <w:rsid w:val="008164B2"/>
    <w:rsid w:val="00817653"/>
    <w:rsid w:val="0082338E"/>
    <w:rsid w:val="00827AFC"/>
    <w:rsid w:val="008336BF"/>
    <w:rsid w:val="0083538B"/>
    <w:rsid w:val="00835C8B"/>
    <w:rsid w:val="008373E7"/>
    <w:rsid w:val="00840D13"/>
    <w:rsid w:val="00841641"/>
    <w:rsid w:val="00845516"/>
    <w:rsid w:val="0085081E"/>
    <w:rsid w:val="008532F7"/>
    <w:rsid w:val="008555B5"/>
    <w:rsid w:val="008617B6"/>
    <w:rsid w:val="00866E48"/>
    <w:rsid w:val="00867CD5"/>
    <w:rsid w:val="00870759"/>
    <w:rsid w:val="00871993"/>
    <w:rsid w:val="008738AA"/>
    <w:rsid w:val="00884A5A"/>
    <w:rsid w:val="0089774A"/>
    <w:rsid w:val="008A0609"/>
    <w:rsid w:val="008A3EEF"/>
    <w:rsid w:val="008A42ED"/>
    <w:rsid w:val="008A71F5"/>
    <w:rsid w:val="008B2600"/>
    <w:rsid w:val="008B2C7E"/>
    <w:rsid w:val="008C02D4"/>
    <w:rsid w:val="008C6CD0"/>
    <w:rsid w:val="008C730A"/>
    <w:rsid w:val="008D12CC"/>
    <w:rsid w:val="008D58DD"/>
    <w:rsid w:val="008E6736"/>
    <w:rsid w:val="00916183"/>
    <w:rsid w:val="009165DF"/>
    <w:rsid w:val="009438C8"/>
    <w:rsid w:val="00945CAD"/>
    <w:rsid w:val="0094693F"/>
    <w:rsid w:val="009548C1"/>
    <w:rsid w:val="00955AC3"/>
    <w:rsid w:val="00961083"/>
    <w:rsid w:val="00962FEE"/>
    <w:rsid w:val="00963476"/>
    <w:rsid w:val="00981BA6"/>
    <w:rsid w:val="0098791D"/>
    <w:rsid w:val="00987F03"/>
    <w:rsid w:val="009911D3"/>
    <w:rsid w:val="009A5947"/>
    <w:rsid w:val="009B3C2E"/>
    <w:rsid w:val="009B441A"/>
    <w:rsid w:val="009B684E"/>
    <w:rsid w:val="009B7CC5"/>
    <w:rsid w:val="009C55BB"/>
    <w:rsid w:val="009E272C"/>
    <w:rsid w:val="009E7535"/>
    <w:rsid w:val="009E7D2E"/>
    <w:rsid w:val="009F0BDE"/>
    <w:rsid w:val="009F3FF7"/>
    <w:rsid w:val="009F6C38"/>
    <w:rsid w:val="009F7312"/>
    <w:rsid w:val="00A03A77"/>
    <w:rsid w:val="00A05A19"/>
    <w:rsid w:val="00A10BBB"/>
    <w:rsid w:val="00A10C89"/>
    <w:rsid w:val="00A24CE4"/>
    <w:rsid w:val="00A2728A"/>
    <w:rsid w:val="00A32923"/>
    <w:rsid w:val="00A341D4"/>
    <w:rsid w:val="00A40F26"/>
    <w:rsid w:val="00A41819"/>
    <w:rsid w:val="00A43167"/>
    <w:rsid w:val="00A61C3B"/>
    <w:rsid w:val="00A63834"/>
    <w:rsid w:val="00A67D84"/>
    <w:rsid w:val="00A70BDC"/>
    <w:rsid w:val="00A73CC7"/>
    <w:rsid w:val="00A83E56"/>
    <w:rsid w:val="00A86E30"/>
    <w:rsid w:val="00A87B6B"/>
    <w:rsid w:val="00A91C06"/>
    <w:rsid w:val="00A97533"/>
    <w:rsid w:val="00A97B22"/>
    <w:rsid w:val="00AA1053"/>
    <w:rsid w:val="00AA78A1"/>
    <w:rsid w:val="00AB2D01"/>
    <w:rsid w:val="00AC036C"/>
    <w:rsid w:val="00AC2685"/>
    <w:rsid w:val="00AC3790"/>
    <w:rsid w:val="00AE0BE1"/>
    <w:rsid w:val="00AE4713"/>
    <w:rsid w:val="00B13DAF"/>
    <w:rsid w:val="00B15045"/>
    <w:rsid w:val="00B226E2"/>
    <w:rsid w:val="00B31B1E"/>
    <w:rsid w:val="00B40610"/>
    <w:rsid w:val="00B41948"/>
    <w:rsid w:val="00B50EFE"/>
    <w:rsid w:val="00B646FE"/>
    <w:rsid w:val="00B715F0"/>
    <w:rsid w:val="00B728F5"/>
    <w:rsid w:val="00B73421"/>
    <w:rsid w:val="00B86659"/>
    <w:rsid w:val="00B871B7"/>
    <w:rsid w:val="00B92498"/>
    <w:rsid w:val="00B94D7B"/>
    <w:rsid w:val="00BA109E"/>
    <w:rsid w:val="00BA5193"/>
    <w:rsid w:val="00BB165A"/>
    <w:rsid w:val="00BB1DF5"/>
    <w:rsid w:val="00BB4875"/>
    <w:rsid w:val="00BC7A4A"/>
    <w:rsid w:val="00BD0507"/>
    <w:rsid w:val="00BD094C"/>
    <w:rsid w:val="00BD22A9"/>
    <w:rsid w:val="00BD27EF"/>
    <w:rsid w:val="00BD28C0"/>
    <w:rsid w:val="00BE09A0"/>
    <w:rsid w:val="00C03CA2"/>
    <w:rsid w:val="00C1472F"/>
    <w:rsid w:val="00C15D73"/>
    <w:rsid w:val="00C161A0"/>
    <w:rsid w:val="00C20940"/>
    <w:rsid w:val="00C20A43"/>
    <w:rsid w:val="00C2159A"/>
    <w:rsid w:val="00C334E3"/>
    <w:rsid w:val="00C36831"/>
    <w:rsid w:val="00C40284"/>
    <w:rsid w:val="00C403F1"/>
    <w:rsid w:val="00C4047C"/>
    <w:rsid w:val="00C45DD7"/>
    <w:rsid w:val="00C51954"/>
    <w:rsid w:val="00C53643"/>
    <w:rsid w:val="00C62511"/>
    <w:rsid w:val="00C627D1"/>
    <w:rsid w:val="00C62951"/>
    <w:rsid w:val="00C654BB"/>
    <w:rsid w:val="00C74BE3"/>
    <w:rsid w:val="00C75CB3"/>
    <w:rsid w:val="00C83F18"/>
    <w:rsid w:val="00C8724B"/>
    <w:rsid w:val="00C87574"/>
    <w:rsid w:val="00C90683"/>
    <w:rsid w:val="00C93972"/>
    <w:rsid w:val="00CB1522"/>
    <w:rsid w:val="00CB388B"/>
    <w:rsid w:val="00CB595E"/>
    <w:rsid w:val="00CC2CD6"/>
    <w:rsid w:val="00CC6A05"/>
    <w:rsid w:val="00CC7CEC"/>
    <w:rsid w:val="00CD3178"/>
    <w:rsid w:val="00CD32E1"/>
    <w:rsid w:val="00CD3463"/>
    <w:rsid w:val="00CD3A33"/>
    <w:rsid w:val="00CD61D1"/>
    <w:rsid w:val="00CF36AC"/>
    <w:rsid w:val="00D03028"/>
    <w:rsid w:val="00D07617"/>
    <w:rsid w:val="00D11837"/>
    <w:rsid w:val="00D11907"/>
    <w:rsid w:val="00D12746"/>
    <w:rsid w:val="00D313BE"/>
    <w:rsid w:val="00D403C4"/>
    <w:rsid w:val="00D46772"/>
    <w:rsid w:val="00D522AF"/>
    <w:rsid w:val="00D60BEC"/>
    <w:rsid w:val="00D6441F"/>
    <w:rsid w:val="00D6641C"/>
    <w:rsid w:val="00D72381"/>
    <w:rsid w:val="00D7453C"/>
    <w:rsid w:val="00D75BD3"/>
    <w:rsid w:val="00D80B1A"/>
    <w:rsid w:val="00D850CF"/>
    <w:rsid w:val="00D87644"/>
    <w:rsid w:val="00D91DD7"/>
    <w:rsid w:val="00D92DE6"/>
    <w:rsid w:val="00D95B1C"/>
    <w:rsid w:val="00DA44FA"/>
    <w:rsid w:val="00DA7162"/>
    <w:rsid w:val="00DB5D46"/>
    <w:rsid w:val="00DC4367"/>
    <w:rsid w:val="00DC7D84"/>
    <w:rsid w:val="00DE2DC6"/>
    <w:rsid w:val="00DF0ED8"/>
    <w:rsid w:val="00E05110"/>
    <w:rsid w:val="00E17E27"/>
    <w:rsid w:val="00E21BD5"/>
    <w:rsid w:val="00E26C33"/>
    <w:rsid w:val="00E34245"/>
    <w:rsid w:val="00E4047A"/>
    <w:rsid w:val="00E43E8E"/>
    <w:rsid w:val="00E44489"/>
    <w:rsid w:val="00E54ED9"/>
    <w:rsid w:val="00E57089"/>
    <w:rsid w:val="00E573B0"/>
    <w:rsid w:val="00E60610"/>
    <w:rsid w:val="00E61D37"/>
    <w:rsid w:val="00E61ECE"/>
    <w:rsid w:val="00E626C6"/>
    <w:rsid w:val="00E6450A"/>
    <w:rsid w:val="00E66033"/>
    <w:rsid w:val="00E81A9A"/>
    <w:rsid w:val="00E8287E"/>
    <w:rsid w:val="00E87078"/>
    <w:rsid w:val="00E916DB"/>
    <w:rsid w:val="00EA28C6"/>
    <w:rsid w:val="00EB0EA4"/>
    <w:rsid w:val="00EC0294"/>
    <w:rsid w:val="00EC59BB"/>
    <w:rsid w:val="00EC61D3"/>
    <w:rsid w:val="00ED06E1"/>
    <w:rsid w:val="00ED45B8"/>
    <w:rsid w:val="00EE0A57"/>
    <w:rsid w:val="00EE40E9"/>
    <w:rsid w:val="00EF09A4"/>
    <w:rsid w:val="00EF4DCA"/>
    <w:rsid w:val="00F05F40"/>
    <w:rsid w:val="00F07662"/>
    <w:rsid w:val="00F1006F"/>
    <w:rsid w:val="00F21C34"/>
    <w:rsid w:val="00F24917"/>
    <w:rsid w:val="00F26847"/>
    <w:rsid w:val="00F36789"/>
    <w:rsid w:val="00F4547E"/>
    <w:rsid w:val="00F45C14"/>
    <w:rsid w:val="00F510B7"/>
    <w:rsid w:val="00F56906"/>
    <w:rsid w:val="00F57DC9"/>
    <w:rsid w:val="00F72A3D"/>
    <w:rsid w:val="00F72C26"/>
    <w:rsid w:val="00F76C12"/>
    <w:rsid w:val="00F9570D"/>
    <w:rsid w:val="00FA1AF0"/>
    <w:rsid w:val="00FA4C6F"/>
    <w:rsid w:val="00FA690D"/>
    <w:rsid w:val="00FA7F1A"/>
    <w:rsid w:val="00FB3DB6"/>
    <w:rsid w:val="00FC2D7E"/>
    <w:rsid w:val="00FC4423"/>
    <w:rsid w:val="00FC73C6"/>
    <w:rsid w:val="00FD314F"/>
    <w:rsid w:val="00FE1E99"/>
    <w:rsid w:val="00FE2792"/>
    <w:rsid w:val="00FE5AA6"/>
    <w:rsid w:val="00FE658B"/>
    <w:rsid w:val="00FF18DC"/>
    <w:rsid w:val="00FF5296"/>
    <w:rsid w:val="00FF5D82"/>
    <w:rsid w:val="00FF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5:docId w15:val="{C0CA81B6-FD1E-40FF-816E-0CAE61A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 w:type="character" w:customStyle="1" w:styleId="course-value">
    <w:name w:val="course-value"/>
    <w:basedOn w:val="DefaultParagraphFont"/>
    <w:rsid w:val="00125A7A"/>
  </w:style>
  <w:style w:type="character" w:customStyle="1" w:styleId="course-label">
    <w:name w:val="course-label"/>
    <w:basedOn w:val="DefaultParagraphFont"/>
    <w:rsid w:val="00125A7A"/>
  </w:style>
  <w:style w:type="character" w:styleId="SubtleEmphasis">
    <w:name w:val="Subtle Emphasis"/>
    <w:basedOn w:val="DefaultParagraphFont"/>
    <w:uiPriority w:val="19"/>
    <w:qFormat/>
    <w:rsid w:val="00125A7A"/>
    <w:rPr>
      <w:i/>
      <w:iCs/>
      <w:color w:val="404040" w:themeColor="text1" w:themeTint="BF"/>
    </w:rPr>
  </w:style>
  <w:style w:type="paragraph" w:styleId="NoSpacing">
    <w:name w:val="No Spacing"/>
    <w:uiPriority w:val="1"/>
    <w:qFormat/>
    <w:rsid w:val="007E6A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186360658">
      <w:bodyDiv w:val="1"/>
      <w:marLeft w:val="0"/>
      <w:marRight w:val="0"/>
      <w:marTop w:val="0"/>
      <w:marBottom w:val="0"/>
      <w:divBdr>
        <w:top w:val="none" w:sz="0" w:space="0" w:color="auto"/>
        <w:left w:val="none" w:sz="0" w:space="0" w:color="auto"/>
        <w:bottom w:val="none" w:sz="0" w:space="0" w:color="auto"/>
        <w:right w:val="none" w:sz="0" w:space="0" w:color="auto"/>
      </w:divBdr>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3/A:1012885912758" TargetMode="External"/><Relationship Id="rId18" Type="http://schemas.openxmlformats.org/officeDocument/2006/relationships/hyperlink" Target="https://www.researchgate.net/publication/234838484_Gender_and_Crime_Toward_a_Gendered_Theory_of_Female_Offending" TargetMode="External"/><Relationship Id="rId26" Type="http://schemas.openxmlformats.org/officeDocument/2006/relationships/hyperlink" Target="https://www.lakeheadu.ca/sites/default/files/policies_procedures/Student%20Code%20of%20Conduct%20-%20Academic%20Integrity.pdf" TargetMode="External"/><Relationship Id="rId39" Type="http://schemas.openxmlformats.org/officeDocument/2006/relationships/hyperlink" Target="https://library.lakeheadu.ca/" TargetMode="External"/><Relationship Id="rId21" Type="http://schemas.openxmlformats.org/officeDocument/2006/relationships/hyperlink" Target="https://scholarlycommons.law.northwestern.edu/cgi/viewcontent.cgi?article=6808&amp;context=jclc" TargetMode="External"/><Relationship Id="rId34" Type="http://schemas.openxmlformats.org/officeDocument/2006/relationships/hyperlink" Target="http://navigator.lakeheadu.ca/Catalog/ViewCatalog.aspx?pageid=viewcatalog&amp;catalogid=21&amp;chapterid=3506&amp;loaduseredits=False" TargetMode="External"/><Relationship Id="rId42" Type="http://schemas.openxmlformats.org/officeDocument/2006/relationships/hyperlink" Target="https://www.lakeheadu.ca/faculty-and-staff/departments/services/human-rights-and-equity/resourc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ublication/271752220_Gender_and_white-collar_crime_examining_representations_of_women_in_media" TargetMode="External"/><Relationship Id="rId29" Type="http://schemas.openxmlformats.org/officeDocument/2006/relationships/hyperlink" Target="mailto:sas@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L3puT-hH0s" TargetMode="External"/><Relationship Id="rId24" Type="http://schemas.openxmlformats.org/officeDocument/2006/relationships/hyperlink" Target="https://teachingcommons.lakeheadu.ca/sites/default/files/inline-files/Student%20Code%20of%20Conduct%20Academic%20Integrity%20Slides.pptx" TargetMode="External"/><Relationship Id="rId32" Type="http://schemas.openxmlformats.org/officeDocument/2006/relationships/hyperlink" Target="https://teachingcommons.lakeheadu.ca/participation-policy-examples" TargetMode="External"/><Relationship Id="rId37" Type="http://schemas.openxmlformats.org/officeDocument/2006/relationships/hyperlink" Target="http://navigator.lakeheadu.ca/Catalog/definitions/Plagiarism.html" TargetMode="External"/><Relationship Id="rId40" Type="http://schemas.openxmlformats.org/officeDocument/2006/relationships/hyperlink" Target="https://www.lakeheadu.ca/faculty-and-staff/departments/services/helpdesk/computer-lab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mc/articles/PMC4269165/" TargetMode="External"/><Relationship Id="rId23" Type="http://schemas.openxmlformats.org/officeDocument/2006/relationships/hyperlink" Target="https://teachingcommons.lakeheadu.ca/student-code-conduct-policies" TargetMode="External"/><Relationship Id="rId28" Type="http://schemas.openxmlformats.org/officeDocument/2006/relationships/hyperlink" Target="https://www.lakeheadu.ca/sites/default/files/policies_procedures/Student%20Code%20of%20Conduct%20-%20Non-Academic-.pdf" TargetMode="External"/><Relationship Id="rId36" Type="http://schemas.openxmlformats.org/officeDocument/2006/relationships/hyperlink" Target="http://navigator.lakeheadu.ca/Catalog/definitions/Plagiarism.html" TargetMode="External"/><Relationship Id="rId10" Type="http://schemas.openxmlformats.org/officeDocument/2006/relationships/hyperlink" Target="https://www150.statcan.gc.ca/n1/pub/85f0033m/85f0033m2010024-eng.pdf" TargetMode="External"/><Relationship Id="rId19" Type="http://schemas.openxmlformats.org/officeDocument/2006/relationships/hyperlink" Target="https://pdfs.semanticscholar.org/996e/a71c2741d562f071ed207a3b082445906537.pdf" TargetMode="External"/><Relationship Id="rId31" Type="http://schemas.openxmlformats.org/officeDocument/2006/relationships/hyperlink" Target="https://www.lakeheadu.ca/students/academic-success/student-success-centre/academic-support-zon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courselink.lakeheadu.ca/d2l/home/70555" TargetMode="External"/><Relationship Id="rId14" Type="http://schemas.openxmlformats.org/officeDocument/2006/relationships/hyperlink" Target="https://pdfs.semanticscholar.org/3645/2fbd8d5ea3a3ed1f626a6c81d7d56eb463e8.pdf" TargetMode="External"/><Relationship Id="rId22" Type="http://schemas.openxmlformats.org/officeDocument/2006/relationships/hyperlink" Target="https://teachingcommons.lakeheadu.ca/land-acknowledgement" TargetMode="External"/><Relationship Id="rId27" Type="http://schemas.openxmlformats.org/officeDocument/2006/relationships/hyperlink" Target="https://www.lakeheadu.ca/sites/default/files/policies_procedures/Student%20Code%20of%20Conduct%20-%20Appeal%20Policy%20and%20Judicial%20Panel%20Procedures.pdf" TargetMode="External"/><Relationship Id="rId30" Type="http://schemas.openxmlformats.org/officeDocument/2006/relationships/hyperlink" Target="https://owl.purdue.edu/owl/research_and_citation/apa_style/apa_formatting_and_style_guide/general_format.html" TargetMode="External"/><Relationship Id="rId35" Type="http://schemas.openxmlformats.org/officeDocument/2006/relationships/hyperlink" Target="https://www.lakeheadu.ca/faculty-and-staff/policies/student-related/code-of-student-behaviour-and-disciplinary-procedures" TargetMode="External"/><Relationship Id="rId43" Type="http://schemas.openxmlformats.org/officeDocument/2006/relationships/hyperlink" Target="https://teachingcommons.lakeheadu.ca/course-outlinesyllabu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unstats.un.org/unsd/gender/Mexico_Nov2014/Session%203%20Canada%20ppt.pdf" TargetMode="External"/><Relationship Id="rId17" Type="http://schemas.openxmlformats.org/officeDocument/2006/relationships/hyperlink" Target="file:///C:\Users\Dr.%20Fay%20Williams\Downloads\JSSCCPfinal%20(1).pdf" TargetMode="External"/><Relationship Id="rId25" Type="http://schemas.openxmlformats.org/officeDocument/2006/relationships/hyperlink" Target="https://teachingcommons.lakeheadu.ca/sites/default/files/inline-files/Student%20Code%20of%20Conduct%20Academic%20Integrity%20Slides.pdf" TargetMode="External"/><Relationship Id="rId33" Type="http://schemas.openxmlformats.org/officeDocument/2006/relationships/hyperlink" Target="https://www.lakeheadu.ca/current-students/examination/medical-notes/node/10641" TargetMode="External"/><Relationship Id="rId38" Type="http://schemas.openxmlformats.org/officeDocument/2006/relationships/hyperlink" Target="https://www.lakeheadu.ca/current-students/student-success-centre" TargetMode="External"/><Relationship Id="rId46" Type="http://schemas.openxmlformats.org/officeDocument/2006/relationships/fontTable" Target="fontTable.xml"/><Relationship Id="rId20" Type="http://schemas.openxmlformats.org/officeDocument/2006/relationships/hyperlink" Target="https://scholarlycommons.law.northwestern.edu/cgi/viewcontent.cgi?article=6808&amp;context=jclc" TargetMode="External"/><Relationship Id="rId41" Type="http://schemas.openxmlformats.org/officeDocument/2006/relationships/hyperlink" Target="https://www.lakeheadu.ca/current-students/student-servic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BC75-8826-40FB-B549-10643CF0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4024</Words>
  <Characters>22939</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Public Computer Labs are available on campus where you may write and/or print ou</vt:lpstr>
      <vt:lpstr>Office of Human Rights and Equity. You have the right to an education that is fr</vt:lpstr>
    </vt:vector>
  </TitlesOfParts>
  <Company>Microsoft</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Alana</cp:lastModifiedBy>
  <cp:revision>2</cp:revision>
  <cp:lastPrinted>2013-07-16T15:00:00Z</cp:lastPrinted>
  <dcterms:created xsi:type="dcterms:W3CDTF">2020-08-21T12:53:00Z</dcterms:created>
  <dcterms:modified xsi:type="dcterms:W3CDTF">2020-08-21T12:53:00Z</dcterms:modified>
</cp:coreProperties>
</file>