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BC3" w:rsidRPr="00287B85" w:rsidRDefault="00287B85" w:rsidP="00C042B5">
      <w:pPr>
        <w:spacing w:after="0"/>
        <w:rPr>
          <w:i/>
          <w:color w:val="4F81BD" w:themeColor="accent1"/>
          <w:lang w:val="en-GB"/>
        </w:rPr>
      </w:pPr>
      <w:r>
        <w:rPr>
          <w:i/>
          <w:color w:val="4F81BD" w:themeColor="accent1"/>
          <w:lang w:val="en-GB"/>
        </w:rPr>
        <w:t xml:space="preserve">&lt;Text in blue is provided for </w:t>
      </w:r>
      <w:r w:rsidR="00C042B5">
        <w:rPr>
          <w:i/>
          <w:color w:val="4F81BD" w:themeColor="accent1"/>
          <w:lang w:val="en-GB"/>
        </w:rPr>
        <w:t>informational purposes only and should be deleted when writing your Standard Operating Procedure (SOP</w:t>
      </w:r>
      <w:r w:rsidR="00DD48AB">
        <w:rPr>
          <w:i/>
          <w:color w:val="4F81BD" w:themeColor="accent1"/>
          <w:lang w:val="en-GB"/>
        </w:rPr>
        <w:t>). This document is intended as a guideline and should be used as inspiration.</w:t>
      </w:r>
      <w:r w:rsidR="00DD6A1A">
        <w:rPr>
          <w:i/>
          <w:color w:val="4F81BD" w:themeColor="accent1"/>
          <w:lang w:val="en-GB"/>
        </w:rPr>
        <w:t xml:space="preserve">  A separate SOP is required for each laser in the lab.</w:t>
      </w:r>
      <w:r w:rsidR="00C042B5">
        <w:rPr>
          <w:i/>
          <w:color w:val="4F81BD" w:themeColor="accent1"/>
          <w:lang w:val="en-GB"/>
        </w:rPr>
        <w:t>&gt;</w:t>
      </w:r>
    </w:p>
    <w:p w:rsidR="00287B85" w:rsidRDefault="00287B85" w:rsidP="006A220F">
      <w:pPr>
        <w:spacing w:after="0"/>
        <w:ind w:left="720" w:hanging="720"/>
        <w:rPr>
          <w:b/>
          <w:lang w:val="en-GB"/>
        </w:rPr>
      </w:pPr>
    </w:p>
    <w:p w:rsidR="0088354A" w:rsidRDefault="0088354A" w:rsidP="00754829">
      <w:pPr>
        <w:spacing w:after="0" w:line="240" w:lineRule="auto"/>
        <w:outlineLvl w:val="0"/>
        <w:rPr>
          <w:b/>
          <w:lang w:val="en-GB"/>
        </w:rPr>
      </w:pPr>
    </w:p>
    <w:p w:rsidR="00754829" w:rsidRPr="00120BA3" w:rsidRDefault="00C80C9A" w:rsidP="00754829">
      <w:pPr>
        <w:spacing w:after="0" w:line="240" w:lineRule="auto"/>
        <w:outlineLvl w:val="0"/>
        <w:rPr>
          <w:b/>
          <w:lang w:val="en-GB"/>
        </w:rPr>
      </w:pPr>
      <w:r>
        <w:rPr>
          <w:b/>
          <w:lang w:val="en-GB"/>
        </w:rPr>
        <w:t xml:space="preserve">I.  </w:t>
      </w:r>
      <w:r w:rsidR="00754829" w:rsidRPr="00120BA3">
        <w:rPr>
          <w:b/>
          <w:lang w:val="en-GB"/>
        </w:rPr>
        <w:t>PURPOSE</w:t>
      </w:r>
    </w:p>
    <w:p w:rsidR="00754829" w:rsidRPr="00171CFF" w:rsidRDefault="00754829" w:rsidP="00754829">
      <w:pPr>
        <w:spacing w:after="0" w:line="240" w:lineRule="auto"/>
        <w:rPr>
          <w:b/>
          <w:sz w:val="16"/>
          <w:szCs w:val="16"/>
          <w:lang w:val="en-GB"/>
        </w:rPr>
      </w:pPr>
    </w:p>
    <w:p w:rsidR="00507C2C" w:rsidRPr="003941DD" w:rsidRDefault="003941DD" w:rsidP="00E72BE8">
      <w:pPr>
        <w:tabs>
          <w:tab w:val="left" w:pos="6225"/>
          <w:tab w:val="left" w:pos="6885"/>
        </w:tabs>
        <w:spacing w:after="0"/>
        <w:outlineLvl w:val="0"/>
        <w:rPr>
          <w:i/>
          <w:color w:val="4F81BD" w:themeColor="accent1"/>
          <w:lang w:val="en-GB"/>
        </w:rPr>
      </w:pPr>
      <w:r>
        <w:rPr>
          <w:i/>
          <w:color w:val="4F81BD" w:themeColor="accent1"/>
          <w:lang w:val="en-GB"/>
        </w:rPr>
        <w:t xml:space="preserve">&lt;Describe </w:t>
      </w:r>
      <w:r w:rsidR="003A3AD4">
        <w:rPr>
          <w:i/>
          <w:color w:val="4F81BD" w:themeColor="accent1"/>
          <w:lang w:val="en-GB"/>
        </w:rPr>
        <w:t xml:space="preserve">briefly </w:t>
      </w:r>
      <w:r>
        <w:rPr>
          <w:i/>
          <w:color w:val="4F81BD" w:themeColor="accent1"/>
          <w:lang w:val="en-GB"/>
        </w:rPr>
        <w:t>what this procedure should accomplish&gt;</w:t>
      </w:r>
      <w:r w:rsidR="00D66DEF">
        <w:rPr>
          <w:i/>
          <w:color w:val="4F81BD" w:themeColor="accent1"/>
          <w:lang w:val="en-GB"/>
        </w:rPr>
        <w:tab/>
      </w:r>
      <w:r w:rsidR="00E72BE8">
        <w:rPr>
          <w:i/>
          <w:color w:val="4F81BD" w:themeColor="accent1"/>
          <w:lang w:val="en-GB"/>
        </w:rPr>
        <w:tab/>
      </w:r>
    </w:p>
    <w:p w:rsidR="0088354A" w:rsidRDefault="0088354A" w:rsidP="00754829">
      <w:pPr>
        <w:spacing w:after="0" w:line="240" w:lineRule="auto"/>
        <w:rPr>
          <w:b/>
          <w:lang w:val="en-GB"/>
        </w:rPr>
      </w:pPr>
    </w:p>
    <w:p w:rsidR="00754829" w:rsidRPr="00301F6E" w:rsidRDefault="00C80C9A" w:rsidP="00754829">
      <w:pPr>
        <w:spacing w:after="0" w:line="240" w:lineRule="auto"/>
        <w:rPr>
          <w:b/>
          <w:lang w:val="en-GB"/>
        </w:rPr>
      </w:pPr>
      <w:r>
        <w:rPr>
          <w:b/>
          <w:lang w:val="en-GB"/>
        </w:rPr>
        <w:t xml:space="preserve">II.   </w:t>
      </w:r>
      <w:r w:rsidR="00754829" w:rsidRPr="00301F6E">
        <w:rPr>
          <w:b/>
          <w:lang w:val="en-GB"/>
        </w:rPr>
        <w:t>HAZARDS</w:t>
      </w:r>
    </w:p>
    <w:p w:rsidR="00754829" w:rsidRPr="00171CFF" w:rsidRDefault="00754829" w:rsidP="00754829">
      <w:pPr>
        <w:spacing w:after="0" w:line="240" w:lineRule="auto"/>
        <w:rPr>
          <w:sz w:val="16"/>
          <w:szCs w:val="16"/>
          <w:lang w:val="en-GB"/>
        </w:rPr>
      </w:pPr>
    </w:p>
    <w:p w:rsidR="00507C2C" w:rsidRPr="003941DD" w:rsidRDefault="003941DD" w:rsidP="00507C2C">
      <w:pPr>
        <w:spacing w:after="0" w:line="240" w:lineRule="auto"/>
        <w:rPr>
          <w:i/>
          <w:color w:val="4F81BD" w:themeColor="accent1"/>
          <w:lang w:val="en-GB"/>
        </w:rPr>
      </w:pPr>
      <w:r>
        <w:rPr>
          <w:i/>
          <w:color w:val="4F81BD" w:themeColor="accent1"/>
          <w:lang w:val="en-GB"/>
        </w:rPr>
        <w:t xml:space="preserve">&lt;Describe all potential consequences of </w:t>
      </w:r>
      <w:r w:rsidR="003A3AD4">
        <w:rPr>
          <w:i/>
          <w:color w:val="4F81BD" w:themeColor="accent1"/>
          <w:lang w:val="en-GB"/>
        </w:rPr>
        <w:t xml:space="preserve">misuse of the equipment </w:t>
      </w:r>
      <w:r>
        <w:rPr>
          <w:i/>
          <w:color w:val="4F81BD" w:themeColor="accent1"/>
          <w:lang w:val="en-GB"/>
        </w:rPr>
        <w:t>in the procedure.</w:t>
      </w:r>
      <w:r w:rsidR="003A3AD4">
        <w:rPr>
          <w:i/>
          <w:color w:val="4F81BD" w:themeColor="accent1"/>
          <w:lang w:val="en-GB"/>
        </w:rPr>
        <w:t xml:space="preserve"> Ex: Hazards to eyes, hazards to skin, electrical hazards, etc </w:t>
      </w:r>
      <w:r>
        <w:rPr>
          <w:i/>
          <w:color w:val="4F81BD" w:themeColor="accent1"/>
          <w:lang w:val="en-GB"/>
        </w:rPr>
        <w:t>&gt;</w:t>
      </w:r>
    </w:p>
    <w:p w:rsidR="0088354A" w:rsidRDefault="0088354A" w:rsidP="00754829">
      <w:pPr>
        <w:spacing w:after="0" w:line="240" w:lineRule="auto"/>
        <w:outlineLvl w:val="0"/>
        <w:rPr>
          <w:b/>
          <w:lang w:val="en-GB"/>
        </w:rPr>
      </w:pPr>
    </w:p>
    <w:p w:rsidR="00754829" w:rsidRPr="00171CFF" w:rsidRDefault="00754829" w:rsidP="00754829">
      <w:pPr>
        <w:spacing w:after="0" w:line="240" w:lineRule="auto"/>
        <w:rPr>
          <w:b/>
          <w:sz w:val="16"/>
          <w:szCs w:val="16"/>
          <w:lang w:val="en-GB"/>
        </w:rPr>
      </w:pPr>
    </w:p>
    <w:p w:rsidR="00754829" w:rsidRDefault="00754829" w:rsidP="00754829">
      <w:pPr>
        <w:spacing w:after="0" w:line="240" w:lineRule="auto"/>
        <w:rPr>
          <w:b/>
          <w:sz w:val="16"/>
          <w:szCs w:val="16"/>
          <w:lang w:val="en-GB"/>
        </w:rPr>
      </w:pPr>
    </w:p>
    <w:p w:rsidR="003A3AD4" w:rsidRDefault="0074683F" w:rsidP="003A3AD4">
      <w:pPr>
        <w:spacing w:after="0" w:line="240" w:lineRule="auto"/>
        <w:outlineLvl w:val="0"/>
        <w:rPr>
          <w:b/>
          <w:lang w:val="en-GB"/>
        </w:rPr>
      </w:pPr>
      <w:r>
        <w:rPr>
          <w:b/>
          <w:lang w:val="en-GB"/>
        </w:rPr>
        <w:t>III</w:t>
      </w:r>
      <w:r w:rsidR="003A3AD4">
        <w:rPr>
          <w:b/>
          <w:lang w:val="en-GB"/>
        </w:rPr>
        <w:t>. LASER DESCRIPION</w:t>
      </w:r>
    </w:p>
    <w:p w:rsidR="003A3AD4" w:rsidRDefault="003A3AD4" w:rsidP="003A3AD4">
      <w:pPr>
        <w:spacing w:after="0" w:line="240" w:lineRule="auto"/>
        <w:outlineLvl w:val="0"/>
        <w:rPr>
          <w:b/>
          <w:lang w:val="en-GB"/>
        </w:rPr>
      </w:pPr>
    </w:p>
    <w:p w:rsidR="003A3AD4" w:rsidRPr="00DC1F48" w:rsidRDefault="003A3AD4" w:rsidP="00C730D2">
      <w:pPr>
        <w:outlineLvl w:val="0"/>
        <w:rPr>
          <w:i/>
          <w:color w:val="4F81BD" w:themeColor="accent1"/>
          <w:lang w:val="en-GB"/>
        </w:rPr>
      </w:pPr>
      <w:r>
        <w:rPr>
          <w:i/>
          <w:caps/>
          <w:color w:val="4F81BD" w:themeColor="accent1"/>
          <w:lang w:val="en-GB"/>
        </w:rPr>
        <w:t>&lt;</w:t>
      </w:r>
      <w:r>
        <w:rPr>
          <w:i/>
          <w:color w:val="4F81BD" w:themeColor="accent1"/>
          <w:lang w:val="en-GB"/>
        </w:rPr>
        <w:t xml:space="preserve">Describe the </w:t>
      </w:r>
      <w:r w:rsidR="00A2300F">
        <w:rPr>
          <w:i/>
          <w:color w:val="4F81BD" w:themeColor="accent1"/>
          <w:lang w:val="en-GB"/>
        </w:rPr>
        <w:t xml:space="preserve">equipment </w:t>
      </w:r>
      <w:r w:rsidR="00FA41CC">
        <w:rPr>
          <w:i/>
          <w:color w:val="4F81BD" w:themeColor="accent1"/>
          <w:lang w:val="en-GB"/>
        </w:rPr>
        <w:t>and</w:t>
      </w:r>
      <w:r w:rsidR="00A2300F">
        <w:rPr>
          <w:i/>
          <w:color w:val="4F81BD" w:themeColor="accent1"/>
          <w:lang w:val="en-GB"/>
        </w:rPr>
        <w:t xml:space="preserve"> all details relevant to laser use</w:t>
      </w:r>
      <w:r w:rsidR="00C63686">
        <w:rPr>
          <w:i/>
          <w:color w:val="4F81BD" w:themeColor="accent1"/>
          <w:lang w:val="en-GB"/>
        </w:rPr>
        <w:t xml:space="preserve"> that are</w:t>
      </w:r>
      <w:r w:rsidR="00A2300F">
        <w:rPr>
          <w:i/>
          <w:color w:val="4F81BD" w:themeColor="accent1"/>
          <w:lang w:val="en-GB"/>
        </w:rPr>
        <w:t xml:space="preserve"> appl</w:t>
      </w:r>
      <w:r w:rsidR="00C63686">
        <w:rPr>
          <w:i/>
          <w:color w:val="4F81BD" w:themeColor="accent1"/>
          <w:lang w:val="en-GB"/>
        </w:rPr>
        <w:t>icable</w:t>
      </w:r>
      <w:r w:rsidR="00A2300F">
        <w:rPr>
          <w:i/>
          <w:color w:val="4F81BD" w:themeColor="accent1"/>
          <w:lang w:val="en-GB"/>
        </w:rPr>
        <w:t xml:space="preserve"> </w:t>
      </w:r>
      <w:r w:rsidR="00740CC6">
        <w:rPr>
          <w:i/>
          <w:color w:val="4F81BD" w:themeColor="accent1"/>
          <w:lang w:val="en-GB"/>
        </w:rPr>
        <w:t>including but not limited to</w:t>
      </w:r>
      <w:r w:rsidR="00A2300F">
        <w:rPr>
          <w:i/>
          <w:color w:val="4F81BD" w:themeColor="accent1"/>
          <w:lang w:val="en-GB"/>
        </w:rPr>
        <w:t xml:space="preserve"> :hazard classification, lasing medium, beam divergence, aperture diameter, pulse length, pulse energy, repetition rate, maximum output power, wavelengths range.</w:t>
      </w:r>
      <w:r w:rsidR="00A2300F" w:rsidRPr="00A2300F">
        <w:rPr>
          <w:i/>
          <w:color w:val="4F81BD" w:themeColor="accent1"/>
          <w:lang w:val="en-GB"/>
        </w:rPr>
        <w:t xml:space="preserve"> </w:t>
      </w:r>
      <w:r w:rsidR="00C63686">
        <w:rPr>
          <w:i/>
          <w:color w:val="4F81BD" w:themeColor="accent1"/>
          <w:lang w:val="en-GB"/>
        </w:rPr>
        <w:t xml:space="preserve">The laser </w:t>
      </w:r>
      <w:r w:rsidR="0036496C">
        <w:rPr>
          <w:i/>
          <w:color w:val="4F81BD" w:themeColor="accent1"/>
          <w:lang w:val="en-GB"/>
        </w:rPr>
        <w:t xml:space="preserve">or laser system </w:t>
      </w:r>
      <w:r w:rsidR="00C63686">
        <w:rPr>
          <w:i/>
          <w:color w:val="4F81BD" w:themeColor="accent1"/>
          <w:lang w:val="en-GB"/>
        </w:rPr>
        <w:t>must be</w:t>
      </w:r>
      <w:r w:rsidR="001F6C21">
        <w:rPr>
          <w:i/>
          <w:color w:val="4F81BD" w:themeColor="accent1"/>
          <w:lang w:val="en-GB"/>
        </w:rPr>
        <w:t xml:space="preserve"> identifiable through use of serial number, manufacturer, or model number. </w:t>
      </w:r>
      <w:r w:rsidR="00A2300F">
        <w:rPr>
          <w:i/>
          <w:color w:val="4F81BD" w:themeColor="accent1"/>
          <w:lang w:val="en-GB"/>
        </w:rPr>
        <w:t>&gt;</w:t>
      </w:r>
    </w:p>
    <w:p w:rsidR="00A2300F" w:rsidRDefault="0074683F" w:rsidP="00C730D2">
      <w:pPr>
        <w:outlineLvl w:val="0"/>
        <w:rPr>
          <w:b/>
          <w:caps/>
          <w:lang w:val="en-GB"/>
        </w:rPr>
      </w:pPr>
      <w:r>
        <w:rPr>
          <w:b/>
          <w:caps/>
          <w:lang w:val="en-GB"/>
        </w:rPr>
        <w:t>I</w:t>
      </w:r>
      <w:r w:rsidR="00A2300F">
        <w:rPr>
          <w:b/>
          <w:caps/>
          <w:lang w:val="en-GB"/>
        </w:rPr>
        <w:t>V. L</w:t>
      </w:r>
      <w:r w:rsidR="00C63686">
        <w:rPr>
          <w:b/>
          <w:caps/>
          <w:lang w:val="en-GB"/>
        </w:rPr>
        <w:t xml:space="preserve">ASER </w:t>
      </w:r>
      <w:r w:rsidR="00A2300F">
        <w:rPr>
          <w:b/>
          <w:caps/>
          <w:lang w:val="en-GB"/>
        </w:rPr>
        <w:t>CONTROLLED AREA</w:t>
      </w:r>
    </w:p>
    <w:p w:rsidR="00FA41CC" w:rsidRDefault="00A2300F" w:rsidP="00C730D2">
      <w:pPr>
        <w:outlineLvl w:val="0"/>
        <w:rPr>
          <w:i/>
          <w:color w:val="4F81BD" w:themeColor="accent1"/>
          <w:lang w:val="en-GB"/>
        </w:rPr>
      </w:pPr>
      <w:r>
        <w:rPr>
          <w:i/>
          <w:color w:val="4F81BD" w:themeColor="accent1"/>
          <w:lang w:val="en-GB"/>
        </w:rPr>
        <w:t>&lt;Indicate the typical laser location (site, building, room number).</w:t>
      </w:r>
      <w:r w:rsidR="00DC1F48">
        <w:rPr>
          <w:i/>
          <w:color w:val="4F81BD" w:themeColor="accent1"/>
          <w:lang w:val="en-GB"/>
        </w:rPr>
        <w:t xml:space="preserve"> </w:t>
      </w:r>
      <w:r>
        <w:rPr>
          <w:i/>
          <w:color w:val="4F81BD" w:themeColor="accent1"/>
          <w:lang w:val="en-GB"/>
        </w:rPr>
        <w:t xml:space="preserve">Add a diagram of the area layout with the beam path indicated; include locations of interlocks, emergency shut-offs, personal protective equipment, and other relevant </w:t>
      </w:r>
      <w:r w:rsidR="00DC1F48">
        <w:rPr>
          <w:i/>
          <w:color w:val="4F81BD" w:themeColor="accent1"/>
          <w:lang w:val="en-GB"/>
        </w:rPr>
        <w:t>safety features.</w:t>
      </w:r>
      <w:r w:rsidR="00FA41CC">
        <w:rPr>
          <w:i/>
          <w:color w:val="4F81BD" w:themeColor="accent1"/>
          <w:lang w:val="en-GB"/>
        </w:rPr>
        <w:t>&gt;</w:t>
      </w:r>
    </w:p>
    <w:p w:rsidR="00FA41CC" w:rsidRDefault="003D4775" w:rsidP="003D4775">
      <w:pPr>
        <w:jc w:val="center"/>
        <w:outlineLvl w:val="0"/>
        <w:rPr>
          <w:i/>
          <w:color w:val="4F81BD" w:themeColor="accent1"/>
          <w:lang w:val="en-GB"/>
        </w:rPr>
      </w:pPr>
      <w:r>
        <w:rPr>
          <w:noProof/>
        </w:rPr>
        <w:lastRenderedPageBreak/>
        <w:drawing>
          <wp:inline distT="0" distB="0" distL="0" distR="0" wp14:anchorId="06F5C697" wp14:editId="1DD045EE">
            <wp:extent cx="4579055" cy="3676650"/>
            <wp:effectExtent l="0" t="0" r="0" b="0"/>
            <wp:docPr id="35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4"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559" cy="3685887"/>
                    </a:xfrm>
                    <a:prstGeom prst="rect">
                      <a:avLst/>
                    </a:prstGeom>
                    <a:noFill/>
                    <a:ln>
                      <a:noFill/>
                    </a:ln>
                    <a:extLst/>
                  </pic:spPr>
                </pic:pic>
              </a:graphicData>
            </a:graphic>
          </wp:inline>
        </w:drawing>
      </w:r>
    </w:p>
    <w:p w:rsidR="00C63686" w:rsidRPr="00C730D2" w:rsidRDefault="00C63686" w:rsidP="00C63686">
      <w:pPr>
        <w:outlineLvl w:val="0"/>
        <w:rPr>
          <w:b/>
          <w:caps/>
          <w:lang w:val="en-GB"/>
        </w:rPr>
      </w:pPr>
      <w:r>
        <w:rPr>
          <w:b/>
          <w:caps/>
          <w:lang w:val="en-GB"/>
        </w:rPr>
        <w:t>v. Control MEASURES</w:t>
      </w:r>
    </w:p>
    <w:p w:rsidR="00C63686" w:rsidRDefault="00C63686" w:rsidP="00C63686">
      <w:pPr>
        <w:outlineLvl w:val="0"/>
        <w:rPr>
          <w:i/>
          <w:caps/>
          <w:color w:val="4F81BD" w:themeColor="accent1"/>
          <w:lang w:val="en-GB"/>
        </w:rPr>
      </w:pPr>
      <w:r>
        <w:rPr>
          <w:i/>
          <w:caps/>
          <w:color w:val="4F81BD" w:themeColor="accent1"/>
          <w:lang w:val="en-GB"/>
        </w:rPr>
        <w:t>&lt;</w:t>
      </w:r>
      <w:r w:rsidRPr="00891435">
        <w:rPr>
          <w:i/>
          <w:color w:val="4F81BD" w:themeColor="accent1"/>
          <w:lang w:val="en-GB"/>
        </w:rPr>
        <w:t>Reference</w:t>
      </w:r>
      <w:r>
        <w:rPr>
          <w:i/>
          <w:color w:val="4F81BD" w:themeColor="accent1"/>
          <w:lang w:val="en-GB"/>
        </w:rPr>
        <w:t xml:space="preserve"> any control measures established to improve laser safety in the </w:t>
      </w:r>
      <w:proofErr w:type="gramStart"/>
      <w:r>
        <w:rPr>
          <w:i/>
          <w:color w:val="4F81BD" w:themeColor="accent1"/>
          <w:lang w:val="en-GB"/>
        </w:rPr>
        <w:t>laser controlled</w:t>
      </w:r>
      <w:proofErr w:type="gramEnd"/>
      <w:r>
        <w:rPr>
          <w:i/>
          <w:color w:val="4F81BD" w:themeColor="accent1"/>
          <w:lang w:val="en-GB"/>
        </w:rPr>
        <w:t xml:space="preserve"> area.</w:t>
      </w:r>
      <w:r w:rsidR="0036496C">
        <w:rPr>
          <w:i/>
          <w:color w:val="4F81BD" w:themeColor="accent1"/>
          <w:lang w:val="en-GB"/>
        </w:rPr>
        <w:t xml:space="preserve"> Indicate how to navigate and properly utilise these measures. Ex: Master switches, key locks or keypads, enclosure interlocks, fire-resistant curtains, etc. For Personal Protective Eyewear include the following </w:t>
      </w:r>
      <w:r w:rsidR="00FA41CC">
        <w:rPr>
          <w:i/>
          <w:color w:val="4F81BD" w:themeColor="accent1"/>
          <w:lang w:val="en-GB"/>
        </w:rPr>
        <w:t xml:space="preserve">sample </w:t>
      </w:r>
      <w:r w:rsidR="0036496C">
        <w:rPr>
          <w:i/>
          <w:color w:val="4F81BD" w:themeColor="accent1"/>
          <w:lang w:val="en-GB"/>
        </w:rPr>
        <w:t>table</w:t>
      </w:r>
      <w:r w:rsidR="00DD6A1A">
        <w:rPr>
          <w:i/>
          <w:color w:val="4F81BD" w:themeColor="accent1"/>
          <w:lang w:val="en-GB"/>
        </w:rPr>
        <w:t>.  If multiple types of Personal Protective Eyewear are available in the lab, include verification procedures for Personnel.</w:t>
      </w:r>
      <w:r>
        <w:rPr>
          <w:i/>
          <w:color w:val="4F81BD" w:themeColor="accent1"/>
          <w:lang w:val="en-GB"/>
        </w:rPr>
        <w:t>&gt;</w:t>
      </w:r>
      <w:r>
        <w:rPr>
          <w:i/>
          <w:caps/>
          <w:color w:val="4F81BD" w:themeColor="accent1"/>
          <w:lang w:val="en-GB"/>
        </w:rPr>
        <w:t xml:space="preserve"> </w:t>
      </w:r>
    </w:p>
    <w:p w:rsidR="0036496C" w:rsidRPr="00891435" w:rsidRDefault="0036496C" w:rsidP="00C63686">
      <w:pPr>
        <w:outlineLvl w:val="0"/>
        <w:rPr>
          <w:i/>
          <w:caps/>
          <w:color w:val="4F81BD" w:themeColor="accent1"/>
          <w:lang w:val="en-GB"/>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715B1" w:rsidTr="008715B1">
        <w:tc>
          <w:tcPr>
            <w:tcW w:w="4674" w:type="dxa"/>
            <w:gridSpan w:val="3"/>
            <w:shd w:val="clear" w:color="auto" w:fill="B8CCE4" w:themeFill="accent1" w:themeFillTint="66"/>
          </w:tcPr>
          <w:p w:rsidR="0036496C" w:rsidRPr="008715B1" w:rsidRDefault="0036496C" w:rsidP="008715B1">
            <w:pPr>
              <w:rPr>
                <w:b/>
                <w:lang w:val="en-GB"/>
              </w:rPr>
            </w:pPr>
            <w:r w:rsidRPr="008715B1">
              <w:rPr>
                <w:b/>
                <w:lang w:val="en-GB"/>
              </w:rPr>
              <w:t>For this laser….</w:t>
            </w:r>
          </w:p>
        </w:tc>
        <w:tc>
          <w:tcPr>
            <w:tcW w:w="4676" w:type="dxa"/>
            <w:gridSpan w:val="3"/>
            <w:shd w:val="clear" w:color="auto" w:fill="B8CCE4" w:themeFill="accent1" w:themeFillTint="66"/>
          </w:tcPr>
          <w:p w:rsidR="0036496C" w:rsidRPr="008715B1" w:rsidRDefault="0036496C" w:rsidP="008715B1">
            <w:pPr>
              <w:jc w:val="right"/>
              <w:rPr>
                <w:b/>
                <w:lang w:val="en-GB"/>
              </w:rPr>
            </w:pPr>
            <w:r w:rsidRPr="008715B1">
              <w:rPr>
                <w:b/>
                <w:lang w:val="en-GB"/>
              </w:rPr>
              <w:t>… use this eyewear</w:t>
            </w:r>
          </w:p>
        </w:tc>
      </w:tr>
      <w:tr w:rsidR="008715B1" w:rsidTr="0036496C">
        <w:tc>
          <w:tcPr>
            <w:tcW w:w="1558" w:type="dxa"/>
          </w:tcPr>
          <w:p w:rsidR="0036496C" w:rsidRPr="00FA41CC" w:rsidRDefault="00C607E0" w:rsidP="008715B1">
            <w:pPr>
              <w:rPr>
                <w:b/>
                <w:lang w:val="en-GB"/>
              </w:rPr>
            </w:pPr>
            <w:r w:rsidRPr="00FA41CC">
              <w:rPr>
                <w:b/>
                <w:lang w:val="en-GB"/>
              </w:rPr>
              <w:t>P</w:t>
            </w:r>
            <w:r w:rsidR="008715B1" w:rsidRPr="00FA41CC">
              <w:rPr>
                <w:b/>
                <w:lang w:val="en-GB"/>
              </w:rPr>
              <w:t>rocedure</w:t>
            </w:r>
          </w:p>
        </w:tc>
        <w:tc>
          <w:tcPr>
            <w:tcW w:w="1558" w:type="dxa"/>
          </w:tcPr>
          <w:p w:rsidR="0036496C" w:rsidRPr="00FA41CC" w:rsidRDefault="00FA41CC" w:rsidP="008715B1">
            <w:pPr>
              <w:rPr>
                <w:b/>
                <w:lang w:val="en-GB"/>
              </w:rPr>
            </w:pPr>
            <w:r>
              <w:rPr>
                <w:b/>
                <w:lang w:val="en-GB"/>
              </w:rPr>
              <w:t xml:space="preserve">Laser </w:t>
            </w:r>
            <w:r w:rsidR="008715B1" w:rsidRPr="00FA41CC">
              <w:rPr>
                <w:b/>
                <w:lang w:val="en-GB"/>
              </w:rPr>
              <w:t>Type</w:t>
            </w:r>
          </w:p>
        </w:tc>
        <w:tc>
          <w:tcPr>
            <w:tcW w:w="1558" w:type="dxa"/>
          </w:tcPr>
          <w:p w:rsidR="0036496C" w:rsidRPr="00FA41CC" w:rsidRDefault="008715B1" w:rsidP="008715B1">
            <w:pPr>
              <w:rPr>
                <w:b/>
                <w:lang w:val="en-GB"/>
              </w:rPr>
            </w:pPr>
            <w:r w:rsidRPr="00FA41CC">
              <w:rPr>
                <w:b/>
                <w:lang w:val="en-GB"/>
              </w:rPr>
              <w:t>Wavelength</w:t>
            </w:r>
          </w:p>
        </w:tc>
        <w:tc>
          <w:tcPr>
            <w:tcW w:w="1558" w:type="dxa"/>
          </w:tcPr>
          <w:p w:rsidR="0036496C" w:rsidRPr="00FA41CC" w:rsidRDefault="008715B1" w:rsidP="008715B1">
            <w:pPr>
              <w:rPr>
                <w:b/>
                <w:lang w:val="en-GB"/>
              </w:rPr>
            </w:pPr>
            <w:r w:rsidRPr="00FA41CC">
              <w:rPr>
                <w:b/>
                <w:lang w:val="en-GB"/>
              </w:rPr>
              <w:t>Wavelength</w:t>
            </w:r>
          </w:p>
        </w:tc>
        <w:tc>
          <w:tcPr>
            <w:tcW w:w="1559" w:type="dxa"/>
          </w:tcPr>
          <w:p w:rsidR="0036496C" w:rsidRPr="00FA41CC" w:rsidRDefault="008715B1" w:rsidP="008715B1">
            <w:pPr>
              <w:rPr>
                <w:b/>
                <w:lang w:val="en-GB"/>
              </w:rPr>
            </w:pPr>
            <w:r w:rsidRPr="00FA41CC">
              <w:rPr>
                <w:b/>
                <w:lang w:val="en-GB"/>
              </w:rPr>
              <w:t>Optical Density</w:t>
            </w:r>
          </w:p>
        </w:tc>
        <w:tc>
          <w:tcPr>
            <w:tcW w:w="1559" w:type="dxa"/>
          </w:tcPr>
          <w:p w:rsidR="0036496C" w:rsidRPr="00FA41CC" w:rsidRDefault="008715B1" w:rsidP="008715B1">
            <w:pPr>
              <w:rPr>
                <w:b/>
                <w:lang w:val="en-GB"/>
              </w:rPr>
            </w:pPr>
            <w:r w:rsidRPr="00FA41CC">
              <w:rPr>
                <w:b/>
                <w:lang w:val="en-GB"/>
              </w:rPr>
              <w:t>Manufacturer</w:t>
            </w:r>
          </w:p>
        </w:tc>
      </w:tr>
      <w:tr w:rsidR="008715B1" w:rsidTr="0036496C">
        <w:tc>
          <w:tcPr>
            <w:tcW w:w="1558" w:type="dxa"/>
          </w:tcPr>
          <w:p w:rsidR="0036496C" w:rsidRPr="00FA41CC" w:rsidRDefault="008715B1" w:rsidP="008715B1">
            <w:pPr>
              <w:rPr>
                <w:i/>
                <w:color w:val="4F81BD" w:themeColor="accent1"/>
                <w:lang w:val="en-GB"/>
              </w:rPr>
            </w:pPr>
            <w:r w:rsidRPr="00FA41CC">
              <w:rPr>
                <w:i/>
                <w:color w:val="4F81BD" w:themeColor="accent1"/>
                <w:lang w:val="en-GB"/>
              </w:rPr>
              <w:t>Laser Ablation</w:t>
            </w:r>
          </w:p>
        </w:tc>
        <w:tc>
          <w:tcPr>
            <w:tcW w:w="1558" w:type="dxa"/>
          </w:tcPr>
          <w:p w:rsidR="0036496C" w:rsidRPr="00FA41CC" w:rsidRDefault="008715B1" w:rsidP="008715B1">
            <w:pPr>
              <w:rPr>
                <w:i/>
                <w:color w:val="4F81BD" w:themeColor="accent1"/>
              </w:rPr>
            </w:pPr>
            <w:proofErr w:type="spellStart"/>
            <w:r w:rsidRPr="00FA41CC">
              <w:rPr>
                <w:i/>
                <w:color w:val="4F81BD" w:themeColor="accent1"/>
              </w:rPr>
              <w:t>Nd:YAG</w:t>
            </w:r>
            <w:proofErr w:type="spellEnd"/>
          </w:p>
        </w:tc>
        <w:tc>
          <w:tcPr>
            <w:tcW w:w="1558" w:type="dxa"/>
          </w:tcPr>
          <w:p w:rsidR="0036496C" w:rsidRPr="00FA41CC" w:rsidRDefault="008715B1" w:rsidP="008715B1">
            <w:pPr>
              <w:rPr>
                <w:i/>
                <w:color w:val="4F81BD" w:themeColor="accent1"/>
                <w:lang w:val="en-GB"/>
              </w:rPr>
            </w:pPr>
            <w:r w:rsidRPr="00FA41CC">
              <w:rPr>
                <w:i/>
                <w:color w:val="4F81BD" w:themeColor="accent1"/>
                <w:lang w:val="en-GB"/>
              </w:rPr>
              <w:t>1070 nm</w:t>
            </w:r>
          </w:p>
        </w:tc>
        <w:tc>
          <w:tcPr>
            <w:tcW w:w="1558" w:type="dxa"/>
          </w:tcPr>
          <w:p w:rsidR="0036496C" w:rsidRPr="00FA41CC" w:rsidRDefault="008715B1" w:rsidP="008715B1">
            <w:pPr>
              <w:rPr>
                <w:i/>
                <w:color w:val="4F81BD" w:themeColor="accent1"/>
                <w:lang w:val="en-GB"/>
              </w:rPr>
            </w:pPr>
            <w:r w:rsidRPr="00FA41CC">
              <w:rPr>
                <w:i/>
                <w:color w:val="4F81BD" w:themeColor="accent1"/>
              </w:rPr>
              <w:t>855-1085 nm</w:t>
            </w:r>
          </w:p>
        </w:tc>
        <w:tc>
          <w:tcPr>
            <w:tcW w:w="1559" w:type="dxa"/>
          </w:tcPr>
          <w:p w:rsidR="0036496C" w:rsidRPr="00FA41CC" w:rsidRDefault="008715B1" w:rsidP="008715B1">
            <w:pPr>
              <w:rPr>
                <w:i/>
                <w:color w:val="4F81BD" w:themeColor="accent1"/>
                <w:lang w:val="en-GB"/>
              </w:rPr>
            </w:pPr>
            <w:r w:rsidRPr="00FA41CC">
              <w:rPr>
                <w:i/>
                <w:color w:val="4F81BD" w:themeColor="accent1"/>
                <w:lang w:val="en-GB"/>
              </w:rPr>
              <w:t>5 +</w:t>
            </w:r>
          </w:p>
        </w:tc>
        <w:tc>
          <w:tcPr>
            <w:tcW w:w="1559" w:type="dxa"/>
          </w:tcPr>
          <w:p w:rsidR="0036496C" w:rsidRPr="00FA41CC" w:rsidRDefault="008715B1" w:rsidP="008715B1">
            <w:pPr>
              <w:rPr>
                <w:i/>
                <w:color w:val="4F81BD" w:themeColor="accent1"/>
                <w:lang w:val="en-GB"/>
              </w:rPr>
            </w:pPr>
            <w:r w:rsidRPr="00FA41CC">
              <w:rPr>
                <w:i/>
                <w:color w:val="4F81BD" w:themeColor="accent1"/>
                <w:lang w:val="en-GB"/>
              </w:rPr>
              <w:t>Laser Safety Industries</w:t>
            </w:r>
          </w:p>
        </w:tc>
      </w:tr>
    </w:tbl>
    <w:p w:rsidR="00DC1F48" w:rsidRDefault="00DC1F48" w:rsidP="00C730D2">
      <w:pPr>
        <w:outlineLvl w:val="0"/>
        <w:rPr>
          <w:b/>
          <w:caps/>
          <w:lang w:val="en-GB"/>
        </w:rPr>
      </w:pPr>
    </w:p>
    <w:p w:rsidR="0074683F" w:rsidRDefault="0074683F" w:rsidP="0074683F">
      <w:pPr>
        <w:outlineLvl w:val="0"/>
        <w:rPr>
          <w:b/>
          <w:caps/>
          <w:lang w:val="en-GB"/>
        </w:rPr>
      </w:pPr>
      <w:r>
        <w:rPr>
          <w:b/>
          <w:caps/>
          <w:lang w:val="en-GB"/>
        </w:rPr>
        <w:t>vI. General Advisements</w:t>
      </w:r>
    </w:p>
    <w:p w:rsidR="0074683F" w:rsidRDefault="0074683F" w:rsidP="0074683F">
      <w:pPr>
        <w:outlineLvl w:val="0"/>
        <w:rPr>
          <w:i/>
          <w:color w:val="4F81BD" w:themeColor="accent1"/>
          <w:lang w:val="en-GB"/>
        </w:rPr>
      </w:pPr>
      <w:r>
        <w:rPr>
          <w:i/>
          <w:caps/>
          <w:color w:val="4F81BD" w:themeColor="accent1"/>
          <w:lang w:val="en-GB"/>
        </w:rPr>
        <w:t>&lt;</w:t>
      </w:r>
      <w:r>
        <w:rPr>
          <w:i/>
          <w:color w:val="4F81BD" w:themeColor="accent1"/>
          <w:lang w:val="en-GB"/>
        </w:rPr>
        <w:t>During laser alignments and calibrations, many laser safety features and protections are removed or disabled. As such, the majority of laser accidents occur during alignments and calibrations. Reinforce the need for security with a list of general advisements. Examples include but are not limited to:</w:t>
      </w:r>
    </w:p>
    <w:p w:rsidR="0074683F" w:rsidRPr="00C22370" w:rsidRDefault="0074683F" w:rsidP="0074683F">
      <w:pPr>
        <w:outlineLvl w:val="0"/>
        <w:rPr>
          <w:i/>
          <w:color w:val="4F81BD" w:themeColor="accent1"/>
        </w:rPr>
      </w:pPr>
      <w:r w:rsidRPr="00C22370">
        <w:rPr>
          <w:i/>
          <w:color w:val="4F81BD" w:themeColor="accent1"/>
        </w:rPr>
        <w:t xml:space="preserve">•Only personnel who are immediately involved with the protocol should be in the </w:t>
      </w:r>
      <w:proofErr w:type="gramStart"/>
      <w:r w:rsidRPr="00C22370">
        <w:rPr>
          <w:i/>
          <w:color w:val="4F81BD" w:themeColor="accent1"/>
        </w:rPr>
        <w:t>laser controlled</w:t>
      </w:r>
      <w:proofErr w:type="gramEnd"/>
      <w:r w:rsidRPr="00C22370">
        <w:rPr>
          <w:i/>
          <w:color w:val="4F81BD" w:themeColor="accent1"/>
        </w:rPr>
        <w:t xml:space="preserve"> area during calibrations and alignments. </w:t>
      </w:r>
      <w:r>
        <w:rPr>
          <w:i/>
          <w:color w:val="4F81BD" w:themeColor="accent1"/>
        </w:rPr>
        <w:t xml:space="preserve">Consider working in pairs for additional oversight and vigilance. </w:t>
      </w:r>
    </w:p>
    <w:p w:rsidR="0074683F" w:rsidRDefault="0074683F" w:rsidP="0074683F">
      <w:pPr>
        <w:outlineLvl w:val="0"/>
        <w:rPr>
          <w:i/>
          <w:color w:val="4F81BD" w:themeColor="accent1"/>
        </w:rPr>
      </w:pPr>
      <w:r w:rsidRPr="00C22370">
        <w:rPr>
          <w:i/>
          <w:color w:val="4F81BD" w:themeColor="accent1"/>
        </w:rPr>
        <w:t xml:space="preserve">•Only trained and authorized personnel should be performing alignments or calibrations. Those who are learning must be accompanied by someone who is trained and authorized. </w:t>
      </w:r>
    </w:p>
    <w:p w:rsidR="0074683F" w:rsidRPr="00C22370" w:rsidRDefault="0074683F" w:rsidP="0074683F">
      <w:pPr>
        <w:outlineLvl w:val="0"/>
        <w:rPr>
          <w:i/>
          <w:color w:val="4F81BD" w:themeColor="accent1"/>
        </w:rPr>
      </w:pPr>
      <w:r w:rsidRPr="00C22370">
        <w:rPr>
          <w:i/>
          <w:color w:val="4F81BD" w:themeColor="accent1"/>
        </w:rPr>
        <w:lastRenderedPageBreak/>
        <w:t>•</w:t>
      </w:r>
      <w:r>
        <w:rPr>
          <w:i/>
          <w:color w:val="4F81BD" w:themeColor="accent1"/>
        </w:rPr>
        <w:t>Always post an advisory sign outside the working area during an alignment or calibration to alert those outside that normative safety measures have been reduced and a heightened laser hazard is present.</w:t>
      </w:r>
    </w:p>
    <w:p w:rsidR="0074683F" w:rsidRDefault="0074683F" w:rsidP="0074683F">
      <w:pPr>
        <w:outlineLvl w:val="0"/>
        <w:rPr>
          <w:i/>
          <w:color w:val="4F81BD" w:themeColor="accent1"/>
        </w:rPr>
      </w:pPr>
      <w:r w:rsidRPr="00C22370">
        <w:rPr>
          <w:i/>
          <w:color w:val="4F81BD" w:themeColor="accent1"/>
        </w:rPr>
        <w:t>• Do not look directly into the laser beam.</w:t>
      </w:r>
    </w:p>
    <w:p w:rsidR="0074683F" w:rsidRDefault="0074683F" w:rsidP="0074683F">
      <w:pPr>
        <w:outlineLvl w:val="0"/>
        <w:rPr>
          <w:i/>
          <w:color w:val="4F81BD" w:themeColor="accent1"/>
        </w:rPr>
      </w:pPr>
      <w:r w:rsidRPr="00C22370">
        <w:rPr>
          <w:i/>
          <w:color w:val="4F81BD" w:themeColor="accent1"/>
        </w:rPr>
        <w:t>•</w:t>
      </w:r>
      <w:r>
        <w:rPr>
          <w:i/>
          <w:color w:val="4F81BD" w:themeColor="accent1"/>
        </w:rPr>
        <w:t>All alignment and calibration procedures should be performed at the minimum possible power output at which the laser can perform the operation.</w:t>
      </w:r>
    </w:p>
    <w:p w:rsidR="0074683F" w:rsidRPr="00C22370" w:rsidRDefault="0074683F" w:rsidP="0074683F">
      <w:pPr>
        <w:outlineLvl w:val="0"/>
        <w:rPr>
          <w:i/>
          <w:color w:val="4F81BD" w:themeColor="accent1"/>
        </w:rPr>
      </w:pPr>
      <w:r w:rsidRPr="00C22370">
        <w:rPr>
          <w:i/>
          <w:color w:val="4F81BD" w:themeColor="accent1"/>
        </w:rPr>
        <w:t>•</w:t>
      </w:r>
      <w:r>
        <w:rPr>
          <w:i/>
          <w:color w:val="4F81BD" w:themeColor="accent1"/>
        </w:rPr>
        <w:t>Pulsed lasers should be aligned or calibrated in single pulse mode when possible.</w:t>
      </w:r>
    </w:p>
    <w:p w:rsidR="0074683F" w:rsidRPr="00C22370" w:rsidRDefault="0074683F" w:rsidP="0074683F">
      <w:pPr>
        <w:outlineLvl w:val="0"/>
        <w:rPr>
          <w:i/>
          <w:color w:val="4F81BD" w:themeColor="accent1"/>
        </w:rPr>
      </w:pPr>
      <w:r w:rsidRPr="00C22370">
        <w:rPr>
          <w:i/>
          <w:color w:val="4F81BD" w:themeColor="accent1"/>
        </w:rPr>
        <w:t>• Wear suitable laser safety eye-wear at all times during alignment and calibration procedures.</w:t>
      </w:r>
      <w:r>
        <w:rPr>
          <w:i/>
          <w:color w:val="4F81BD" w:themeColor="accent1"/>
        </w:rPr>
        <w:t xml:space="preserve"> Wear additional skin protection when necessary. </w:t>
      </w:r>
    </w:p>
    <w:p w:rsidR="0074683F" w:rsidRPr="00C22370" w:rsidRDefault="0074683F" w:rsidP="0074683F">
      <w:pPr>
        <w:outlineLvl w:val="0"/>
        <w:rPr>
          <w:i/>
          <w:color w:val="4F81BD" w:themeColor="accent1"/>
        </w:rPr>
      </w:pPr>
      <w:r w:rsidRPr="00C22370">
        <w:rPr>
          <w:i/>
          <w:color w:val="4F81BD" w:themeColor="accent1"/>
        </w:rPr>
        <w:t>• Terminate all stray laser beams and be aware of diffuse or specular reflecting surfaces.</w:t>
      </w:r>
    </w:p>
    <w:p w:rsidR="0074683F" w:rsidRPr="00C22370" w:rsidRDefault="0074683F" w:rsidP="0074683F">
      <w:pPr>
        <w:outlineLvl w:val="0"/>
        <w:rPr>
          <w:i/>
          <w:color w:val="4F81BD" w:themeColor="accent1"/>
        </w:rPr>
      </w:pPr>
      <w:r w:rsidRPr="00C22370">
        <w:rPr>
          <w:i/>
          <w:color w:val="4F81BD" w:themeColor="accent1"/>
        </w:rPr>
        <w:t>• Remove or cover all reflective clothing or jewelry, including watches. Remove any reflective makeup products, being especially conscious of the possibility of releasing loose glitters or shimmer powders into the air</w:t>
      </w:r>
      <w:r>
        <w:rPr>
          <w:i/>
          <w:color w:val="4F81BD" w:themeColor="accent1"/>
        </w:rPr>
        <w:t>.</w:t>
      </w:r>
    </w:p>
    <w:p w:rsidR="0074683F" w:rsidRPr="00C22370" w:rsidRDefault="0074683F" w:rsidP="0074683F">
      <w:pPr>
        <w:outlineLvl w:val="0"/>
        <w:rPr>
          <w:i/>
          <w:color w:val="4F81BD" w:themeColor="accent1"/>
        </w:rPr>
      </w:pPr>
      <w:r w:rsidRPr="00C22370">
        <w:rPr>
          <w:i/>
          <w:color w:val="4F81BD" w:themeColor="accent1"/>
        </w:rPr>
        <w:t>•</w:t>
      </w:r>
      <w:r>
        <w:rPr>
          <w:i/>
          <w:color w:val="4F81BD" w:themeColor="accent1"/>
        </w:rPr>
        <w:t xml:space="preserve"> Be cautious using sensor c</w:t>
      </w:r>
      <w:r w:rsidRPr="00C22370">
        <w:rPr>
          <w:i/>
          <w:color w:val="4F81BD" w:themeColor="accent1"/>
        </w:rPr>
        <w:t>ards with glossy surfaces or other reflective tools.</w:t>
      </w:r>
    </w:p>
    <w:p w:rsidR="0074683F" w:rsidRPr="00C22370" w:rsidRDefault="0074683F" w:rsidP="0074683F">
      <w:pPr>
        <w:outlineLvl w:val="0"/>
        <w:rPr>
          <w:i/>
          <w:color w:val="4F81BD" w:themeColor="accent1"/>
        </w:rPr>
      </w:pPr>
      <w:r w:rsidRPr="00C22370">
        <w:rPr>
          <w:i/>
          <w:color w:val="4F81BD" w:themeColor="accent1"/>
        </w:rPr>
        <w:t xml:space="preserve"> • Ensure beams are not at eye level for either seated or standing individuals. Look away from working area when bending down. Keep beams horizontal or as close to horizontal as possible.</w:t>
      </w:r>
    </w:p>
    <w:p w:rsidR="0074683F" w:rsidRDefault="0074683F" w:rsidP="0074683F">
      <w:pPr>
        <w:outlineLvl w:val="0"/>
        <w:rPr>
          <w:i/>
          <w:color w:val="4F81BD" w:themeColor="accent1"/>
        </w:rPr>
      </w:pPr>
      <w:r w:rsidRPr="00C22370">
        <w:rPr>
          <w:i/>
          <w:color w:val="4F81BD" w:themeColor="accent1"/>
        </w:rPr>
        <w:t>• Encase the beam as much as possible using alternative protections such as tubing, fir</w:t>
      </w:r>
      <w:r>
        <w:rPr>
          <w:i/>
          <w:color w:val="4F81BD" w:themeColor="accent1"/>
        </w:rPr>
        <w:t xml:space="preserve">e resistant curtains, or </w:t>
      </w:r>
      <w:r w:rsidRPr="00C22370">
        <w:rPr>
          <w:i/>
          <w:color w:val="4F81BD" w:themeColor="accent1"/>
        </w:rPr>
        <w:t>s</w:t>
      </w:r>
      <w:r>
        <w:rPr>
          <w:i/>
          <w:color w:val="4F81BD" w:themeColor="accent1"/>
        </w:rPr>
        <w:t>hields</w:t>
      </w:r>
      <w:r w:rsidRPr="00C22370">
        <w:rPr>
          <w:i/>
          <w:color w:val="4F81BD" w:themeColor="accent1"/>
        </w:rPr>
        <w:t>.</w:t>
      </w:r>
    </w:p>
    <w:p w:rsidR="0074683F" w:rsidRPr="00C22370" w:rsidRDefault="0074683F" w:rsidP="0074683F">
      <w:pPr>
        <w:outlineLvl w:val="0"/>
        <w:rPr>
          <w:i/>
          <w:color w:val="4F81BD" w:themeColor="accent1"/>
        </w:rPr>
      </w:pPr>
      <w:r w:rsidRPr="00C22370">
        <w:rPr>
          <w:i/>
          <w:color w:val="4F81BD" w:themeColor="accent1"/>
        </w:rPr>
        <w:t>•</w:t>
      </w:r>
      <w:r>
        <w:rPr>
          <w:i/>
          <w:color w:val="4F81BD" w:themeColor="accent1"/>
        </w:rPr>
        <w:t xml:space="preserve">Whoever moves the standard beam path using optical tools like lenses, prisms, or mirrors is responsible for making sure that all stray beams as a result of that alteration are properly terminated, and that all related personnel are made aware of the new beam path if it is not returned to its standard conformation. </w:t>
      </w:r>
    </w:p>
    <w:p w:rsidR="0074683F" w:rsidRDefault="0074683F" w:rsidP="0074683F">
      <w:pPr>
        <w:outlineLvl w:val="0"/>
        <w:rPr>
          <w:i/>
          <w:color w:val="4F81BD" w:themeColor="accent1"/>
        </w:rPr>
      </w:pPr>
      <w:r w:rsidRPr="00C22370">
        <w:rPr>
          <w:i/>
          <w:color w:val="4F81BD" w:themeColor="accent1"/>
        </w:rPr>
        <w:t xml:space="preserve"> •Always use a shutter when putting </w:t>
      </w:r>
      <w:r>
        <w:rPr>
          <w:i/>
          <w:color w:val="4F81BD" w:themeColor="accent1"/>
        </w:rPr>
        <w:t xml:space="preserve">new </w:t>
      </w:r>
      <w:r w:rsidRPr="00C22370">
        <w:rPr>
          <w:i/>
          <w:color w:val="4F81BD" w:themeColor="accent1"/>
        </w:rPr>
        <w:t>optical el</w:t>
      </w:r>
      <w:r>
        <w:rPr>
          <w:i/>
          <w:color w:val="4F81BD" w:themeColor="accent1"/>
        </w:rPr>
        <w:t>ements, in the beam path.</w:t>
      </w:r>
    </w:p>
    <w:p w:rsidR="0074683F" w:rsidRPr="00C22370" w:rsidRDefault="0074683F" w:rsidP="0074683F">
      <w:pPr>
        <w:outlineLvl w:val="0"/>
        <w:rPr>
          <w:i/>
          <w:color w:val="4F81BD" w:themeColor="accent1"/>
        </w:rPr>
      </w:pPr>
      <w:r w:rsidRPr="00C22370">
        <w:rPr>
          <w:i/>
          <w:color w:val="4F81BD" w:themeColor="accent1"/>
        </w:rPr>
        <w:t>•</w:t>
      </w:r>
      <w:r>
        <w:rPr>
          <w:i/>
          <w:color w:val="4F81BD" w:themeColor="accent1"/>
        </w:rPr>
        <w:t xml:space="preserve"> Remove all unnecessary tools from the working area, paying special attention to potential flammables such as chemicals agents, loose papers, or boxes.</w:t>
      </w:r>
    </w:p>
    <w:p w:rsidR="0074683F" w:rsidRPr="00C22370" w:rsidRDefault="0074683F" w:rsidP="0074683F">
      <w:pPr>
        <w:outlineLvl w:val="0"/>
      </w:pPr>
      <w:r w:rsidRPr="00C22370">
        <w:rPr>
          <w:i/>
          <w:color w:val="4F81BD" w:themeColor="accent1"/>
        </w:rPr>
        <w:t xml:space="preserve"> • Use beam blocks behind optical components to ensure no stray beams while placing additional components on optical table.</w:t>
      </w:r>
      <w:r w:rsidRPr="00C22370">
        <w:rPr>
          <w:i/>
          <w:color w:val="4F81BD" w:themeColor="accent1"/>
          <w:lang w:val="en-GB"/>
        </w:rPr>
        <w:t xml:space="preserve">  </w:t>
      </w:r>
      <w:r>
        <w:rPr>
          <w:i/>
          <w:color w:val="4F81BD" w:themeColor="accent1"/>
          <w:lang w:val="en-GB"/>
        </w:rPr>
        <w:t>&gt;</w:t>
      </w:r>
      <w:r>
        <w:rPr>
          <w:i/>
          <w:caps/>
          <w:color w:val="4F81BD" w:themeColor="accent1"/>
          <w:lang w:val="en-GB"/>
        </w:rPr>
        <w:t xml:space="preserve"> </w:t>
      </w:r>
    </w:p>
    <w:p w:rsidR="0074683F" w:rsidRDefault="0074683F" w:rsidP="0074683F">
      <w:pPr>
        <w:outlineLvl w:val="0"/>
        <w:rPr>
          <w:b/>
          <w:caps/>
          <w:lang w:val="en-GB"/>
        </w:rPr>
      </w:pPr>
      <w:r>
        <w:rPr>
          <w:b/>
          <w:caps/>
          <w:lang w:val="en-GB"/>
        </w:rPr>
        <w:t>vii. Tools and Equipment</w:t>
      </w:r>
    </w:p>
    <w:p w:rsidR="0074683F" w:rsidRDefault="0074683F" w:rsidP="0074683F">
      <w:pPr>
        <w:outlineLvl w:val="0"/>
        <w:rPr>
          <w:i/>
          <w:caps/>
          <w:color w:val="4F81BD" w:themeColor="accent1"/>
          <w:lang w:val="en-GB"/>
        </w:rPr>
      </w:pPr>
      <w:r>
        <w:rPr>
          <w:i/>
          <w:caps/>
          <w:color w:val="4F81BD" w:themeColor="accent1"/>
          <w:lang w:val="en-GB"/>
        </w:rPr>
        <w:t>&lt;</w:t>
      </w:r>
      <w:r>
        <w:rPr>
          <w:i/>
          <w:color w:val="4F81BD" w:themeColor="accent1"/>
          <w:lang w:val="en-GB"/>
        </w:rPr>
        <w:t xml:space="preserve">Describe and list the tools or equipment to be used during the alignment procedures. Examples include but are not limited to: steering mirrors, sensor cards, irises, shutters, neutral density filters, specialty alignment glasses, Hartman </w:t>
      </w:r>
      <w:proofErr w:type="spellStart"/>
      <w:r>
        <w:rPr>
          <w:i/>
          <w:color w:val="4F81BD" w:themeColor="accent1"/>
          <w:lang w:val="en-GB"/>
        </w:rPr>
        <w:t>wavefront</w:t>
      </w:r>
      <w:proofErr w:type="spellEnd"/>
      <w:r>
        <w:rPr>
          <w:i/>
          <w:color w:val="4F81BD" w:themeColor="accent1"/>
          <w:lang w:val="en-GB"/>
        </w:rPr>
        <w:t xml:space="preserve"> sensors, manual intensity controllers, laser power meters, pocket cells, beam expanders, beam splitters, prisms, lenses, beam terminators, etc. Provide a few words to explain the function of the tool or equipment in the protocol.  &gt;</w:t>
      </w:r>
      <w:r>
        <w:rPr>
          <w:i/>
          <w:caps/>
          <w:color w:val="4F81BD" w:themeColor="accent1"/>
          <w:lang w:val="en-GB"/>
        </w:rPr>
        <w:t xml:space="preserve"> </w:t>
      </w:r>
    </w:p>
    <w:p w:rsidR="00DC1F48" w:rsidRDefault="00DC1F48" w:rsidP="00C730D2">
      <w:pPr>
        <w:outlineLvl w:val="0"/>
        <w:rPr>
          <w:b/>
          <w:caps/>
          <w:lang w:val="en-GB"/>
        </w:rPr>
      </w:pPr>
    </w:p>
    <w:p w:rsidR="0074683F" w:rsidRDefault="0074683F" w:rsidP="0074683F">
      <w:pPr>
        <w:outlineLvl w:val="0"/>
        <w:rPr>
          <w:b/>
          <w:caps/>
          <w:lang w:val="en-GB"/>
        </w:rPr>
      </w:pPr>
      <w:r w:rsidRPr="00A21A8D">
        <w:rPr>
          <w:b/>
          <w:lang w:val="en-GB"/>
        </w:rPr>
        <w:t>VII</w:t>
      </w:r>
      <w:r w:rsidR="00353EC1">
        <w:rPr>
          <w:b/>
          <w:lang w:val="en-GB"/>
        </w:rPr>
        <w:t>I</w:t>
      </w:r>
      <w:r w:rsidRPr="00A21A8D">
        <w:rPr>
          <w:b/>
          <w:caps/>
          <w:lang w:val="en-GB"/>
        </w:rPr>
        <w:t xml:space="preserve">. </w:t>
      </w:r>
      <w:r>
        <w:rPr>
          <w:b/>
          <w:caps/>
          <w:lang w:val="en-GB"/>
        </w:rPr>
        <w:t>Operating Procedures</w:t>
      </w:r>
    </w:p>
    <w:p w:rsidR="0074683F" w:rsidRDefault="0074683F" w:rsidP="0074683F">
      <w:pPr>
        <w:rPr>
          <w:i/>
          <w:color w:val="4F81BD" w:themeColor="accent1"/>
          <w:lang w:val="en-GB"/>
        </w:rPr>
      </w:pPr>
      <w:r>
        <w:rPr>
          <w:i/>
          <w:color w:val="4F81BD" w:themeColor="accent1"/>
          <w:lang w:val="en-GB"/>
        </w:rPr>
        <w:t>&lt;Present concise steps in point form to follow in order to accomplish the desired task. Avoid copy-pasting steps to keep reader alert and following closely. If necessary, include computer screenshots for navigating software. Recommended steps include, but are not limited to:</w:t>
      </w:r>
    </w:p>
    <w:p w:rsidR="0074683F" w:rsidRDefault="0074683F" w:rsidP="0074683F">
      <w:pPr>
        <w:pStyle w:val="ListParagraph"/>
        <w:numPr>
          <w:ilvl w:val="0"/>
          <w:numId w:val="24"/>
        </w:numPr>
        <w:rPr>
          <w:i/>
          <w:color w:val="4F81BD" w:themeColor="accent1"/>
          <w:lang w:val="en-GB"/>
        </w:rPr>
      </w:pPr>
      <w:r>
        <w:rPr>
          <w:i/>
          <w:color w:val="4F81BD" w:themeColor="accent1"/>
          <w:lang w:val="en-GB"/>
        </w:rPr>
        <w:lastRenderedPageBreak/>
        <w:t>Initial preparation of laboratory environment including posting alignment warning signs, equipping PPE, gathering of alignment tools and equipment, warming up the laser, signing in to schedule, etc.</w:t>
      </w:r>
    </w:p>
    <w:p w:rsidR="0074683F" w:rsidRDefault="0074683F" w:rsidP="0074683F">
      <w:pPr>
        <w:pStyle w:val="ListParagraph"/>
        <w:numPr>
          <w:ilvl w:val="0"/>
          <w:numId w:val="24"/>
        </w:numPr>
        <w:rPr>
          <w:i/>
          <w:color w:val="4F81BD" w:themeColor="accent1"/>
          <w:lang w:val="en-GB"/>
        </w:rPr>
      </w:pPr>
      <w:proofErr w:type="gramStart"/>
      <w:r>
        <w:rPr>
          <w:i/>
          <w:color w:val="4F81BD" w:themeColor="accent1"/>
          <w:lang w:val="en-GB"/>
        </w:rPr>
        <w:t>Make a plan</w:t>
      </w:r>
      <w:proofErr w:type="gramEnd"/>
      <w:r>
        <w:rPr>
          <w:i/>
          <w:color w:val="4F81BD" w:themeColor="accent1"/>
          <w:lang w:val="en-GB"/>
        </w:rPr>
        <w:t xml:space="preserve"> for the intended beam path including all optical elements it may traverse through. This includes beam splitters, beam stops, angled mirrors, etc. Make sure that all beams are accounted for and safely terminated.</w:t>
      </w:r>
    </w:p>
    <w:p w:rsidR="0074683F" w:rsidRDefault="0074683F" w:rsidP="0074683F">
      <w:pPr>
        <w:pStyle w:val="ListParagraph"/>
        <w:numPr>
          <w:ilvl w:val="0"/>
          <w:numId w:val="24"/>
        </w:numPr>
        <w:rPr>
          <w:i/>
          <w:color w:val="4F81BD" w:themeColor="accent1"/>
          <w:lang w:val="en-GB"/>
        </w:rPr>
      </w:pPr>
      <w:r>
        <w:rPr>
          <w:i/>
          <w:color w:val="4F81BD" w:themeColor="accent1"/>
          <w:lang w:val="en-GB"/>
        </w:rPr>
        <w:t>Place and prepare tools on optical table for alignment or calibration. Make sure they are well secured and free of dust.</w:t>
      </w:r>
    </w:p>
    <w:p w:rsidR="0074683F" w:rsidRDefault="0074683F" w:rsidP="0074683F">
      <w:pPr>
        <w:pStyle w:val="ListParagraph"/>
        <w:numPr>
          <w:ilvl w:val="0"/>
          <w:numId w:val="24"/>
        </w:numPr>
        <w:rPr>
          <w:i/>
          <w:color w:val="4F81BD" w:themeColor="accent1"/>
          <w:lang w:val="en-GB"/>
        </w:rPr>
      </w:pPr>
      <w:r>
        <w:rPr>
          <w:i/>
          <w:color w:val="4F81BD" w:themeColor="accent1"/>
          <w:lang w:val="en-GB"/>
        </w:rPr>
        <w:t xml:space="preserve">Remove all safety measures which are required to perform the laser alignment or calibration procedure, including but not limited to automatic shutters, interlocks, protective barriers, etc. </w:t>
      </w:r>
    </w:p>
    <w:p w:rsidR="0074683F" w:rsidRDefault="0074683F" w:rsidP="0074683F">
      <w:pPr>
        <w:pStyle w:val="ListParagraph"/>
        <w:numPr>
          <w:ilvl w:val="0"/>
          <w:numId w:val="24"/>
        </w:numPr>
        <w:rPr>
          <w:i/>
          <w:color w:val="4F81BD" w:themeColor="accent1"/>
          <w:lang w:val="en-GB"/>
        </w:rPr>
      </w:pPr>
      <w:r>
        <w:rPr>
          <w:i/>
          <w:color w:val="4F81BD" w:themeColor="accent1"/>
          <w:lang w:val="en-GB"/>
        </w:rPr>
        <w:t>Equipment start up protocols for alignment mode or calibration mode.</w:t>
      </w:r>
    </w:p>
    <w:p w:rsidR="0074683F" w:rsidRDefault="0074683F" w:rsidP="0074683F">
      <w:pPr>
        <w:pStyle w:val="ListParagraph"/>
        <w:numPr>
          <w:ilvl w:val="0"/>
          <w:numId w:val="24"/>
        </w:numPr>
        <w:rPr>
          <w:i/>
          <w:color w:val="4F81BD" w:themeColor="accent1"/>
          <w:lang w:val="en-GB"/>
        </w:rPr>
      </w:pPr>
      <w:r>
        <w:rPr>
          <w:i/>
          <w:color w:val="4F81BD" w:themeColor="accent1"/>
          <w:lang w:val="en-GB"/>
        </w:rPr>
        <w:t>Operating conditions used: power, wavelength, pulse duration, Q-switch mode, etc.</w:t>
      </w:r>
    </w:p>
    <w:p w:rsidR="0074683F" w:rsidRDefault="0074683F" w:rsidP="0074683F">
      <w:pPr>
        <w:pStyle w:val="ListParagraph"/>
        <w:numPr>
          <w:ilvl w:val="0"/>
          <w:numId w:val="24"/>
        </w:numPr>
        <w:rPr>
          <w:i/>
          <w:color w:val="4F81BD" w:themeColor="accent1"/>
          <w:lang w:val="en-GB"/>
        </w:rPr>
      </w:pPr>
      <w:r>
        <w:rPr>
          <w:i/>
          <w:color w:val="4F81BD" w:themeColor="accent1"/>
          <w:lang w:val="en-GB"/>
        </w:rPr>
        <w:t xml:space="preserve">Align or calibrate laser in accordance with desired methods. Options include but are not limited to, aligning the beam with an iris shutter, using a laser power meter to track variability in power output, adjusting UV beam based on UV sensor card, etc. </w:t>
      </w:r>
    </w:p>
    <w:p w:rsidR="0074683F" w:rsidRDefault="0074683F" w:rsidP="0074683F">
      <w:pPr>
        <w:pStyle w:val="ListParagraph"/>
        <w:numPr>
          <w:ilvl w:val="0"/>
          <w:numId w:val="24"/>
        </w:numPr>
        <w:rPr>
          <w:i/>
          <w:color w:val="4F81BD" w:themeColor="accent1"/>
          <w:lang w:val="en-GB"/>
        </w:rPr>
      </w:pPr>
      <w:r>
        <w:rPr>
          <w:i/>
          <w:color w:val="4F81BD" w:themeColor="accent1"/>
          <w:lang w:val="en-GB"/>
        </w:rPr>
        <w:t>Shut down protocols for equipment</w:t>
      </w:r>
    </w:p>
    <w:p w:rsidR="0074683F" w:rsidRDefault="0074683F" w:rsidP="0074683F">
      <w:pPr>
        <w:pStyle w:val="ListParagraph"/>
        <w:numPr>
          <w:ilvl w:val="0"/>
          <w:numId w:val="24"/>
        </w:numPr>
        <w:rPr>
          <w:i/>
          <w:color w:val="4F81BD" w:themeColor="accent1"/>
          <w:lang w:val="en-GB"/>
        </w:rPr>
      </w:pPr>
      <w:r>
        <w:rPr>
          <w:i/>
          <w:color w:val="4F81BD" w:themeColor="accent1"/>
          <w:lang w:val="en-GB"/>
        </w:rPr>
        <w:t>Restore all prior safety measures in accordance with instructions set forth by manufacturer’s standards.</w:t>
      </w:r>
      <w:bookmarkStart w:id="0" w:name="_GoBack"/>
      <w:bookmarkEnd w:id="0"/>
    </w:p>
    <w:p w:rsidR="0074683F" w:rsidRPr="003D4775" w:rsidRDefault="0074683F" w:rsidP="0074683F">
      <w:pPr>
        <w:pStyle w:val="ListParagraph"/>
        <w:numPr>
          <w:ilvl w:val="0"/>
          <w:numId w:val="24"/>
        </w:numPr>
        <w:rPr>
          <w:i/>
          <w:color w:val="4F81BD" w:themeColor="accent1"/>
          <w:lang w:val="en-GB"/>
        </w:rPr>
      </w:pPr>
      <w:r>
        <w:rPr>
          <w:i/>
          <w:color w:val="4F81BD" w:themeColor="accent1"/>
          <w:lang w:val="en-GB"/>
        </w:rPr>
        <w:t xml:space="preserve">Lab clean-up procedures after protocol has finished.  </w:t>
      </w:r>
      <w:r w:rsidRPr="003D4775">
        <w:rPr>
          <w:i/>
          <w:color w:val="4F81BD" w:themeColor="accent1"/>
          <w:lang w:val="en-GB"/>
        </w:rPr>
        <w:t>&gt;.</w:t>
      </w:r>
    </w:p>
    <w:p w:rsidR="0074683F" w:rsidRDefault="0074683F" w:rsidP="00C730D2">
      <w:pPr>
        <w:outlineLvl w:val="0"/>
        <w:rPr>
          <w:b/>
          <w:caps/>
          <w:lang w:val="en-GB"/>
        </w:rPr>
      </w:pPr>
    </w:p>
    <w:p w:rsidR="00C730D2" w:rsidRDefault="00C730D2" w:rsidP="00A26B02">
      <w:pPr>
        <w:spacing w:after="0" w:line="240" w:lineRule="auto"/>
        <w:rPr>
          <w:b/>
          <w:lang w:val="en-GB"/>
        </w:rPr>
      </w:pPr>
    </w:p>
    <w:p w:rsidR="00507C2C" w:rsidRDefault="00353EC1" w:rsidP="00507C2C">
      <w:pPr>
        <w:rPr>
          <w:b/>
          <w:caps/>
          <w:lang w:val="en-GB"/>
        </w:rPr>
      </w:pPr>
      <w:r>
        <w:rPr>
          <w:b/>
          <w:caps/>
          <w:lang w:val="en-GB"/>
        </w:rPr>
        <w:t>I</w:t>
      </w:r>
      <w:r w:rsidR="00C80C9A">
        <w:rPr>
          <w:b/>
          <w:caps/>
          <w:lang w:val="en-GB"/>
        </w:rPr>
        <w:t xml:space="preserve">x.  </w:t>
      </w:r>
      <w:r w:rsidR="00507C2C" w:rsidRPr="00E027A3">
        <w:rPr>
          <w:b/>
          <w:caps/>
          <w:lang w:val="en-GB"/>
        </w:rPr>
        <w:t>Related Documents</w:t>
      </w:r>
    </w:p>
    <w:p w:rsidR="00D72BFA" w:rsidRPr="00287B85" w:rsidRDefault="00287B85" w:rsidP="00507C2C">
      <w:pPr>
        <w:rPr>
          <w:i/>
          <w:color w:val="4F81BD" w:themeColor="accent1"/>
          <w:lang w:val="en-GB"/>
        </w:rPr>
      </w:pPr>
      <w:r>
        <w:rPr>
          <w:i/>
          <w:color w:val="4F81BD" w:themeColor="accent1"/>
          <w:lang w:val="en-GB"/>
        </w:rPr>
        <w:t>&lt;Reference any other internal documents related to this work here.  This could include, but is not limited to; other procedures, documentation etc&gt;.</w:t>
      </w:r>
    </w:p>
    <w:p w:rsidR="00507C2C" w:rsidRPr="00E027A3" w:rsidRDefault="00C80C9A" w:rsidP="00507C2C">
      <w:pPr>
        <w:rPr>
          <w:b/>
          <w:lang w:val="en-GB"/>
        </w:rPr>
      </w:pPr>
      <w:r>
        <w:rPr>
          <w:b/>
          <w:lang w:val="en-GB"/>
        </w:rPr>
        <w:t xml:space="preserve">X.  </w:t>
      </w:r>
      <w:r w:rsidR="00507C2C" w:rsidRPr="00E027A3">
        <w:rPr>
          <w:b/>
          <w:lang w:val="en-GB"/>
        </w:rPr>
        <w:t>REFERENCES</w:t>
      </w:r>
    </w:p>
    <w:p w:rsidR="00621B94" w:rsidRDefault="00287B85" w:rsidP="00507C2C">
      <w:pPr>
        <w:rPr>
          <w:i/>
          <w:color w:val="4F81BD" w:themeColor="accent1"/>
          <w:lang w:val="en-GB"/>
        </w:rPr>
      </w:pPr>
      <w:r>
        <w:rPr>
          <w:i/>
          <w:color w:val="4F81BD" w:themeColor="accent1"/>
          <w:lang w:val="en-GB"/>
        </w:rPr>
        <w:t xml:space="preserve">&lt;Include any reference used to develop your procedure here.&gt; </w:t>
      </w:r>
    </w:p>
    <w:p w:rsidR="00C9101F" w:rsidRPr="00DD48AB" w:rsidRDefault="00740CC6" w:rsidP="00507C2C">
      <w:pPr>
        <w:rPr>
          <w:b/>
          <w:lang w:val="en-GB"/>
        </w:rPr>
      </w:pPr>
      <w:r w:rsidRPr="00DD48AB">
        <w:rPr>
          <w:b/>
          <w:lang w:val="en-GB"/>
        </w:rPr>
        <w:t>XI. OPERATOR REVIEW</w:t>
      </w:r>
    </w:p>
    <w:p w:rsidR="00DD48AB" w:rsidRDefault="00740CC6" w:rsidP="00740CC6">
      <w:pPr>
        <w:rPr>
          <w:i/>
          <w:color w:val="4F81BD" w:themeColor="accent1"/>
          <w:lang w:val="en-GB"/>
        </w:rPr>
      </w:pPr>
      <w:r>
        <w:rPr>
          <w:i/>
          <w:color w:val="4F81BD" w:themeColor="accent1"/>
          <w:lang w:val="en-GB"/>
        </w:rPr>
        <w:t xml:space="preserve">&lt;”I have read and reviewed the above guidelines. I understood the </w:t>
      </w:r>
      <w:r w:rsidR="00DD48AB">
        <w:rPr>
          <w:i/>
          <w:color w:val="4F81BD" w:themeColor="accent1"/>
          <w:lang w:val="en-GB"/>
        </w:rPr>
        <w:t xml:space="preserve">presented </w:t>
      </w:r>
      <w:r>
        <w:rPr>
          <w:i/>
          <w:color w:val="4F81BD" w:themeColor="accent1"/>
          <w:lang w:val="en-GB"/>
        </w:rPr>
        <w:t>protocols and procedures and agree to work in accordance with them</w:t>
      </w:r>
      <w:r w:rsidR="00DD48AB">
        <w:rPr>
          <w:i/>
          <w:color w:val="4F81BD" w:themeColor="accent1"/>
          <w:lang w:val="en-GB"/>
        </w:rPr>
        <w:t xml:space="preserve"> whenever I use the indicated laser or laser system</w:t>
      </w:r>
      <w:r>
        <w:rPr>
          <w:i/>
          <w:color w:val="4F81BD" w:themeColor="accent1"/>
          <w:lang w:val="en-GB"/>
        </w:rPr>
        <w:t xml:space="preserve">. </w:t>
      </w:r>
      <w:r w:rsidR="00F71C2B">
        <w:rPr>
          <w:i/>
          <w:color w:val="4F81BD" w:themeColor="accent1"/>
          <w:lang w:val="en-GB"/>
        </w:rPr>
        <w:t>“</w:t>
      </w:r>
    </w:p>
    <w:p w:rsidR="00740CC6" w:rsidRDefault="00DD48AB" w:rsidP="00740CC6">
      <w:pPr>
        <w:rPr>
          <w:i/>
          <w:color w:val="4F81BD" w:themeColor="accent1"/>
          <w:lang w:val="en-GB"/>
        </w:rPr>
      </w:pPr>
      <w:r>
        <w:rPr>
          <w:i/>
          <w:color w:val="4F81BD" w:themeColor="accent1"/>
          <w:lang w:val="en-GB"/>
        </w:rPr>
        <w:t>Name, Date, Signature</w:t>
      </w:r>
      <w:r>
        <w:rPr>
          <w:i/>
          <w:color w:val="4F81BD" w:themeColor="accent1"/>
          <w:lang w:val="en-GB"/>
        </w:rPr>
        <w:br/>
        <w:t>__________________</w:t>
      </w:r>
      <w:r>
        <w:rPr>
          <w:i/>
          <w:color w:val="4F81BD" w:themeColor="accent1"/>
          <w:lang w:val="en-GB"/>
        </w:rPr>
        <w:br/>
        <w:t>__________________</w:t>
      </w:r>
      <w:r>
        <w:rPr>
          <w:i/>
          <w:color w:val="4F81BD" w:themeColor="accent1"/>
          <w:lang w:val="en-GB"/>
        </w:rPr>
        <w:br/>
        <w:t>_________________</w:t>
      </w:r>
      <w:proofErr w:type="gramStart"/>
      <w:r>
        <w:rPr>
          <w:i/>
          <w:color w:val="4F81BD" w:themeColor="accent1"/>
          <w:lang w:val="en-GB"/>
        </w:rPr>
        <w:t>_</w:t>
      </w:r>
      <w:r w:rsidR="00740CC6">
        <w:rPr>
          <w:i/>
          <w:color w:val="4F81BD" w:themeColor="accent1"/>
          <w:lang w:val="en-GB"/>
        </w:rPr>
        <w:t xml:space="preserve">  .</w:t>
      </w:r>
      <w:proofErr w:type="gramEnd"/>
      <w:r w:rsidR="00740CC6">
        <w:rPr>
          <w:i/>
          <w:color w:val="4F81BD" w:themeColor="accent1"/>
          <w:lang w:val="en-GB"/>
        </w:rPr>
        <w:t xml:space="preserve">&gt; </w:t>
      </w:r>
    </w:p>
    <w:p w:rsidR="00740CC6" w:rsidRDefault="00740CC6" w:rsidP="00507C2C">
      <w:pPr>
        <w:rPr>
          <w:lang w:val="en-GB"/>
        </w:rPr>
      </w:pPr>
    </w:p>
    <w:p w:rsidR="00C9101F" w:rsidRDefault="00C9101F" w:rsidP="00507C2C">
      <w:pPr>
        <w:rPr>
          <w:lang w:val="en-GB"/>
        </w:rPr>
      </w:pPr>
    </w:p>
    <w:p w:rsidR="00C9101F" w:rsidRPr="00056F83" w:rsidRDefault="00C9101F" w:rsidP="00507C2C">
      <w:pPr>
        <w:rPr>
          <w:b/>
          <w:sz w:val="28"/>
          <w:szCs w:val="28"/>
          <w:lang w:val="en-GB"/>
        </w:rPr>
      </w:pPr>
      <w:r w:rsidRPr="00056F83">
        <w:rPr>
          <w:b/>
          <w:sz w:val="28"/>
          <w:szCs w:val="28"/>
          <w:lang w:val="en-GB"/>
        </w:rPr>
        <w:t>LASER SAFETY CONTACTS:</w:t>
      </w:r>
    </w:p>
    <w:p w:rsidR="00C9101F" w:rsidRPr="00056F83" w:rsidRDefault="00C9101F" w:rsidP="00507C2C">
      <w:pPr>
        <w:rPr>
          <w:sz w:val="28"/>
          <w:szCs w:val="28"/>
          <w:lang w:val="en-GB"/>
        </w:rPr>
      </w:pPr>
      <w:r w:rsidRPr="00056F83">
        <w:rPr>
          <w:sz w:val="28"/>
          <w:szCs w:val="28"/>
          <w:lang w:val="en-GB"/>
        </w:rPr>
        <w:t>Primary Laser Operator: (Name) (Phone #)</w:t>
      </w:r>
    </w:p>
    <w:p w:rsidR="00C9101F" w:rsidRPr="00056F83" w:rsidRDefault="00C9101F" w:rsidP="00507C2C">
      <w:pPr>
        <w:rPr>
          <w:sz w:val="28"/>
          <w:szCs w:val="28"/>
          <w:lang w:val="en-GB"/>
        </w:rPr>
      </w:pPr>
      <w:r w:rsidRPr="00056F83">
        <w:rPr>
          <w:sz w:val="28"/>
          <w:szCs w:val="28"/>
          <w:lang w:val="en-GB"/>
        </w:rPr>
        <w:t xml:space="preserve">Laser Safety Officer: </w:t>
      </w:r>
      <w:r w:rsidR="00DD6A1A">
        <w:rPr>
          <w:sz w:val="28"/>
          <w:szCs w:val="28"/>
          <w:lang w:val="en-GB"/>
        </w:rPr>
        <w:t>Tiffany Moore 807-343-8110 ext. 8806</w:t>
      </w:r>
    </w:p>
    <w:p w:rsidR="00C9101F" w:rsidRPr="00056F83" w:rsidRDefault="00056F83" w:rsidP="00507C2C">
      <w:pPr>
        <w:rPr>
          <w:sz w:val="28"/>
          <w:szCs w:val="28"/>
          <w:lang w:val="en-GB"/>
        </w:rPr>
      </w:pPr>
      <w:r w:rsidRPr="00056F83">
        <w:rPr>
          <w:sz w:val="28"/>
          <w:szCs w:val="28"/>
          <w:lang w:val="en-GB"/>
        </w:rPr>
        <w:lastRenderedPageBreak/>
        <w:t>Maintenance/Repair Contact: (Name) (Phone #)</w:t>
      </w:r>
    </w:p>
    <w:p w:rsidR="00056F83" w:rsidRDefault="00DD6A1A" w:rsidP="00507C2C">
      <w:pPr>
        <w:rPr>
          <w:sz w:val="28"/>
          <w:szCs w:val="28"/>
          <w:lang w:val="en-GB"/>
        </w:rPr>
      </w:pPr>
      <w:r>
        <w:rPr>
          <w:sz w:val="28"/>
          <w:szCs w:val="28"/>
          <w:lang w:val="en-GB"/>
        </w:rPr>
        <w:t>Lakehead</w:t>
      </w:r>
      <w:r w:rsidR="00056F83" w:rsidRPr="00056F83">
        <w:rPr>
          <w:sz w:val="28"/>
          <w:szCs w:val="28"/>
          <w:lang w:val="en-GB"/>
        </w:rPr>
        <w:t xml:space="preserve"> Security: </w:t>
      </w:r>
      <w:r>
        <w:rPr>
          <w:sz w:val="28"/>
          <w:szCs w:val="28"/>
          <w:lang w:val="en-GB"/>
        </w:rPr>
        <w:t>807-343-8110 ext. 8911 (emergency)</w:t>
      </w:r>
    </w:p>
    <w:p w:rsidR="00DD6A1A" w:rsidRPr="00056F83" w:rsidRDefault="00DD6A1A" w:rsidP="00507C2C">
      <w:pPr>
        <w:rPr>
          <w:sz w:val="28"/>
          <w:szCs w:val="28"/>
          <w:lang w:val="en-GB"/>
        </w:rPr>
      </w:pPr>
      <w:r>
        <w:rPr>
          <w:sz w:val="28"/>
          <w:szCs w:val="28"/>
          <w:lang w:val="en-GB"/>
        </w:rPr>
        <w:t>Lakehead Security: 807-343-8110 ext. 8569 (non-emergency, keep in touch)</w:t>
      </w:r>
    </w:p>
    <w:sectPr w:rsidR="00DD6A1A" w:rsidRPr="00056F83" w:rsidSect="00340364">
      <w:headerReference w:type="default" r:id="rId9"/>
      <w:footerReference w:type="default" r:id="rId10"/>
      <w:headerReference w:type="first" r:id="rId11"/>
      <w:footerReference w:type="first" r:id="rId12"/>
      <w:pgSz w:w="12240" w:h="15840" w:code="1"/>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D3B" w:rsidRDefault="006E4D3B" w:rsidP="00174BC3">
      <w:r>
        <w:separator/>
      </w:r>
    </w:p>
  </w:endnote>
  <w:endnote w:type="continuationSeparator" w:id="0">
    <w:p w:rsidR="006E4D3B" w:rsidRDefault="006E4D3B" w:rsidP="0017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2896"/>
      <w:docPartObj>
        <w:docPartGallery w:val="Page Numbers (Bottom of Page)"/>
        <w:docPartUnique/>
      </w:docPartObj>
    </w:sdtPr>
    <w:sdtEndPr/>
    <w:sdtContent>
      <w:sdt>
        <w:sdtPr>
          <w:id w:val="1873902895"/>
          <w:docPartObj>
            <w:docPartGallery w:val="Page Numbers (Top of Page)"/>
            <w:docPartUnique/>
          </w:docPartObj>
        </w:sdtPr>
        <w:sdtEndPr/>
        <w:sdtContent>
          <w:p w:rsidR="0027425D" w:rsidRDefault="0027425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71C2B">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71C2B">
              <w:rPr>
                <w:b/>
                <w:noProof/>
              </w:rPr>
              <w:t>3</w:t>
            </w:r>
            <w:r>
              <w:rPr>
                <w:b/>
                <w:sz w:val="24"/>
                <w:szCs w:val="24"/>
              </w:rPr>
              <w:fldChar w:fldCharType="end"/>
            </w:r>
          </w:p>
        </w:sdtContent>
      </w:sdt>
    </w:sdtContent>
  </w:sdt>
  <w:p w:rsidR="004C7A40" w:rsidRDefault="004C7A40" w:rsidP="00A952EB">
    <w:pPr>
      <w:pStyle w:val="Footer"/>
      <w:tabs>
        <w:tab w:val="clear" w:pos="4680"/>
        <w:tab w:val="center" w:pos="-270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902894"/>
      <w:docPartObj>
        <w:docPartGallery w:val="Page Numbers (Bottom of Page)"/>
        <w:docPartUnique/>
      </w:docPartObj>
    </w:sdtPr>
    <w:sdtEndPr/>
    <w:sdtContent>
      <w:sdt>
        <w:sdtPr>
          <w:id w:val="565050523"/>
          <w:docPartObj>
            <w:docPartGallery w:val="Page Numbers (Top of Page)"/>
            <w:docPartUnique/>
          </w:docPartObj>
        </w:sdtPr>
        <w:sdtEndPr/>
        <w:sdtContent>
          <w:p w:rsidR="0027425D" w:rsidRDefault="0027425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71C2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71C2B">
              <w:rPr>
                <w:b/>
                <w:noProof/>
              </w:rPr>
              <w:t>3</w:t>
            </w:r>
            <w:r>
              <w:rPr>
                <w:b/>
                <w:sz w:val="24"/>
                <w:szCs w:val="24"/>
              </w:rPr>
              <w:fldChar w:fldCharType="end"/>
            </w:r>
          </w:p>
        </w:sdtContent>
      </w:sdt>
    </w:sdtContent>
  </w:sdt>
  <w:p w:rsidR="004C7A40" w:rsidRPr="00435380" w:rsidRDefault="004C7A40" w:rsidP="00435380">
    <w:pPr>
      <w:pStyle w:val="Footer"/>
      <w:tabs>
        <w:tab w:val="clear" w:pos="4680"/>
        <w:tab w:val="center" w:pos="-2700"/>
        <w:tab w:val="left" w:pos="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D3B" w:rsidRDefault="006E4D3B" w:rsidP="00174BC3">
      <w:r>
        <w:separator/>
      </w:r>
    </w:p>
  </w:footnote>
  <w:footnote w:type="continuationSeparator" w:id="0">
    <w:p w:rsidR="006E4D3B" w:rsidRDefault="006E4D3B" w:rsidP="0017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441" w:rsidRDefault="006E4D3B" w:rsidP="00C042B5">
    <w:pPr>
      <w:pStyle w:val="Header"/>
      <w:jc w:val="center"/>
    </w:pPr>
    <w:sdt>
      <w:sdtPr>
        <w:id w:val="1673588880"/>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79" o:spid="_x0000_s2050" type="#_x0000_t136" style="position:absolute;left:0;text-align:left;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C042B5">
      <w:t>SOP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margin" w:tblpX="108" w:tblpY="1"/>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A0" w:firstRow="1" w:lastRow="0" w:firstColumn="1" w:lastColumn="0" w:noHBand="0" w:noVBand="0"/>
    </w:tblPr>
    <w:tblGrid>
      <w:gridCol w:w="4537"/>
      <w:gridCol w:w="4718"/>
    </w:tblGrid>
    <w:tr w:rsidR="00025CE8" w:rsidRPr="00161572" w:rsidTr="00025CE8">
      <w:trPr>
        <w:trHeight w:val="1440"/>
      </w:trPr>
      <w:tc>
        <w:tcPr>
          <w:tcW w:w="2451" w:type="pct"/>
          <w:tcBorders>
            <w:top w:val="nil"/>
            <w:left w:val="nil"/>
            <w:bottom w:val="single" w:sz="6" w:space="0" w:color="auto"/>
            <w:right w:val="nil"/>
          </w:tcBorders>
          <w:shd w:val="clear" w:color="auto" w:fill="FFFFFF"/>
        </w:tcPr>
        <w:p w:rsidR="004C7A40" w:rsidRPr="00161572" w:rsidRDefault="00DD6A1A" w:rsidP="006A220F">
          <w:pPr>
            <w:pStyle w:val="Title"/>
            <w:jc w:val="left"/>
            <w:rPr>
              <w:b w:val="0"/>
              <w:noProof/>
              <w:sz w:val="22"/>
              <w:szCs w:val="22"/>
            </w:rPr>
          </w:pPr>
          <w:r>
            <w:rPr>
              <w:b w:val="0"/>
              <w:noProof/>
              <w:sz w:val="22"/>
              <w:szCs w:val="22"/>
            </w:rPr>
            <w:drawing>
              <wp:inline distT="0" distB="0" distL="0" distR="0">
                <wp:extent cx="2196921"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H&amp;S.bmp"/>
                        <pic:cNvPicPr/>
                      </pic:nvPicPr>
                      <pic:blipFill rotWithShape="1">
                        <a:blip r:embed="rId1">
                          <a:extLst>
                            <a:ext uri="{28A0092B-C50C-407E-A947-70E740481C1C}">
                              <a14:useLocalDpi xmlns:a14="http://schemas.microsoft.com/office/drawing/2010/main" val="0"/>
                            </a:ext>
                          </a:extLst>
                        </a:blip>
                        <a:srcRect r="42395" b="85639"/>
                        <a:stretch/>
                      </pic:blipFill>
                      <pic:spPr bwMode="auto">
                        <a:xfrm>
                          <a:off x="0" y="0"/>
                          <a:ext cx="2212425" cy="441242"/>
                        </a:xfrm>
                        <a:prstGeom prst="rect">
                          <a:avLst/>
                        </a:prstGeom>
                        <a:ln>
                          <a:noFill/>
                        </a:ln>
                        <a:extLst>
                          <a:ext uri="{53640926-AAD7-44D8-BBD7-CCE9431645EC}">
                            <a14:shadowObscured xmlns:a14="http://schemas.microsoft.com/office/drawing/2010/main"/>
                          </a:ext>
                        </a:extLst>
                      </pic:spPr>
                    </pic:pic>
                  </a:graphicData>
                </a:graphic>
              </wp:inline>
            </w:drawing>
          </w:r>
        </w:p>
      </w:tc>
      <w:tc>
        <w:tcPr>
          <w:tcW w:w="2549" w:type="pct"/>
          <w:tcBorders>
            <w:top w:val="nil"/>
            <w:left w:val="nil"/>
            <w:bottom w:val="single" w:sz="6" w:space="0" w:color="auto"/>
            <w:right w:val="nil"/>
          </w:tcBorders>
          <w:shd w:val="clear" w:color="auto" w:fill="FFFFFF"/>
        </w:tcPr>
        <w:p w:rsidR="004C7A40" w:rsidRPr="00754829" w:rsidRDefault="00C042B5" w:rsidP="006A220F">
          <w:pPr>
            <w:pStyle w:val="Title"/>
            <w:tabs>
              <w:tab w:val="left" w:pos="5792"/>
            </w:tabs>
            <w:jc w:val="right"/>
            <w:rPr>
              <w:sz w:val="28"/>
              <w:szCs w:val="28"/>
            </w:rPr>
          </w:pPr>
          <w:r>
            <w:rPr>
              <w:sz w:val="28"/>
              <w:szCs w:val="28"/>
            </w:rPr>
            <w:t xml:space="preserve">SOP - </w:t>
          </w:r>
          <w:r w:rsidR="0074683F">
            <w:rPr>
              <w:sz w:val="28"/>
              <w:szCs w:val="28"/>
            </w:rPr>
            <w:t xml:space="preserve">&lt;alignment </w:t>
          </w:r>
          <w:r w:rsidR="008F4F3D">
            <w:rPr>
              <w:sz w:val="28"/>
              <w:szCs w:val="28"/>
            </w:rPr>
            <w:t>Title</w:t>
          </w:r>
          <w:r w:rsidR="0074683F">
            <w:rPr>
              <w:sz w:val="28"/>
              <w:szCs w:val="28"/>
            </w:rPr>
            <w:t>&gt;</w:t>
          </w:r>
        </w:p>
        <w:p w:rsidR="004C7A40" w:rsidRPr="002611A4" w:rsidRDefault="004C7A40" w:rsidP="006A220F">
          <w:pPr>
            <w:pStyle w:val="Title"/>
            <w:jc w:val="right"/>
            <w:rPr>
              <w:b w:val="0"/>
              <w:noProof/>
              <w:sz w:val="28"/>
              <w:szCs w:val="28"/>
            </w:rPr>
          </w:pPr>
        </w:p>
      </w:tc>
    </w:tr>
    <w:tr w:rsidR="003A3AD4" w:rsidRPr="00161572" w:rsidTr="00025CE8">
      <w:trPr>
        <w:trHeight w:val="1440"/>
      </w:trPr>
      <w:tc>
        <w:tcPr>
          <w:tcW w:w="2451" w:type="pct"/>
          <w:tcBorders>
            <w:top w:val="nil"/>
            <w:left w:val="nil"/>
            <w:bottom w:val="single" w:sz="6" w:space="0" w:color="auto"/>
            <w:right w:val="nil"/>
          </w:tcBorders>
          <w:shd w:val="clear" w:color="auto" w:fill="FFFFFF"/>
        </w:tcPr>
        <w:p w:rsidR="003A3AD4" w:rsidRPr="003A3AD4" w:rsidRDefault="003A3AD4" w:rsidP="003A3AD4">
          <w:pPr>
            <w:pStyle w:val="Title"/>
            <w:jc w:val="left"/>
            <w:rPr>
              <w:noProof/>
              <w:sz w:val="18"/>
              <w:szCs w:val="18"/>
              <w:lang w:val="en-US"/>
            </w:rPr>
          </w:pPr>
        </w:p>
        <w:p w:rsidR="003A3AD4" w:rsidRPr="003A3AD4" w:rsidRDefault="003A3AD4" w:rsidP="003A3AD4">
          <w:pPr>
            <w:pStyle w:val="Title"/>
            <w:jc w:val="left"/>
            <w:rPr>
              <w:noProof/>
              <w:sz w:val="18"/>
              <w:szCs w:val="18"/>
              <w:lang w:val="en-US"/>
            </w:rPr>
          </w:pPr>
          <w:r w:rsidRPr="003A3AD4">
            <w:rPr>
              <w:noProof/>
              <w:sz w:val="18"/>
              <w:szCs w:val="18"/>
              <w:lang w:val="en-US"/>
            </w:rPr>
            <w:t>Responsible PI: ___________________________</w:t>
          </w:r>
        </w:p>
        <w:p w:rsidR="003A3AD4" w:rsidRPr="003A3AD4" w:rsidRDefault="003A3AD4" w:rsidP="003A3AD4">
          <w:pPr>
            <w:pStyle w:val="Title"/>
            <w:jc w:val="left"/>
            <w:rPr>
              <w:noProof/>
              <w:sz w:val="18"/>
              <w:szCs w:val="18"/>
              <w:lang w:val="en-US"/>
            </w:rPr>
          </w:pPr>
          <w:r w:rsidRPr="003A3AD4">
            <w:rPr>
              <w:noProof/>
              <w:sz w:val="18"/>
              <w:szCs w:val="18"/>
              <w:lang w:val="en-US"/>
            </w:rPr>
            <w:t>Written By: _______________________________</w:t>
          </w:r>
        </w:p>
        <w:p w:rsidR="003A3AD4" w:rsidRPr="003A3AD4" w:rsidRDefault="003A3AD4" w:rsidP="003A3AD4">
          <w:pPr>
            <w:pStyle w:val="Title"/>
            <w:jc w:val="left"/>
            <w:rPr>
              <w:noProof/>
              <w:sz w:val="18"/>
              <w:szCs w:val="18"/>
              <w:lang w:val="en-US"/>
            </w:rPr>
          </w:pPr>
          <w:r w:rsidRPr="003A3AD4">
            <w:rPr>
              <w:noProof/>
              <w:sz w:val="18"/>
              <w:szCs w:val="18"/>
              <w:lang w:val="en-US"/>
            </w:rPr>
            <w:t>Department : _____________________________</w:t>
          </w:r>
        </w:p>
      </w:tc>
      <w:tc>
        <w:tcPr>
          <w:tcW w:w="2549" w:type="pct"/>
          <w:tcBorders>
            <w:top w:val="nil"/>
            <w:left w:val="nil"/>
            <w:bottom w:val="single" w:sz="6" w:space="0" w:color="auto"/>
            <w:right w:val="nil"/>
          </w:tcBorders>
          <w:shd w:val="clear" w:color="auto" w:fill="FFFFFF"/>
        </w:tcPr>
        <w:p w:rsidR="003A3AD4" w:rsidRPr="003A3AD4" w:rsidRDefault="003A3AD4" w:rsidP="003A3AD4">
          <w:pPr>
            <w:pStyle w:val="Title"/>
            <w:tabs>
              <w:tab w:val="left" w:pos="5792"/>
            </w:tabs>
            <w:jc w:val="left"/>
            <w:rPr>
              <w:sz w:val="18"/>
              <w:szCs w:val="18"/>
            </w:rPr>
          </w:pPr>
        </w:p>
        <w:p w:rsidR="003A3AD4" w:rsidRPr="003A3AD4" w:rsidRDefault="003A3AD4" w:rsidP="003A3AD4">
          <w:pPr>
            <w:pStyle w:val="Title"/>
            <w:tabs>
              <w:tab w:val="left" w:pos="5792"/>
            </w:tabs>
            <w:jc w:val="left"/>
            <w:rPr>
              <w:sz w:val="18"/>
              <w:szCs w:val="18"/>
            </w:rPr>
          </w:pPr>
          <w:r w:rsidRPr="003A3AD4">
            <w:rPr>
              <w:sz w:val="18"/>
              <w:szCs w:val="18"/>
            </w:rPr>
            <w:t xml:space="preserve">Date of </w:t>
          </w:r>
          <w:proofErr w:type="gramStart"/>
          <w:r w:rsidRPr="003A3AD4">
            <w:rPr>
              <w:sz w:val="18"/>
              <w:szCs w:val="18"/>
            </w:rPr>
            <w:t>Issue:_</w:t>
          </w:r>
          <w:proofErr w:type="gramEnd"/>
          <w:r w:rsidRPr="003A3AD4">
            <w:rPr>
              <w:sz w:val="18"/>
              <w:szCs w:val="18"/>
            </w:rPr>
            <w:t>___________________________</w:t>
          </w:r>
        </w:p>
        <w:p w:rsidR="003A3AD4" w:rsidRPr="003A3AD4" w:rsidRDefault="003A3AD4" w:rsidP="003A3AD4">
          <w:pPr>
            <w:pStyle w:val="Title"/>
            <w:tabs>
              <w:tab w:val="left" w:pos="5792"/>
            </w:tabs>
            <w:jc w:val="left"/>
            <w:rPr>
              <w:sz w:val="18"/>
              <w:szCs w:val="18"/>
            </w:rPr>
          </w:pPr>
          <w:r w:rsidRPr="003A3AD4">
            <w:rPr>
              <w:sz w:val="18"/>
              <w:szCs w:val="18"/>
            </w:rPr>
            <w:t>Issued By: ______________________________</w:t>
          </w:r>
        </w:p>
        <w:p w:rsidR="003A3AD4" w:rsidRPr="003A3AD4" w:rsidRDefault="003A3AD4" w:rsidP="003A3AD4">
          <w:pPr>
            <w:pStyle w:val="Title"/>
            <w:jc w:val="left"/>
            <w:rPr>
              <w:noProof/>
              <w:sz w:val="18"/>
              <w:szCs w:val="18"/>
              <w:lang w:val="en-US"/>
            </w:rPr>
          </w:pPr>
          <w:r w:rsidRPr="003A3AD4">
            <w:rPr>
              <w:noProof/>
              <w:sz w:val="18"/>
              <w:szCs w:val="18"/>
              <w:lang w:val="en-US"/>
            </w:rPr>
            <w:t>Laser Description:________________________</w:t>
          </w:r>
        </w:p>
        <w:p w:rsidR="003A3AD4" w:rsidRPr="003A3AD4" w:rsidRDefault="00DD6A1A" w:rsidP="003A3AD4">
          <w:pPr>
            <w:pStyle w:val="Title"/>
            <w:tabs>
              <w:tab w:val="left" w:pos="5792"/>
            </w:tabs>
            <w:jc w:val="left"/>
            <w:rPr>
              <w:sz w:val="18"/>
              <w:szCs w:val="18"/>
            </w:rPr>
          </w:pPr>
          <w:r>
            <w:rPr>
              <w:sz w:val="18"/>
              <w:szCs w:val="18"/>
            </w:rPr>
            <w:t>Date Reviewed: __________________________</w:t>
          </w:r>
        </w:p>
      </w:tc>
    </w:tr>
  </w:tbl>
  <w:p w:rsidR="004C7A40" w:rsidRDefault="004C7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CFA"/>
    <w:multiLevelType w:val="hybridMultilevel"/>
    <w:tmpl w:val="B01CB7D4"/>
    <w:lvl w:ilvl="0" w:tplc="89F0306E">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93DCF"/>
    <w:multiLevelType w:val="hybridMultilevel"/>
    <w:tmpl w:val="CD247818"/>
    <w:lvl w:ilvl="0" w:tplc="89F0306E">
      <w:start w:val="1"/>
      <w:numFmt w:val="bullet"/>
      <w:lvlText w:val=""/>
      <w:lvlJc w:val="left"/>
      <w:pPr>
        <w:tabs>
          <w:tab w:val="num" w:pos="720"/>
        </w:tabs>
        <w:ind w:left="1080" w:hanging="360"/>
      </w:pPr>
      <w:rPr>
        <w:rFonts w:ascii="Symbol" w:hAnsi="Symbol" w:hint="default"/>
      </w:rPr>
    </w:lvl>
    <w:lvl w:ilvl="1" w:tplc="89F0306E">
      <w:start w:val="1"/>
      <w:numFmt w:val="bullet"/>
      <w:lvlText w:val=""/>
      <w:lvlJc w:val="left"/>
      <w:pPr>
        <w:tabs>
          <w:tab w:val="num" w:pos="144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C3690"/>
    <w:multiLevelType w:val="hybridMultilevel"/>
    <w:tmpl w:val="E0BC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843"/>
    <w:multiLevelType w:val="hybridMultilevel"/>
    <w:tmpl w:val="88989A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714282"/>
    <w:multiLevelType w:val="hybridMultilevel"/>
    <w:tmpl w:val="76AE528E"/>
    <w:lvl w:ilvl="0" w:tplc="04090001">
      <w:start w:val="1"/>
      <w:numFmt w:val="bullet"/>
      <w:lvlText w:val=""/>
      <w:lvlJc w:val="left"/>
      <w:pPr>
        <w:ind w:left="765" w:hanging="360"/>
      </w:pPr>
      <w:rPr>
        <w:rFonts w:ascii="Symbol" w:hAnsi="Symbol" w:hint="default"/>
      </w:rPr>
    </w:lvl>
    <w:lvl w:ilvl="1" w:tplc="EA1A64D2">
      <w:numFmt w:val="bullet"/>
      <w:lvlText w:val="•"/>
      <w:lvlJc w:val="left"/>
      <w:pPr>
        <w:ind w:left="1485" w:hanging="360"/>
      </w:pPr>
      <w:rPr>
        <w:rFonts w:ascii="Arial" w:eastAsia="Times New Roman" w:hAnsi="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3F561E5"/>
    <w:multiLevelType w:val="hybridMultilevel"/>
    <w:tmpl w:val="C64E5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5C2BC8"/>
    <w:multiLevelType w:val="hybridMultilevel"/>
    <w:tmpl w:val="6A1C2C58"/>
    <w:lvl w:ilvl="0" w:tplc="89F0306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56990"/>
    <w:multiLevelType w:val="hybridMultilevel"/>
    <w:tmpl w:val="E9F4D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2995006"/>
    <w:multiLevelType w:val="hybridMultilevel"/>
    <w:tmpl w:val="851A9CE2"/>
    <w:lvl w:ilvl="0" w:tplc="0212DDF2">
      <w:start w:val="1"/>
      <w:numFmt w:val="bullet"/>
      <w:lvlText w:val="•"/>
      <w:lvlJc w:val="left"/>
      <w:pPr>
        <w:tabs>
          <w:tab w:val="num" w:pos="720"/>
        </w:tabs>
        <w:ind w:left="720" w:hanging="360"/>
      </w:pPr>
      <w:rPr>
        <w:rFonts w:ascii="Arial" w:hAnsi="Arial" w:hint="default"/>
      </w:rPr>
    </w:lvl>
    <w:lvl w:ilvl="1" w:tplc="0900854E" w:tentative="1">
      <w:start w:val="1"/>
      <w:numFmt w:val="bullet"/>
      <w:lvlText w:val="•"/>
      <w:lvlJc w:val="left"/>
      <w:pPr>
        <w:tabs>
          <w:tab w:val="num" w:pos="1440"/>
        </w:tabs>
        <w:ind w:left="1440" w:hanging="360"/>
      </w:pPr>
      <w:rPr>
        <w:rFonts w:ascii="Arial" w:hAnsi="Arial" w:hint="default"/>
      </w:rPr>
    </w:lvl>
    <w:lvl w:ilvl="2" w:tplc="946A32A2" w:tentative="1">
      <w:start w:val="1"/>
      <w:numFmt w:val="bullet"/>
      <w:lvlText w:val="•"/>
      <w:lvlJc w:val="left"/>
      <w:pPr>
        <w:tabs>
          <w:tab w:val="num" w:pos="2160"/>
        </w:tabs>
        <w:ind w:left="2160" w:hanging="360"/>
      </w:pPr>
      <w:rPr>
        <w:rFonts w:ascii="Arial" w:hAnsi="Arial" w:hint="default"/>
      </w:rPr>
    </w:lvl>
    <w:lvl w:ilvl="3" w:tplc="F2508EF0" w:tentative="1">
      <w:start w:val="1"/>
      <w:numFmt w:val="bullet"/>
      <w:lvlText w:val="•"/>
      <w:lvlJc w:val="left"/>
      <w:pPr>
        <w:tabs>
          <w:tab w:val="num" w:pos="2880"/>
        </w:tabs>
        <w:ind w:left="2880" w:hanging="360"/>
      </w:pPr>
      <w:rPr>
        <w:rFonts w:ascii="Arial" w:hAnsi="Arial" w:hint="default"/>
      </w:rPr>
    </w:lvl>
    <w:lvl w:ilvl="4" w:tplc="2176346E" w:tentative="1">
      <w:start w:val="1"/>
      <w:numFmt w:val="bullet"/>
      <w:lvlText w:val="•"/>
      <w:lvlJc w:val="left"/>
      <w:pPr>
        <w:tabs>
          <w:tab w:val="num" w:pos="3600"/>
        </w:tabs>
        <w:ind w:left="3600" w:hanging="360"/>
      </w:pPr>
      <w:rPr>
        <w:rFonts w:ascii="Arial" w:hAnsi="Arial" w:hint="default"/>
      </w:rPr>
    </w:lvl>
    <w:lvl w:ilvl="5" w:tplc="B1B2A1BC" w:tentative="1">
      <w:start w:val="1"/>
      <w:numFmt w:val="bullet"/>
      <w:lvlText w:val="•"/>
      <w:lvlJc w:val="left"/>
      <w:pPr>
        <w:tabs>
          <w:tab w:val="num" w:pos="4320"/>
        </w:tabs>
        <w:ind w:left="4320" w:hanging="360"/>
      </w:pPr>
      <w:rPr>
        <w:rFonts w:ascii="Arial" w:hAnsi="Arial" w:hint="default"/>
      </w:rPr>
    </w:lvl>
    <w:lvl w:ilvl="6" w:tplc="15606FFA" w:tentative="1">
      <w:start w:val="1"/>
      <w:numFmt w:val="bullet"/>
      <w:lvlText w:val="•"/>
      <w:lvlJc w:val="left"/>
      <w:pPr>
        <w:tabs>
          <w:tab w:val="num" w:pos="5040"/>
        </w:tabs>
        <w:ind w:left="5040" w:hanging="360"/>
      </w:pPr>
      <w:rPr>
        <w:rFonts w:ascii="Arial" w:hAnsi="Arial" w:hint="default"/>
      </w:rPr>
    </w:lvl>
    <w:lvl w:ilvl="7" w:tplc="392E25BE" w:tentative="1">
      <w:start w:val="1"/>
      <w:numFmt w:val="bullet"/>
      <w:lvlText w:val="•"/>
      <w:lvlJc w:val="left"/>
      <w:pPr>
        <w:tabs>
          <w:tab w:val="num" w:pos="5760"/>
        </w:tabs>
        <w:ind w:left="5760" w:hanging="360"/>
      </w:pPr>
      <w:rPr>
        <w:rFonts w:ascii="Arial" w:hAnsi="Arial" w:hint="default"/>
      </w:rPr>
    </w:lvl>
    <w:lvl w:ilvl="8" w:tplc="621C2B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4456EE"/>
    <w:multiLevelType w:val="hybridMultilevel"/>
    <w:tmpl w:val="509AAC8E"/>
    <w:lvl w:ilvl="0" w:tplc="89F0306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34C4B"/>
    <w:multiLevelType w:val="hybridMultilevel"/>
    <w:tmpl w:val="494C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54687"/>
    <w:multiLevelType w:val="hybridMultilevel"/>
    <w:tmpl w:val="D1589F82"/>
    <w:lvl w:ilvl="0" w:tplc="B18E320C">
      <w:start w:val="1"/>
      <w:numFmt w:val="bullet"/>
      <w:lvlText w:val="•"/>
      <w:lvlJc w:val="left"/>
      <w:pPr>
        <w:tabs>
          <w:tab w:val="num" w:pos="720"/>
        </w:tabs>
        <w:ind w:left="720" w:hanging="360"/>
      </w:pPr>
      <w:rPr>
        <w:rFonts w:ascii="Arial" w:hAnsi="Arial" w:hint="default"/>
      </w:rPr>
    </w:lvl>
    <w:lvl w:ilvl="1" w:tplc="55B0B1E8" w:tentative="1">
      <w:start w:val="1"/>
      <w:numFmt w:val="bullet"/>
      <w:lvlText w:val="•"/>
      <w:lvlJc w:val="left"/>
      <w:pPr>
        <w:tabs>
          <w:tab w:val="num" w:pos="1440"/>
        </w:tabs>
        <w:ind w:left="1440" w:hanging="360"/>
      </w:pPr>
      <w:rPr>
        <w:rFonts w:ascii="Arial" w:hAnsi="Arial" w:hint="default"/>
      </w:rPr>
    </w:lvl>
    <w:lvl w:ilvl="2" w:tplc="878A190A" w:tentative="1">
      <w:start w:val="1"/>
      <w:numFmt w:val="bullet"/>
      <w:lvlText w:val="•"/>
      <w:lvlJc w:val="left"/>
      <w:pPr>
        <w:tabs>
          <w:tab w:val="num" w:pos="2160"/>
        </w:tabs>
        <w:ind w:left="2160" w:hanging="360"/>
      </w:pPr>
      <w:rPr>
        <w:rFonts w:ascii="Arial" w:hAnsi="Arial" w:hint="default"/>
      </w:rPr>
    </w:lvl>
    <w:lvl w:ilvl="3" w:tplc="D812AE44" w:tentative="1">
      <w:start w:val="1"/>
      <w:numFmt w:val="bullet"/>
      <w:lvlText w:val="•"/>
      <w:lvlJc w:val="left"/>
      <w:pPr>
        <w:tabs>
          <w:tab w:val="num" w:pos="2880"/>
        </w:tabs>
        <w:ind w:left="2880" w:hanging="360"/>
      </w:pPr>
      <w:rPr>
        <w:rFonts w:ascii="Arial" w:hAnsi="Arial" w:hint="default"/>
      </w:rPr>
    </w:lvl>
    <w:lvl w:ilvl="4" w:tplc="D3DADF64" w:tentative="1">
      <w:start w:val="1"/>
      <w:numFmt w:val="bullet"/>
      <w:lvlText w:val="•"/>
      <w:lvlJc w:val="left"/>
      <w:pPr>
        <w:tabs>
          <w:tab w:val="num" w:pos="3600"/>
        </w:tabs>
        <w:ind w:left="3600" w:hanging="360"/>
      </w:pPr>
      <w:rPr>
        <w:rFonts w:ascii="Arial" w:hAnsi="Arial" w:hint="default"/>
      </w:rPr>
    </w:lvl>
    <w:lvl w:ilvl="5" w:tplc="8542A828" w:tentative="1">
      <w:start w:val="1"/>
      <w:numFmt w:val="bullet"/>
      <w:lvlText w:val="•"/>
      <w:lvlJc w:val="left"/>
      <w:pPr>
        <w:tabs>
          <w:tab w:val="num" w:pos="4320"/>
        </w:tabs>
        <w:ind w:left="4320" w:hanging="360"/>
      </w:pPr>
      <w:rPr>
        <w:rFonts w:ascii="Arial" w:hAnsi="Arial" w:hint="default"/>
      </w:rPr>
    </w:lvl>
    <w:lvl w:ilvl="6" w:tplc="B128DAA2" w:tentative="1">
      <w:start w:val="1"/>
      <w:numFmt w:val="bullet"/>
      <w:lvlText w:val="•"/>
      <w:lvlJc w:val="left"/>
      <w:pPr>
        <w:tabs>
          <w:tab w:val="num" w:pos="5040"/>
        </w:tabs>
        <w:ind w:left="5040" w:hanging="360"/>
      </w:pPr>
      <w:rPr>
        <w:rFonts w:ascii="Arial" w:hAnsi="Arial" w:hint="default"/>
      </w:rPr>
    </w:lvl>
    <w:lvl w:ilvl="7" w:tplc="FCDC0C3C" w:tentative="1">
      <w:start w:val="1"/>
      <w:numFmt w:val="bullet"/>
      <w:lvlText w:val="•"/>
      <w:lvlJc w:val="left"/>
      <w:pPr>
        <w:tabs>
          <w:tab w:val="num" w:pos="5760"/>
        </w:tabs>
        <w:ind w:left="5760" w:hanging="360"/>
      </w:pPr>
      <w:rPr>
        <w:rFonts w:ascii="Arial" w:hAnsi="Arial" w:hint="default"/>
      </w:rPr>
    </w:lvl>
    <w:lvl w:ilvl="8" w:tplc="B7420E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792BC9"/>
    <w:multiLevelType w:val="hybridMultilevel"/>
    <w:tmpl w:val="E0189B94"/>
    <w:lvl w:ilvl="0" w:tplc="1B562640">
      <w:start w:val="1"/>
      <w:numFmt w:val="bullet"/>
      <w:lvlText w:val="•"/>
      <w:lvlJc w:val="left"/>
      <w:pPr>
        <w:tabs>
          <w:tab w:val="num" w:pos="720"/>
        </w:tabs>
        <w:ind w:left="720" w:hanging="360"/>
      </w:pPr>
      <w:rPr>
        <w:rFonts w:ascii="Arial" w:hAnsi="Arial" w:hint="default"/>
      </w:rPr>
    </w:lvl>
    <w:lvl w:ilvl="1" w:tplc="BEB47AF8" w:tentative="1">
      <w:start w:val="1"/>
      <w:numFmt w:val="bullet"/>
      <w:lvlText w:val="•"/>
      <w:lvlJc w:val="left"/>
      <w:pPr>
        <w:tabs>
          <w:tab w:val="num" w:pos="1440"/>
        </w:tabs>
        <w:ind w:left="1440" w:hanging="360"/>
      </w:pPr>
      <w:rPr>
        <w:rFonts w:ascii="Arial" w:hAnsi="Arial" w:hint="default"/>
      </w:rPr>
    </w:lvl>
    <w:lvl w:ilvl="2" w:tplc="F8DA628C" w:tentative="1">
      <w:start w:val="1"/>
      <w:numFmt w:val="bullet"/>
      <w:lvlText w:val="•"/>
      <w:lvlJc w:val="left"/>
      <w:pPr>
        <w:tabs>
          <w:tab w:val="num" w:pos="2160"/>
        </w:tabs>
        <w:ind w:left="2160" w:hanging="360"/>
      </w:pPr>
      <w:rPr>
        <w:rFonts w:ascii="Arial" w:hAnsi="Arial" w:hint="default"/>
      </w:rPr>
    </w:lvl>
    <w:lvl w:ilvl="3" w:tplc="1EDAED04" w:tentative="1">
      <w:start w:val="1"/>
      <w:numFmt w:val="bullet"/>
      <w:lvlText w:val="•"/>
      <w:lvlJc w:val="left"/>
      <w:pPr>
        <w:tabs>
          <w:tab w:val="num" w:pos="2880"/>
        </w:tabs>
        <w:ind w:left="2880" w:hanging="360"/>
      </w:pPr>
      <w:rPr>
        <w:rFonts w:ascii="Arial" w:hAnsi="Arial" w:hint="default"/>
      </w:rPr>
    </w:lvl>
    <w:lvl w:ilvl="4" w:tplc="5DAAC56A" w:tentative="1">
      <w:start w:val="1"/>
      <w:numFmt w:val="bullet"/>
      <w:lvlText w:val="•"/>
      <w:lvlJc w:val="left"/>
      <w:pPr>
        <w:tabs>
          <w:tab w:val="num" w:pos="3600"/>
        </w:tabs>
        <w:ind w:left="3600" w:hanging="360"/>
      </w:pPr>
      <w:rPr>
        <w:rFonts w:ascii="Arial" w:hAnsi="Arial" w:hint="default"/>
      </w:rPr>
    </w:lvl>
    <w:lvl w:ilvl="5" w:tplc="1A78E0C0" w:tentative="1">
      <w:start w:val="1"/>
      <w:numFmt w:val="bullet"/>
      <w:lvlText w:val="•"/>
      <w:lvlJc w:val="left"/>
      <w:pPr>
        <w:tabs>
          <w:tab w:val="num" w:pos="4320"/>
        </w:tabs>
        <w:ind w:left="4320" w:hanging="360"/>
      </w:pPr>
      <w:rPr>
        <w:rFonts w:ascii="Arial" w:hAnsi="Arial" w:hint="default"/>
      </w:rPr>
    </w:lvl>
    <w:lvl w:ilvl="6" w:tplc="9FD2B8C4" w:tentative="1">
      <w:start w:val="1"/>
      <w:numFmt w:val="bullet"/>
      <w:lvlText w:val="•"/>
      <w:lvlJc w:val="left"/>
      <w:pPr>
        <w:tabs>
          <w:tab w:val="num" w:pos="5040"/>
        </w:tabs>
        <w:ind w:left="5040" w:hanging="360"/>
      </w:pPr>
      <w:rPr>
        <w:rFonts w:ascii="Arial" w:hAnsi="Arial" w:hint="default"/>
      </w:rPr>
    </w:lvl>
    <w:lvl w:ilvl="7" w:tplc="B7F01AA6" w:tentative="1">
      <w:start w:val="1"/>
      <w:numFmt w:val="bullet"/>
      <w:lvlText w:val="•"/>
      <w:lvlJc w:val="left"/>
      <w:pPr>
        <w:tabs>
          <w:tab w:val="num" w:pos="5760"/>
        </w:tabs>
        <w:ind w:left="5760" w:hanging="360"/>
      </w:pPr>
      <w:rPr>
        <w:rFonts w:ascii="Arial" w:hAnsi="Arial" w:hint="default"/>
      </w:rPr>
    </w:lvl>
    <w:lvl w:ilvl="8" w:tplc="AD60F1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954355"/>
    <w:multiLevelType w:val="hybridMultilevel"/>
    <w:tmpl w:val="E77E5F68"/>
    <w:lvl w:ilvl="0" w:tplc="89F0306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7E7BC8"/>
    <w:multiLevelType w:val="hybridMultilevel"/>
    <w:tmpl w:val="00984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354C11"/>
    <w:multiLevelType w:val="hybridMultilevel"/>
    <w:tmpl w:val="A6A6A888"/>
    <w:lvl w:ilvl="0" w:tplc="0409000F">
      <w:start w:val="1"/>
      <w:numFmt w:val="decimal"/>
      <w:lvlText w:val="%1."/>
      <w:lvlJc w:val="left"/>
      <w:pPr>
        <w:tabs>
          <w:tab w:val="num" w:pos="1440"/>
        </w:tabs>
        <w:ind w:left="1440" w:hanging="360"/>
      </w:pPr>
      <w:rPr>
        <w:rFonts w:hint="default"/>
      </w:rPr>
    </w:lvl>
    <w:lvl w:ilvl="1" w:tplc="89F0306E">
      <w:start w:val="1"/>
      <w:numFmt w:val="bullet"/>
      <w:lvlText w:val=""/>
      <w:lvlJc w:val="left"/>
      <w:pPr>
        <w:tabs>
          <w:tab w:val="num" w:pos="180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BC57E71"/>
    <w:multiLevelType w:val="hybridMultilevel"/>
    <w:tmpl w:val="FCD62FE6"/>
    <w:lvl w:ilvl="0" w:tplc="89F0306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4292D"/>
    <w:multiLevelType w:val="hybridMultilevel"/>
    <w:tmpl w:val="C770BDDC"/>
    <w:lvl w:ilvl="0" w:tplc="6B226EDC">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6E6D52"/>
    <w:multiLevelType w:val="hybridMultilevel"/>
    <w:tmpl w:val="D5E6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74D8F"/>
    <w:multiLevelType w:val="hybridMultilevel"/>
    <w:tmpl w:val="75663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EB2E25"/>
    <w:multiLevelType w:val="hybridMultilevel"/>
    <w:tmpl w:val="F50C82E6"/>
    <w:lvl w:ilvl="0" w:tplc="89F0306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603D0"/>
    <w:multiLevelType w:val="hybridMultilevel"/>
    <w:tmpl w:val="CB344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8B7D48"/>
    <w:multiLevelType w:val="hybridMultilevel"/>
    <w:tmpl w:val="F7F4D68A"/>
    <w:lvl w:ilvl="0" w:tplc="FFB4239A">
      <w:start w:val="1"/>
      <w:numFmt w:val="bullet"/>
      <w:lvlText w:val="•"/>
      <w:lvlJc w:val="left"/>
      <w:pPr>
        <w:tabs>
          <w:tab w:val="num" w:pos="720"/>
        </w:tabs>
        <w:ind w:left="720" w:hanging="360"/>
      </w:pPr>
      <w:rPr>
        <w:rFonts w:ascii="Arial" w:hAnsi="Arial" w:hint="default"/>
      </w:rPr>
    </w:lvl>
    <w:lvl w:ilvl="1" w:tplc="4C445A14" w:tentative="1">
      <w:start w:val="1"/>
      <w:numFmt w:val="bullet"/>
      <w:lvlText w:val="•"/>
      <w:lvlJc w:val="left"/>
      <w:pPr>
        <w:tabs>
          <w:tab w:val="num" w:pos="1440"/>
        </w:tabs>
        <w:ind w:left="1440" w:hanging="360"/>
      </w:pPr>
      <w:rPr>
        <w:rFonts w:ascii="Arial" w:hAnsi="Arial" w:hint="default"/>
      </w:rPr>
    </w:lvl>
    <w:lvl w:ilvl="2" w:tplc="222EB3CC" w:tentative="1">
      <w:start w:val="1"/>
      <w:numFmt w:val="bullet"/>
      <w:lvlText w:val="•"/>
      <w:lvlJc w:val="left"/>
      <w:pPr>
        <w:tabs>
          <w:tab w:val="num" w:pos="2160"/>
        </w:tabs>
        <w:ind w:left="2160" w:hanging="360"/>
      </w:pPr>
      <w:rPr>
        <w:rFonts w:ascii="Arial" w:hAnsi="Arial" w:hint="default"/>
      </w:rPr>
    </w:lvl>
    <w:lvl w:ilvl="3" w:tplc="4E08180C" w:tentative="1">
      <w:start w:val="1"/>
      <w:numFmt w:val="bullet"/>
      <w:lvlText w:val="•"/>
      <w:lvlJc w:val="left"/>
      <w:pPr>
        <w:tabs>
          <w:tab w:val="num" w:pos="2880"/>
        </w:tabs>
        <w:ind w:left="2880" w:hanging="360"/>
      </w:pPr>
      <w:rPr>
        <w:rFonts w:ascii="Arial" w:hAnsi="Arial" w:hint="default"/>
      </w:rPr>
    </w:lvl>
    <w:lvl w:ilvl="4" w:tplc="0950B52E" w:tentative="1">
      <w:start w:val="1"/>
      <w:numFmt w:val="bullet"/>
      <w:lvlText w:val="•"/>
      <w:lvlJc w:val="left"/>
      <w:pPr>
        <w:tabs>
          <w:tab w:val="num" w:pos="3600"/>
        </w:tabs>
        <w:ind w:left="3600" w:hanging="360"/>
      </w:pPr>
      <w:rPr>
        <w:rFonts w:ascii="Arial" w:hAnsi="Arial" w:hint="default"/>
      </w:rPr>
    </w:lvl>
    <w:lvl w:ilvl="5" w:tplc="2A06945C" w:tentative="1">
      <w:start w:val="1"/>
      <w:numFmt w:val="bullet"/>
      <w:lvlText w:val="•"/>
      <w:lvlJc w:val="left"/>
      <w:pPr>
        <w:tabs>
          <w:tab w:val="num" w:pos="4320"/>
        </w:tabs>
        <w:ind w:left="4320" w:hanging="360"/>
      </w:pPr>
      <w:rPr>
        <w:rFonts w:ascii="Arial" w:hAnsi="Arial" w:hint="default"/>
      </w:rPr>
    </w:lvl>
    <w:lvl w:ilvl="6" w:tplc="3350D794" w:tentative="1">
      <w:start w:val="1"/>
      <w:numFmt w:val="bullet"/>
      <w:lvlText w:val="•"/>
      <w:lvlJc w:val="left"/>
      <w:pPr>
        <w:tabs>
          <w:tab w:val="num" w:pos="5040"/>
        </w:tabs>
        <w:ind w:left="5040" w:hanging="360"/>
      </w:pPr>
      <w:rPr>
        <w:rFonts w:ascii="Arial" w:hAnsi="Arial" w:hint="default"/>
      </w:rPr>
    </w:lvl>
    <w:lvl w:ilvl="7" w:tplc="ECE227B4" w:tentative="1">
      <w:start w:val="1"/>
      <w:numFmt w:val="bullet"/>
      <w:lvlText w:val="•"/>
      <w:lvlJc w:val="left"/>
      <w:pPr>
        <w:tabs>
          <w:tab w:val="num" w:pos="5760"/>
        </w:tabs>
        <w:ind w:left="5760" w:hanging="360"/>
      </w:pPr>
      <w:rPr>
        <w:rFonts w:ascii="Arial" w:hAnsi="Arial" w:hint="default"/>
      </w:rPr>
    </w:lvl>
    <w:lvl w:ilvl="8" w:tplc="8E8E76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3E408A"/>
    <w:multiLevelType w:val="hybridMultilevel"/>
    <w:tmpl w:val="73D8A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0"/>
  </w:num>
  <w:num w:numId="4">
    <w:abstractNumId w:val="6"/>
  </w:num>
  <w:num w:numId="5">
    <w:abstractNumId w:val="13"/>
  </w:num>
  <w:num w:numId="6">
    <w:abstractNumId w:val="9"/>
  </w:num>
  <w:num w:numId="7">
    <w:abstractNumId w:val="0"/>
  </w:num>
  <w:num w:numId="8">
    <w:abstractNumId w:val="16"/>
  </w:num>
  <w:num w:numId="9">
    <w:abstractNumId w:val="1"/>
  </w:num>
  <w:num w:numId="10">
    <w:abstractNumId w:val="10"/>
  </w:num>
  <w:num w:numId="11">
    <w:abstractNumId w:val="23"/>
  </w:num>
  <w:num w:numId="12">
    <w:abstractNumId w:val="5"/>
  </w:num>
  <w:num w:numId="13">
    <w:abstractNumId w:val="14"/>
  </w:num>
  <w:num w:numId="14">
    <w:abstractNumId w:val="2"/>
  </w:num>
  <w:num w:numId="15">
    <w:abstractNumId w:val="19"/>
  </w:num>
  <w:num w:numId="16">
    <w:abstractNumId w:val="21"/>
  </w:num>
  <w:num w:numId="17">
    <w:abstractNumId w:val="7"/>
  </w:num>
  <w:num w:numId="18">
    <w:abstractNumId w:val="4"/>
  </w:num>
  <w:num w:numId="19">
    <w:abstractNumId w:val="3"/>
  </w:num>
  <w:num w:numId="20">
    <w:abstractNumId w:val="8"/>
  </w:num>
  <w:num w:numId="21">
    <w:abstractNumId w:val="11"/>
  </w:num>
  <w:num w:numId="22">
    <w:abstractNumId w:val="22"/>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C3"/>
    <w:rsid w:val="000122DB"/>
    <w:rsid w:val="00025CE8"/>
    <w:rsid w:val="00031358"/>
    <w:rsid w:val="00052F6F"/>
    <w:rsid w:val="00056F83"/>
    <w:rsid w:val="000A26DB"/>
    <w:rsid w:val="000F4E76"/>
    <w:rsid w:val="001105C7"/>
    <w:rsid w:val="001408A9"/>
    <w:rsid w:val="001409BA"/>
    <w:rsid w:val="00145108"/>
    <w:rsid w:val="00174BC3"/>
    <w:rsid w:val="001A7E70"/>
    <w:rsid w:val="001D40E6"/>
    <w:rsid w:val="001F6C21"/>
    <w:rsid w:val="002030AB"/>
    <w:rsid w:val="00237321"/>
    <w:rsid w:val="00244510"/>
    <w:rsid w:val="0027425D"/>
    <w:rsid w:val="00287B85"/>
    <w:rsid w:val="002967C4"/>
    <w:rsid w:val="002A6205"/>
    <w:rsid w:val="002C7CF2"/>
    <w:rsid w:val="002D133B"/>
    <w:rsid w:val="002D1CA0"/>
    <w:rsid w:val="002D7EFB"/>
    <w:rsid w:val="00303D47"/>
    <w:rsid w:val="00340364"/>
    <w:rsid w:val="003448DF"/>
    <w:rsid w:val="00350E79"/>
    <w:rsid w:val="00353EC1"/>
    <w:rsid w:val="0036496C"/>
    <w:rsid w:val="0037269A"/>
    <w:rsid w:val="003941DD"/>
    <w:rsid w:val="003A0D78"/>
    <w:rsid w:val="003A2C71"/>
    <w:rsid w:val="003A3AD4"/>
    <w:rsid w:val="003B72C1"/>
    <w:rsid w:val="003C707B"/>
    <w:rsid w:val="003D0D57"/>
    <w:rsid w:val="003D4775"/>
    <w:rsid w:val="00421A94"/>
    <w:rsid w:val="00435380"/>
    <w:rsid w:val="00481C0C"/>
    <w:rsid w:val="004C7A40"/>
    <w:rsid w:val="00507C2C"/>
    <w:rsid w:val="00515068"/>
    <w:rsid w:val="00522118"/>
    <w:rsid w:val="00522B6B"/>
    <w:rsid w:val="00524F13"/>
    <w:rsid w:val="00525132"/>
    <w:rsid w:val="005D7E6C"/>
    <w:rsid w:val="005E0A1D"/>
    <w:rsid w:val="00621B94"/>
    <w:rsid w:val="00623308"/>
    <w:rsid w:val="006559B8"/>
    <w:rsid w:val="00676CCB"/>
    <w:rsid w:val="00682E96"/>
    <w:rsid w:val="0069652F"/>
    <w:rsid w:val="006A220F"/>
    <w:rsid w:val="006C5979"/>
    <w:rsid w:val="006D4635"/>
    <w:rsid w:val="006E07E8"/>
    <w:rsid w:val="006E4D3B"/>
    <w:rsid w:val="0070413C"/>
    <w:rsid w:val="00740CC6"/>
    <w:rsid w:val="0074683F"/>
    <w:rsid w:val="00754829"/>
    <w:rsid w:val="00761594"/>
    <w:rsid w:val="00771490"/>
    <w:rsid w:val="007B0729"/>
    <w:rsid w:val="007B23B5"/>
    <w:rsid w:val="007E3633"/>
    <w:rsid w:val="007E5E12"/>
    <w:rsid w:val="008145C6"/>
    <w:rsid w:val="0084169E"/>
    <w:rsid w:val="008715B1"/>
    <w:rsid w:val="0088354A"/>
    <w:rsid w:val="00885453"/>
    <w:rsid w:val="00891435"/>
    <w:rsid w:val="008B3A44"/>
    <w:rsid w:val="008F1672"/>
    <w:rsid w:val="008F4F3D"/>
    <w:rsid w:val="009668E8"/>
    <w:rsid w:val="009760DF"/>
    <w:rsid w:val="00987554"/>
    <w:rsid w:val="009A4440"/>
    <w:rsid w:val="009C701A"/>
    <w:rsid w:val="00A2300F"/>
    <w:rsid w:val="00A26B02"/>
    <w:rsid w:val="00A466FC"/>
    <w:rsid w:val="00A5510C"/>
    <w:rsid w:val="00A6716E"/>
    <w:rsid w:val="00A67B62"/>
    <w:rsid w:val="00A952EB"/>
    <w:rsid w:val="00AA012B"/>
    <w:rsid w:val="00AB454D"/>
    <w:rsid w:val="00AC1FDC"/>
    <w:rsid w:val="00AD29A0"/>
    <w:rsid w:val="00B32E10"/>
    <w:rsid w:val="00B43882"/>
    <w:rsid w:val="00B634BF"/>
    <w:rsid w:val="00B92B43"/>
    <w:rsid w:val="00BB5B75"/>
    <w:rsid w:val="00BC1FE7"/>
    <w:rsid w:val="00BD6A2C"/>
    <w:rsid w:val="00BF2FCE"/>
    <w:rsid w:val="00C042B5"/>
    <w:rsid w:val="00C130F0"/>
    <w:rsid w:val="00C30F49"/>
    <w:rsid w:val="00C32577"/>
    <w:rsid w:val="00C607E0"/>
    <w:rsid w:val="00C613BD"/>
    <w:rsid w:val="00C63686"/>
    <w:rsid w:val="00C730D2"/>
    <w:rsid w:val="00C80C9A"/>
    <w:rsid w:val="00C836FD"/>
    <w:rsid w:val="00C9101F"/>
    <w:rsid w:val="00C968EA"/>
    <w:rsid w:val="00CB2BFD"/>
    <w:rsid w:val="00CE2BC3"/>
    <w:rsid w:val="00CF3725"/>
    <w:rsid w:val="00D10056"/>
    <w:rsid w:val="00D24450"/>
    <w:rsid w:val="00D62F37"/>
    <w:rsid w:val="00D66DEF"/>
    <w:rsid w:val="00D72318"/>
    <w:rsid w:val="00D72BFA"/>
    <w:rsid w:val="00DA3725"/>
    <w:rsid w:val="00DA7CD0"/>
    <w:rsid w:val="00DB3718"/>
    <w:rsid w:val="00DC158B"/>
    <w:rsid w:val="00DC1F48"/>
    <w:rsid w:val="00DD127F"/>
    <w:rsid w:val="00DD48AB"/>
    <w:rsid w:val="00DD6A1A"/>
    <w:rsid w:val="00E0268A"/>
    <w:rsid w:val="00E215FE"/>
    <w:rsid w:val="00E2461C"/>
    <w:rsid w:val="00E25429"/>
    <w:rsid w:val="00E56CCB"/>
    <w:rsid w:val="00E72BE8"/>
    <w:rsid w:val="00E91441"/>
    <w:rsid w:val="00EA62F4"/>
    <w:rsid w:val="00F10D52"/>
    <w:rsid w:val="00F177D4"/>
    <w:rsid w:val="00F3382F"/>
    <w:rsid w:val="00F67F44"/>
    <w:rsid w:val="00F71C2B"/>
    <w:rsid w:val="00FA06CB"/>
    <w:rsid w:val="00FA41CC"/>
    <w:rsid w:val="00FF52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F3B603"/>
  <w15:docId w15:val="{C90186F1-0CA4-4D3D-99E5-E15EFCE6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BC3"/>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C3"/>
  </w:style>
  <w:style w:type="paragraph" w:styleId="Footer">
    <w:name w:val="footer"/>
    <w:basedOn w:val="Normal"/>
    <w:link w:val="FooterChar"/>
    <w:uiPriority w:val="99"/>
    <w:unhideWhenUsed/>
    <w:rsid w:val="0017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C3"/>
  </w:style>
  <w:style w:type="paragraph" w:styleId="Title">
    <w:name w:val="Title"/>
    <w:basedOn w:val="Normal"/>
    <w:link w:val="TitleChar"/>
    <w:qFormat/>
    <w:rsid w:val="00174BC3"/>
    <w:pPr>
      <w:spacing w:after="0" w:line="240" w:lineRule="auto"/>
      <w:jc w:val="center"/>
    </w:pPr>
    <w:rPr>
      <w:rFonts w:eastAsia="Times New Roman"/>
      <w:b/>
      <w:bCs/>
      <w:sz w:val="36"/>
      <w:szCs w:val="24"/>
      <w:lang w:val="en-CA"/>
    </w:rPr>
  </w:style>
  <w:style w:type="character" w:customStyle="1" w:styleId="TitleChar">
    <w:name w:val="Title Char"/>
    <w:basedOn w:val="DefaultParagraphFont"/>
    <w:link w:val="Title"/>
    <w:rsid w:val="00174BC3"/>
    <w:rPr>
      <w:rFonts w:ascii="Arial" w:eastAsia="Times New Roman" w:hAnsi="Arial" w:cs="Arial"/>
      <w:b/>
      <w:bCs/>
      <w:sz w:val="36"/>
      <w:szCs w:val="24"/>
      <w:lang w:val="en-CA"/>
    </w:rPr>
  </w:style>
  <w:style w:type="table" w:styleId="TableGrid">
    <w:name w:val="Table Grid"/>
    <w:basedOn w:val="TableNormal"/>
    <w:rsid w:val="00174B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64"/>
    <w:rPr>
      <w:rFonts w:ascii="Tahoma" w:hAnsi="Tahoma" w:cs="Tahoma"/>
      <w:sz w:val="16"/>
      <w:szCs w:val="16"/>
    </w:rPr>
  </w:style>
  <w:style w:type="character" w:styleId="Hyperlink">
    <w:name w:val="Hyperlink"/>
    <w:basedOn w:val="DefaultParagraphFont"/>
    <w:rsid w:val="00754829"/>
    <w:rPr>
      <w:color w:val="0000FF"/>
      <w:u w:val="single"/>
    </w:rPr>
  </w:style>
  <w:style w:type="paragraph" w:styleId="ListParagraph">
    <w:name w:val="List Paragraph"/>
    <w:basedOn w:val="Normal"/>
    <w:uiPriority w:val="34"/>
    <w:qFormat/>
    <w:rsid w:val="00754829"/>
    <w:pPr>
      <w:widowControl w:val="0"/>
      <w:spacing w:after="0" w:line="240" w:lineRule="auto"/>
      <w:ind w:left="720"/>
      <w:contextualSpacing/>
    </w:pPr>
    <w:rPr>
      <w:rFonts w:ascii="Times New Roman" w:eastAsia="Times New Roman" w:hAnsi="Times New Roman" w:cs="Times New Roman"/>
      <w:snapToGrid w:val="0"/>
      <w:sz w:val="24"/>
    </w:rPr>
  </w:style>
  <w:style w:type="paragraph" w:styleId="Caption">
    <w:name w:val="caption"/>
    <w:basedOn w:val="Normal"/>
    <w:next w:val="Normal"/>
    <w:unhideWhenUsed/>
    <w:qFormat/>
    <w:rsid w:val="00754829"/>
    <w:pPr>
      <w:widowControl w:val="0"/>
      <w:spacing w:line="240" w:lineRule="auto"/>
    </w:pPr>
    <w:rPr>
      <w:rFonts w:ascii="Times New Roman" w:eastAsia="Times New Roman" w:hAnsi="Times New Roman" w:cs="Times New Roman"/>
      <w:b/>
      <w:bCs/>
      <w:snapToGrid w:val="0"/>
      <w:color w:val="4F81BD" w:themeColor="accent1"/>
      <w:sz w:val="18"/>
      <w:szCs w:val="18"/>
    </w:rPr>
  </w:style>
  <w:style w:type="paragraph" w:customStyle="1" w:styleId="Default">
    <w:name w:val="Default"/>
    <w:rsid w:val="000F4E76"/>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DA3725"/>
    <w:rPr>
      <w:sz w:val="16"/>
      <w:szCs w:val="16"/>
    </w:rPr>
  </w:style>
  <w:style w:type="paragraph" w:styleId="CommentText">
    <w:name w:val="annotation text"/>
    <w:basedOn w:val="Normal"/>
    <w:link w:val="CommentTextChar"/>
    <w:uiPriority w:val="99"/>
    <w:semiHidden/>
    <w:unhideWhenUsed/>
    <w:rsid w:val="00DA3725"/>
    <w:pPr>
      <w:spacing w:line="240" w:lineRule="auto"/>
    </w:pPr>
  </w:style>
  <w:style w:type="character" w:customStyle="1" w:styleId="CommentTextChar">
    <w:name w:val="Comment Text Char"/>
    <w:basedOn w:val="DefaultParagraphFont"/>
    <w:link w:val="CommentText"/>
    <w:uiPriority w:val="99"/>
    <w:semiHidden/>
    <w:rsid w:val="00DA37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3725"/>
    <w:rPr>
      <w:b/>
      <w:bCs/>
    </w:rPr>
  </w:style>
  <w:style w:type="character" w:customStyle="1" w:styleId="CommentSubjectChar">
    <w:name w:val="Comment Subject Char"/>
    <w:basedOn w:val="CommentTextChar"/>
    <w:link w:val="CommentSubject"/>
    <w:uiPriority w:val="99"/>
    <w:semiHidden/>
    <w:rsid w:val="00DA3725"/>
    <w:rPr>
      <w:rFonts w:ascii="Arial" w:hAnsi="Arial" w:cs="Arial"/>
      <w:b/>
      <w:bCs/>
      <w:sz w:val="20"/>
      <w:szCs w:val="20"/>
    </w:rPr>
  </w:style>
  <w:style w:type="paragraph" w:styleId="NoSpacing">
    <w:name w:val="No Spacing"/>
    <w:uiPriority w:val="1"/>
    <w:qFormat/>
    <w:rsid w:val="00507C2C"/>
    <w:pPr>
      <w:spacing w:after="0" w:line="240" w:lineRule="auto"/>
    </w:pPr>
    <w:rPr>
      <w:rFonts w:ascii="Arial" w:hAnsi="Arial" w:cs="Arial"/>
      <w:sz w:val="20"/>
      <w:szCs w:val="20"/>
    </w:rPr>
  </w:style>
  <w:style w:type="character" w:styleId="FollowedHyperlink">
    <w:name w:val="FollowedHyperlink"/>
    <w:basedOn w:val="DefaultParagraphFont"/>
    <w:uiPriority w:val="99"/>
    <w:semiHidden/>
    <w:unhideWhenUsed/>
    <w:rsid w:val="00C730D2"/>
    <w:rPr>
      <w:color w:val="800080" w:themeColor="followedHyperlink"/>
      <w:u w:val="single"/>
    </w:rPr>
  </w:style>
  <w:style w:type="paragraph" w:styleId="NormalWeb">
    <w:name w:val="Normal (Web)"/>
    <w:basedOn w:val="Normal"/>
    <w:uiPriority w:val="99"/>
    <w:semiHidden/>
    <w:unhideWhenUsed/>
    <w:rsid w:val="00522118"/>
    <w:pPr>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Revision">
    <w:name w:val="Revision"/>
    <w:hidden/>
    <w:uiPriority w:val="99"/>
    <w:semiHidden/>
    <w:rsid w:val="00C80C9A"/>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773A2-4C44-4BAB-84CE-9B94556E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 Fred</dc:creator>
  <cp:lastModifiedBy>Tiffany Moore</cp:lastModifiedBy>
  <cp:revision>4</cp:revision>
  <cp:lastPrinted>2013-08-16T18:49:00Z</cp:lastPrinted>
  <dcterms:created xsi:type="dcterms:W3CDTF">2021-11-17T15:21:00Z</dcterms:created>
  <dcterms:modified xsi:type="dcterms:W3CDTF">2021-11-17T15:26:00Z</dcterms:modified>
</cp:coreProperties>
</file>