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BD0CB" w14:textId="3A62D286" w:rsidR="00A701FE" w:rsidRPr="00A701FE" w:rsidRDefault="00A701FE" w:rsidP="00D33555">
      <w:pPr>
        <w:rPr>
          <w:rFonts w:ascii="Arial" w:hAnsi="Arial" w:cs="Arial"/>
          <w:b/>
          <w:u w:val="single"/>
          <w:lang w:val="en-CA"/>
        </w:rPr>
      </w:pPr>
      <w:r w:rsidRPr="00A701FE">
        <w:rPr>
          <w:rFonts w:ascii="Arial" w:hAnsi="Arial" w:cs="Arial"/>
          <w:b/>
          <w:u w:val="single"/>
          <w:lang w:val="en-CA"/>
        </w:rPr>
        <w:t>Type A and B Courses:  Faculty of Social Sciences and Humanities</w:t>
      </w:r>
    </w:p>
    <w:p w14:paraId="24F3DDC4" w14:textId="77777777" w:rsidR="00A701FE" w:rsidRDefault="00A701FE" w:rsidP="00D33555">
      <w:pPr>
        <w:rPr>
          <w:rFonts w:ascii="Arial" w:hAnsi="Arial" w:cs="Arial"/>
          <w:lang w:val="en-CA"/>
        </w:rPr>
      </w:pPr>
    </w:p>
    <w:p w14:paraId="4D8A70CB" w14:textId="77777777" w:rsidR="000C4866" w:rsidRPr="000C4866" w:rsidRDefault="00D33555" w:rsidP="000C4866">
      <w:pPr>
        <w:rPr>
          <w:rFonts w:ascii="Arial" w:hAnsi="Arial" w:cs="Arial"/>
          <w:lang w:val="en-CA"/>
        </w:rPr>
      </w:pPr>
      <w:r>
        <w:rPr>
          <w:rFonts w:ascii="Arial" w:hAnsi="Arial" w:cs="Arial"/>
          <w:lang w:val="en-CA"/>
        </w:rPr>
        <w:t xml:space="preserve">Information </w:t>
      </w:r>
      <w:r w:rsidR="00C96F70">
        <w:rPr>
          <w:rFonts w:ascii="Arial" w:hAnsi="Arial" w:cs="Arial"/>
          <w:lang w:val="en-CA"/>
        </w:rPr>
        <w:t xml:space="preserve">Supplied by Ashley Beda - </w:t>
      </w:r>
      <w:r w:rsidR="000C4866" w:rsidRPr="000C4866">
        <w:rPr>
          <w:rFonts w:ascii="Arial" w:hAnsi="Arial" w:cs="Arial"/>
          <w:lang w:val="en-CA"/>
        </w:rPr>
        <w:t>Manager of Curriculum Development, Delivery, and Convocation</w:t>
      </w:r>
    </w:p>
    <w:p w14:paraId="1CFA0E62" w14:textId="77777777" w:rsidR="00D33555" w:rsidRDefault="00D33555" w:rsidP="00D33555">
      <w:pPr>
        <w:rPr>
          <w:rFonts w:ascii="Arial" w:hAnsi="Arial" w:cs="Arial"/>
          <w:lang w:val="en-CA"/>
        </w:rPr>
      </w:pPr>
      <w:bookmarkStart w:id="0" w:name="_GoBack"/>
      <w:bookmarkEnd w:id="0"/>
    </w:p>
    <w:p w14:paraId="2ECCEA20" w14:textId="00E2EF11" w:rsidR="00D33555" w:rsidRPr="00D33555" w:rsidRDefault="00D33555" w:rsidP="00952F11">
      <w:pPr>
        <w:jc w:val="both"/>
        <w:rPr>
          <w:rFonts w:ascii="Arial" w:hAnsi="Arial" w:cs="Arial"/>
          <w:lang w:val="en-CA"/>
        </w:rPr>
      </w:pPr>
      <w:r w:rsidRPr="00D33555">
        <w:rPr>
          <w:rFonts w:ascii="Arial" w:hAnsi="Arial" w:cs="Arial"/>
          <w:lang w:val="en-CA"/>
        </w:rPr>
        <w:t xml:space="preserve">There used to be a note in the calendar regarding Group I and II courses (the classification we had before Type A, B, C, D, and E), however, the note was removed and appears last in the 2015-2016 calendar. It was never part of the Faculty Regulations but a random note. It looks like the Faculty Regulations were not updated to include any requirements regarding the Type A and B courses. I would suggest some changes be made to the Faculty Regulations to include requirements of programs to have courses from Type A and B. Looks like there needs to be some other changes to the regulations as well. The current Faculty Regulations can be found </w:t>
      </w:r>
      <w:hyperlink r:id="rId4" w:tgtFrame="_blank" w:history="1">
        <w:r w:rsidRPr="00D33555">
          <w:rPr>
            <w:rStyle w:val="Hyperlink"/>
            <w:rFonts w:ascii="Arial" w:hAnsi="Arial" w:cs="Arial"/>
            <w:lang w:val="en-CA"/>
          </w:rPr>
          <w:t>here</w:t>
        </w:r>
      </w:hyperlink>
      <w:r w:rsidRPr="00D33555">
        <w:rPr>
          <w:rFonts w:ascii="Arial" w:hAnsi="Arial" w:cs="Arial"/>
          <w:lang w:val="en-CA"/>
        </w:rPr>
        <w:t xml:space="preserve">. We also have some information regarding Group I and II courses that can be found </w:t>
      </w:r>
      <w:hyperlink r:id="rId5" w:tgtFrame="_blank" w:history="1">
        <w:r w:rsidRPr="00D33555">
          <w:rPr>
            <w:rStyle w:val="Hyperlink"/>
            <w:rFonts w:ascii="Arial" w:hAnsi="Arial" w:cs="Arial"/>
            <w:lang w:val="en-CA"/>
          </w:rPr>
          <w:t>he</w:t>
        </w:r>
        <w:r w:rsidRPr="00D33555">
          <w:rPr>
            <w:rStyle w:val="Hyperlink"/>
            <w:rFonts w:ascii="Arial" w:hAnsi="Arial" w:cs="Arial"/>
            <w:lang w:val="en-CA"/>
          </w:rPr>
          <w:t>r</w:t>
        </w:r>
        <w:r w:rsidRPr="00D33555">
          <w:rPr>
            <w:rStyle w:val="Hyperlink"/>
            <w:rFonts w:ascii="Arial" w:hAnsi="Arial" w:cs="Arial"/>
            <w:lang w:val="en-CA"/>
          </w:rPr>
          <w:t>e</w:t>
        </w:r>
      </w:hyperlink>
      <w:r w:rsidRPr="00D33555">
        <w:rPr>
          <w:rFonts w:ascii="Arial" w:hAnsi="Arial" w:cs="Arial"/>
          <w:lang w:val="en-CA"/>
        </w:rPr>
        <w:t xml:space="preserve">. This might need to be removed as it has been some time since we referenced Group I and II courses within program requirements. </w:t>
      </w:r>
    </w:p>
    <w:p w14:paraId="063E9F4D" w14:textId="77777777" w:rsidR="00D33555" w:rsidRPr="00D33555" w:rsidRDefault="00D33555" w:rsidP="00952F11">
      <w:pPr>
        <w:jc w:val="both"/>
        <w:rPr>
          <w:rFonts w:ascii="Arial" w:hAnsi="Arial" w:cs="Arial"/>
          <w:lang w:val="en-CA"/>
        </w:rPr>
      </w:pPr>
    </w:p>
    <w:p w14:paraId="2B720000" w14:textId="77777777" w:rsidR="00D33555" w:rsidRPr="00D33555" w:rsidRDefault="00D33555" w:rsidP="00952F11">
      <w:pPr>
        <w:jc w:val="both"/>
        <w:rPr>
          <w:rFonts w:ascii="Arial" w:hAnsi="Arial" w:cs="Arial"/>
          <w:lang w:val="en-CA"/>
        </w:rPr>
      </w:pPr>
      <w:r w:rsidRPr="00D33555">
        <w:rPr>
          <w:rFonts w:ascii="Arial" w:hAnsi="Arial" w:cs="Arial"/>
          <w:lang w:val="en-CA"/>
        </w:rPr>
        <w:t xml:space="preserve">The note I am referring to can be found </w:t>
      </w:r>
      <w:hyperlink r:id="rId6" w:tgtFrame="_blank" w:history="1">
        <w:r w:rsidRPr="00D33555">
          <w:rPr>
            <w:rStyle w:val="Hyperlink"/>
            <w:rFonts w:ascii="Arial" w:hAnsi="Arial" w:cs="Arial"/>
            <w:lang w:val="en-CA"/>
          </w:rPr>
          <w:t>he</w:t>
        </w:r>
        <w:r w:rsidRPr="00D33555">
          <w:rPr>
            <w:rStyle w:val="Hyperlink"/>
            <w:rFonts w:ascii="Arial" w:hAnsi="Arial" w:cs="Arial"/>
            <w:lang w:val="en-CA"/>
          </w:rPr>
          <w:t>r</w:t>
        </w:r>
        <w:r w:rsidRPr="00D33555">
          <w:rPr>
            <w:rStyle w:val="Hyperlink"/>
            <w:rFonts w:ascii="Arial" w:hAnsi="Arial" w:cs="Arial"/>
            <w:lang w:val="en-CA"/>
          </w:rPr>
          <w:t>e</w:t>
        </w:r>
      </w:hyperlink>
      <w:r w:rsidRPr="00D33555">
        <w:rPr>
          <w:rFonts w:ascii="Arial" w:hAnsi="Arial" w:cs="Arial"/>
          <w:lang w:val="en-CA"/>
        </w:rPr>
        <w:t xml:space="preserve"> but I have copied it below for you.</w:t>
      </w:r>
    </w:p>
    <w:p w14:paraId="4F76CE39" w14:textId="6E166519" w:rsidR="00D33555" w:rsidRDefault="00D33555" w:rsidP="00952F11">
      <w:pPr>
        <w:jc w:val="both"/>
        <w:rPr>
          <w:rFonts w:ascii="Arial" w:hAnsi="Arial" w:cs="Arial"/>
          <w:i/>
          <w:iCs/>
          <w:lang w:val="en-CA"/>
        </w:rPr>
      </w:pPr>
      <w:r w:rsidRPr="00D33555">
        <w:rPr>
          <w:rFonts w:ascii="Arial" w:hAnsi="Arial" w:cs="Arial"/>
          <w:i/>
          <w:iCs/>
          <w:lang w:val="en-CA"/>
        </w:rPr>
        <w:t>Note about Grouping Requirements:</w:t>
      </w:r>
    </w:p>
    <w:p w14:paraId="6C316591" w14:textId="77777777" w:rsidR="000228AB" w:rsidRPr="00D33555" w:rsidRDefault="000228AB" w:rsidP="00952F11">
      <w:pPr>
        <w:jc w:val="both"/>
        <w:rPr>
          <w:rFonts w:ascii="Arial" w:hAnsi="Arial" w:cs="Arial"/>
          <w:lang w:val="en-CA"/>
        </w:rPr>
      </w:pPr>
    </w:p>
    <w:p w14:paraId="62AD74E6" w14:textId="77777777" w:rsidR="000228AB" w:rsidRDefault="00D33555" w:rsidP="00952F11">
      <w:pPr>
        <w:jc w:val="both"/>
        <w:rPr>
          <w:rFonts w:ascii="Arial" w:hAnsi="Arial" w:cs="Arial"/>
          <w:b/>
          <w:bCs/>
          <w:i/>
          <w:iCs/>
          <w:lang w:val="en-CA"/>
        </w:rPr>
      </w:pPr>
      <w:r w:rsidRPr="00D33555">
        <w:rPr>
          <w:rFonts w:ascii="Arial" w:hAnsi="Arial" w:cs="Arial"/>
          <w:b/>
          <w:bCs/>
          <w:i/>
          <w:iCs/>
          <w:lang w:val="en-CA"/>
        </w:rPr>
        <w:t>First Year Arts Program Grouping Requirements (Faculty of Social Sciences and Humanities)</w:t>
      </w:r>
    </w:p>
    <w:p w14:paraId="1BD252D3" w14:textId="336A87E7" w:rsidR="00D33555" w:rsidRDefault="00D33555" w:rsidP="00952F11">
      <w:pPr>
        <w:jc w:val="both"/>
        <w:rPr>
          <w:rFonts w:ascii="Arial" w:hAnsi="Arial" w:cs="Arial"/>
          <w:i/>
          <w:iCs/>
          <w:lang w:val="en-CA"/>
        </w:rPr>
      </w:pPr>
      <w:r w:rsidRPr="00D33555">
        <w:rPr>
          <w:rFonts w:ascii="Arial" w:hAnsi="Arial" w:cs="Arial"/>
          <w:i/>
          <w:iCs/>
          <w:lang w:val="en-CA"/>
        </w:rPr>
        <w:br/>
        <w:t xml:space="preserve">Every student normally chooses his/her program with an advisor who seeks to ensure that the program is coherent and well-ordered. Every Social Sciences and Humanities major is required to include in his/her </w:t>
      </w:r>
      <w:proofErr w:type="gramStart"/>
      <w:r w:rsidRPr="00D33555">
        <w:rPr>
          <w:rFonts w:ascii="Arial" w:hAnsi="Arial" w:cs="Arial"/>
          <w:i/>
          <w:iCs/>
          <w:lang w:val="en-CA"/>
        </w:rPr>
        <w:t>first year</w:t>
      </w:r>
      <w:proofErr w:type="gramEnd"/>
      <w:r w:rsidRPr="00D33555">
        <w:rPr>
          <w:rFonts w:ascii="Arial" w:hAnsi="Arial" w:cs="Arial"/>
          <w:i/>
          <w:iCs/>
          <w:lang w:val="en-CA"/>
        </w:rPr>
        <w:t xml:space="preserve"> program at least two full course equivalents (FCEs) taken from the Humanities (Group I) and at least two full course equivalents (FCEs) taken from the Social Sciences (Group II). The fifth course may be selected from Group I, or Group II, or degree courses offered by any Faculty of the University. The Faculty believes that the above requirement will help in enabling students to achieve a well-rounded body of knowledge.</w:t>
      </w:r>
    </w:p>
    <w:p w14:paraId="18EC756C" w14:textId="77777777" w:rsidR="000228AB" w:rsidRPr="00D33555" w:rsidRDefault="000228AB" w:rsidP="00952F11">
      <w:pPr>
        <w:jc w:val="both"/>
        <w:rPr>
          <w:rFonts w:ascii="Arial" w:hAnsi="Arial" w:cs="Arial"/>
          <w:lang w:val="en-CA"/>
        </w:rPr>
      </w:pPr>
    </w:p>
    <w:p w14:paraId="6EC034A1" w14:textId="77777777" w:rsidR="00D33555" w:rsidRPr="00D33555" w:rsidRDefault="00D33555" w:rsidP="00952F11">
      <w:pPr>
        <w:jc w:val="both"/>
        <w:rPr>
          <w:rFonts w:ascii="Arial" w:hAnsi="Arial" w:cs="Arial"/>
          <w:lang w:val="en-CA"/>
        </w:rPr>
      </w:pPr>
      <w:r w:rsidRPr="00D33555">
        <w:rPr>
          <w:rFonts w:ascii="Arial" w:hAnsi="Arial" w:cs="Arial"/>
          <w:i/>
          <w:iCs/>
          <w:lang w:val="en-CA"/>
        </w:rPr>
        <w:t>For more information on the First Year Arts Program Grouping Requirements visit Grouping Requirements.</w:t>
      </w:r>
    </w:p>
    <w:p w14:paraId="37EB579A" w14:textId="77777777" w:rsidR="00BD1D90" w:rsidRPr="00D33555" w:rsidRDefault="00BD1D90" w:rsidP="00952F11">
      <w:pPr>
        <w:jc w:val="both"/>
        <w:rPr>
          <w:rFonts w:ascii="Arial" w:hAnsi="Arial" w:cs="Arial"/>
        </w:rPr>
      </w:pPr>
    </w:p>
    <w:sectPr w:rsidR="00BD1D90" w:rsidRPr="00D33555" w:rsidSect="000A18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55"/>
    <w:rsid w:val="000228AB"/>
    <w:rsid w:val="000A1835"/>
    <w:rsid w:val="000C4866"/>
    <w:rsid w:val="00952F11"/>
    <w:rsid w:val="00A701FE"/>
    <w:rsid w:val="00BD1D90"/>
    <w:rsid w:val="00C96F70"/>
    <w:rsid w:val="00D3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64611"/>
  <w14:defaultImageDpi w14:val="32767"/>
  <w15:chartTrackingRefBased/>
  <w15:docId w15:val="{DC817B6C-AA20-AD40-A8A3-FB3379F3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555"/>
    <w:rPr>
      <w:color w:val="0563C1" w:themeColor="hyperlink"/>
      <w:u w:val="single"/>
    </w:rPr>
  </w:style>
  <w:style w:type="character" w:styleId="UnresolvedMention">
    <w:name w:val="Unresolved Mention"/>
    <w:basedOn w:val="DefaultParagraphFont"/>
    <w:uiPriority w:val="99"/>
    <w:rsid w:val="00D33555"/>
    <w:rPr>
      <w:color w:val="605E5C"/>
      <w:shd w:val="clear" w:color="auto" w:fill="E1DFDD"/>
    </w:rPr>
  </w:style>
  <w:style w:type="character" w:styleId="FollowedHyperlink">
    <w:name w:val="FollowedHyperlink"/>
    <w:basedOn w:val="DefaultParagraphFont"/>
    <w:uiPriority w:val="99"/>
    <w:semiHidden/>
    <w:unhideWhenUsed/>
    <w:rsid w:val="00A70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16">
      <w:bodyDiv w:val="1"/>
      <w:marLeft w:val="0"/>
      <w:marRight w:val="0"/>
      <w:marTop w:val="0"/>
      <w:marBottom w:val="0"/>
      <w:divBdr>
        <w:top w:val="none" w:sz="0" w:space="0" w:color="auto"/>
        <w:left w:val="none" w:sz="0" w:space="0" w:color="auto"/>
        <w:bottom w:val="none" w:sz="0" w:space="0" w:color="auto"/>
        <w:right w:val="none" w:sz="0" w:space="0" w:color="auto"/>
      </w:divBdr>
    </w:div>
    <w:div w:id="17974633">
      <w:bodyDiv w:val="1"/>
      <w:marLeft w:val="0"/>
      <w:marRight w:val="0"/>
      <w:marTop w:val="0"/>
      <w:marBottom w:val="0"/>
      <w:divBdr>
        <w:top w:val="none" w:sz="0" w:space="0" w:color="auto"/>
        <w:left w:val="none" w:sz="0" w:space="0" w:color="auto"/>
        <w:bottom w:val="none" w:sz="0" w:space="0" w:color="auto"/>
        <w:right w:val="none" w:sz="0" w:space="0" w:color="auto"/>
      </w:divBdr>
      <w:divsChild>
        <w:div w:id="717779966">
          <w:marLeft w:val="0"/>
          <w:marRight w:val="0"/>
          <w:marTop w:val="0"/>
          <w:marBottom w:val="0"/>
          <w:divBdr>
            <w:top w:val="none" w:sz="0" w:space="0" w:color="auto"/>
            <w:left w:val="none" w:sz="0" w:space="0" w:color="auto"/>
            <w:bottom w:val="none" w:sz="0" w:space="0" w:color="auto"/>
            <w:right w:val="none" w:sz="0" w:space="0" w:color="auto"/>
          </w:divBdr>
        </w:div>
        <w:div w:id="217594363">
          <w:marLeft w:val="0"/>
          <w:marRight w:val="0"/>
          <w:marTop w:val="0"/>
          <w:marBottom w:val="0"/>
          <w:divBdr>
            <w:top w:val="none" w:sz="0" w:space="0" w:color="auto"/>
            <w:left w:val="none" w:sz="0" w:space="0" w:color="auto"/>
            <w:bottom w:val="none" w:sz="0" w:space="0" w:color="auto"/>
            <w:right w:val="none" w:sz="0" w:space="0" w:color="auto"/>
          </w:divBdr>
        </w:div>
        <w:div w:id="1499076623">
          <w:marLeft w:val="0"/>
          <w:marRight w:val="0"/>
          <w:marTop w:val="0"/>
          <w:marBottom w:val="0"/>
          <w:divBdr>
            <w:top w:val="none" w:sz="0" w:space="0" w:color="auto"/>
            <w:left w:val="none" w:sz="0" w:space="0" w:color="auto"/>
            <w:bottom w:val="none" w:sz="0" w:space="0" w:color="auto"/>
            <w:right w:val="none" w:sz="0" w:space="0" w:color="auto"/>
          </w:divBdr>
        </w:div>
        <w:div w:id="378169241">
          <w:marLeft w:val="0"/>
          <w:marRight w:val="0"/>
          <w:marTop w:val="0"/>
          <w:marBottom w:val="0"/>
          <w:divBdr>
            <w:top w:val="none" w:sz="0" w:space="0" w:color="auto"/>
            <w:left w:val="none" w:sz="0" w:space="0" w:color="auto"/>
            <w:bottom w:val="none" w:sz="0" w:space="0" w:color="auto"/>
            <w:right w:val="none" w:sz="0" w:space="0" w:color="auto"/>
          </w:divBdr>
        </w:div>
      </w:divsChild>
    </w:div>
    <w:div w:id="276184029">
      <w:bodyDiv w:val="1"/>
      <w:marLeft w:val="0"/>
      <w:marRight w:val="0"/>
      <w:marTop w:val="0"/>
      <w:marBottom w:val="0"/>
      <w:divBdr>
        <w:top w:val="none" w:sz="0" w:space="0" w:color="auto"/>
        <w:left w:val="none" w:sz="0" w:space="0" w:color="auto"/>
        <w:bottom w:val="none" w:sz="0" w:space="0" w:color="auto"/>
        <w:right w:val="none" w:sz="0" w:space="0" w:color="auto"/>
      </w:divBdr>
      <w:divsChild>
        <w:div w:id="1937208514">
          <w:marLeft w:val="0"/>
          <w:marRight w:val="0"/>
          <w:marTop w:val="0"/>
          <w:marBottom w:val="0"/>
          <w:divBdr>
            <w:top w:val="none" w:sz="0" w:space="0" w:color="auto"/>
            <w:left w:val="none" w:sz="0" w:space="0" w:color="auto"/>
            <w:bottom w:val="none" w:sz="0" w:space="0" w:color="auto"/>
            <w:right w:val="none" w:sz="0" w:space="0" w:color="auto"/>
          </w:divBdr>
        </w:div>
        <w:div w:id="1653565037">
          <w:marLeft w:val="0"/>
          <w:marRight w:val="0"/>
          <w:marTop w:val="0"/>
          <w:marBottom w:val="0"/>
          <w:divBdr>
            <w:top w:val="none" w:sz="0" w:space="0" w:color="auto"/>
            <w:left w:val="none" w:sz="0" w:space="0" w:color="auto"/>
            <w:bottom w:val="none" w:sz="0" w:space="0" w:color="auto"/>
            <w:right w:val="none" w:sz="0" w:space="0" w:color="auto"/>
          </w:divBdr>
        </w:div>
        <w:div w:id="453525673">
          <w:marLeft w:val="0"/>
          <w:marRight w:val="0"/>
          <w:marTop w:val="0"/>
          <w:marBottom w:val="0"/>
          <w:divBdr>
            <w:top w:val="none" w:sz="0" w:space="0" w:color="auto"/>
            <w:left w:val="none" w:sz="0" w:space="0" w:color="auto"/>
            <w:bottom w:val="none" w:sz="0" w:space="0" w:color="auto"/>
            <w:right w:val="none" w:sz="0" w:space="0" w:color="auto"/>
          </w:divBdr>
        </w:div>
        <w:div w:id="489368192">
          <w:marLeft w:val="0"/>
          <w:marRight w:val="0"/>
          <w:marTop w:val="0"/>
          <w:marBottom w:val="0"/>
          <w:divBdr>
            <w:top w:val="none" w:sz="0" w:space="0" w:color="auto"/>
            <w:left w:val="none" w:sz="0" w:space="0" w:color="auto"/>
            <w:bottom w:val="none" w:sz="0" w:space="0" w:color="auto"/>
            <w:right w:val="none" w:sz="0" w:space="0" w:color="auto"/>
          </w:divBdr>
        </w:div>
      </w:divsChild>
    </w:div>
    <w:div w:id="6433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dc.lakeheadu.ca/Catalog/ViewCatalog.aspx?pageid=viewcatalog&amp;catalogid=21&amp;chapterid=3777&amp;loaduseredits=True" TargetMode="External"/><Relationship Id="rId5" Type="http://schemas.openxmlformats.org/officeDocument/2006/relationships/hyperlink" Target="https://csdc.lakeheadu.ca/Catalog/ViewCatalog.aspx?pageid=viewcatalog&amp;catalogid=30&amp;chapterid=10423&amp;loaduseredits=True" TargetMode="External"/><Relationship Id="rId4" Type="http://schemas.openxmlformats.org/officeDocument/2006/relationships/hyperlink" Target="https://csdc.lakeheadu.ca/Catalog/ViewCatalog.aspx?pageid=viewcatalog&amp;catalogid=30&amp;chapterid=10305&amp;topicgroupid=33269&amp;loaduseredit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2023-10-03T15:48:00Z</dcterms:created>
  <dcterms:modified xsi:type="dcterms:W3CDTF">2023-10-03T15:48:00Z</dcterms:modified>
</cp:coreProperties>
</file>