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0EA15" w14:textId="2A47C24E" w:rsidR="00957420" w:rsidRDefault="000840D0" w:rsidP="00C218F9">
      <w:pPr>
        <w:pStyle w:val="Heading1"/>
        <w:spacing w:after="520"/>
        <w:ind w:right="-72"/>
      </w:pPr>
      <w:bookmarkStart w:id="0" w:name="_GoBack"/>
      <w:bookmarkEnd w:id="0"/>
      <w:r>
        <w:rPr>
          <w:noProof/>
        </w:rPr>
        <w:drawing>
          <wp:anchor distT="0" distB="0" distL="114300" distR="114300" simplePos="0" relativeHeight="251661312" behindDoc="0" locked="0" layoutInCell="1" allowOverlap="1" wp14:anchorId="0512DD85" wp14:editId="0AD7BD47">
            <wp:simplePos x="0" y="0"/>
            <wp:positionH relativeFrom="column">
              <wp:posOffset>-9263380</wp:posOffset>
            </wp:positionH>
            <wp:positionV relativeFrom="paragraph">
              <wp:posOffset>3595793</wp:posOffset>
            </wp:positionV>
            <wp:extent cx="6066402" cy="941070"/>
            <wp:effectExtent l="0" t="0" r="444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402"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C46CE9">
        <w:rPr>
          <w:noProof/>
        </w:rPr>
        <mc:AlternateContent>
          <mc:Choice Requires="wps">
            <w:drawing>
              <wp:anchor distT="0" distB="0" distL="114300" distR="114300" simplePos="0" relativeHeight="251658240" behindDoc="0" locked="0" layoutInCell="1" allowOverlap="1" wp14:anchorId="7E7A04AA" wp14:editId="71154D1A">
                <wp:simplePos x="0" y="0"/>
                <wp:positionH relativeFrom="column">
                  <wp:posOffset>2793365</wp:posOffset>
                </wp:positionH>
                <wp:positionV relativeFrom="paragraph">
                  <wp:posOffset>71120</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ex="http://schemas.microsoft.com/office/word/2018/wordml/cex" w="9525">
                              <a:solidFill>
                                <a:srgbClr val="000000"/>
                              </a:solidFill>
                              <a:miter lim="800000"/>
                              <a:headEnd type="none" w="med" len="med"/>
                              <a:tailEnd type="none" w="med" len="med"/>
                            </a14:hiddenLine>
                          </a:ext>
                        </a:extLst>
                      </wps:spPr>
                      <wps:txbx>
                        <w:txbxContent>
                          <w:p w14:paraId="1955E3FF" w14:textId="77777777" w:rsidR="00C46CE9" w:rsidRPr="00C05974" w:rsidRDefault="00C46CE9"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19A306D6" w14:textId="786B03C4" w:rsidR="00C46CE9" w:rsidRPr="009E37F1" w:rsidRDefault="000C5672" w:rsidP="00B55AA5">
                            <w:pPr>
                              <w:pStyle w:val="AccessInfo"/>
                            </w:pPr>
                            <w:r>
                              <w:t xml:space="preserve">Department of </w:t>
                            </w:r>
                            <w:r w:rsidR="00B55AA5">
                              <w:t>History</w:t>
                            </w:r>
                          </w:p>
                          <w:p w14:paraId="1E49F22C" w14:textId="2B71B46B" w:rsidR="00C46CE9" w:rsidRPr="009E37F1" w:rsidRDefault="00B55AA5" w:rsidP="000C7EFD">
                            <w:pPr>
                              <w:pStyle w:val="AccessInfo"/>
                            </w:pPr>
                            <w:r w:rsidRPr="009E37F1">
                              <w:t xml:space="preserve"> </w:t>
                            </w:r>
                          </w:p>
                          <w:p w14:paraId="41325F5C" w14:textId="403B123F" w:rsidR="00C46CE9" w:rsidRPr="009E37F1" w:rsidRDefault="00C46CE9" w:rsidP="000C7EFD">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E7A04AA" id="_x0000_t202" coordsize="21600,21600" o:spt="202" path="m,l,21600r21600,l21600,xe">
                <v:stroke joinstyle="miter"/>
                <v:path gradientshapeok="t" o:connecttype="rect"/>
              </v:shapetype>
              <v:shape id="Text Box 3" o:spid="_x0000_s1026" type="#_x0000_t202" style="position:absolute;margin-left:219.95pt;margin-top:5.6pt;width:253.2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" filled="f" stroked="f">
                <v:textbox inset=",7.2pt,,7.2pt">
                  <w:txbxContent>
                    <w:p w14:paraId="1955E3FF" w14:textId="77777777" w:rsidR="00C46CE9" w:rsidRPr="00C05974" w:rsidRDefault="00C46CE9"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19A306D6" w14:textId="786B03C4" w:rsidR="00C46CE9" w:rsidRPr="009E37F1" w:rsidRDefault="000C5672" w:rsidP="00B55AA5">
                      <w:pPr>
                        <w:pStyle w:val="AccessInfo"/>
                      </w:pPr>
                      <w:r>
                        <w:t xml:space="preserve">Department of </w:t>
                      </w:r>
                      <w:r w:rsidR="00B55AA5">
                        <w:t>History</w:t>
                      </w:r>
                    </w:p>
                    <w:p w14:paraId="1E49F22C" w14:textId="2B71B46B" w:rsidR="00C46CE9" w:rsidRPr="009E37F1" w:rsidRDefault="00B55AA5" w:rsidP="000C7EFD">
                      <w:pPr>
                        <w:pStyle w:val="AccessInfo"/>
                      </w:pPr>
                      <w:r w:rsidRPr="009E37F1">
                        <w:t xml:space="preserve"> </w:t>
                      </w:r>
                    </w:p>
                    <w:p w14:paraId="41325F5C" w14:textId="403B123F" w:rsidR="00C46CE9" w:rsidRPr="009E37F1" w:rsidRDefault="00C46CE9" w:rsidP="000C7EFD">
                      <w:pPr>
                        <w:pStyle w:val="AccessInfo"/>
                        <w:rPr>
                          <w:sz w:val="18"/>
                        </w:rPr>
                      </w:pPr>
                    </w:p>
                  </w:txbxContent>
                </v:textbox>
                <w10:wrap type="through"/>
              </v:shape>
            </w:pict>
          </mc:Fallback>
        </mc:AlternateContent>
      </w:r>
      <w:r w:rsidR="000C7EFD" w:rsidRPr="000C7EFD">
        <w:rPr>
          <w:noProof/>
        </w:rPr>
        <w:drawing>
          <wp:inline distT="0" distB="0" distL="0" distR="0" wp14:anchorId="78F3BCD7" wp14:editId="0D2971C1">
            <wp:extent cx="2404745" cy="508000"/>
            <wp:effectExtent l="0" t="0" r="8255" b="0"/>
            <wp:docPr id="1" name="Picture 8" descr="Lakehead University Corporate Identity. 500 University Avenue, Orillia, ON, Canada, L3V 0B9,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4745" cy="508000"/>
                    </a:xfrm>
                    <a:prstGeom prst="rect">
                      <a:avLst/>
                    </a:prstGeom>
                    <a:noFill/>
                    <a:ln>
                      <a:noFill/>
                    </a:ln>
                  </pic:spPr>
                </pic:pic>
              </a:graphicData>
            </a:graphic>
          </wp:inline>
        </w:drawing>
      </w:r>
    </w:p>
    <w:p w14:paraId="78E15E38" w14:textId="72C578E9" w:rsidR="00397328" w:rsidRPr="00843E0F" w:rsidRDefault="00B55AA5" w:rsidP="00843E0F">
      <w:pPr>
        <w:pStyle w:val="Accessletterbody"/>
        <w:spacing w:line="276" w:lineRule="auto"/>
        <w:jc w:val="center"/>
        <w:rPr>
          <w:b/>
          <w:bCs/>
        </w:rPr>
      </w:pPr>
      <w:r w:rsidRPr="00843E0F">
        <w:rPr>
          <w:b/>
          <w:bCs/>
        </w:rPr>
        <w:t>Program Brief</w:t>
      </w:r>
    </w:p>
    <w:p w14:paraId="1CBC76B6" w14:textId="1C07147E" w:rsidR="00B55AA5" w:rsidRPr="00843E0F" w:rsidRDefault="00B55AA5" w:rsidP="00843E0F">
      <w:pPr>
        <w:pStyle w:val="Accessletterbody"/>
        <w:spacing w:line="276" w:lineRule="auto"/>
        <w:jc w:val="center"/>
        <w:rPr>
          <w:b/>
          <w:bCs/>
        </w:rPr>
      </w:pPr>
      <w:r w:rsidRPr="00843E0F">
        <w:rPr>
          <w:b/>
          <w:bCs/>
        </w:rPr>
        <w:t>Extension of History HBA and HBA/BEd Programming to the Orillia Campus</w:t>
      </w:r>
    </w:p>
    <w:p w14:paraId="56A9F173" w14:textId="50A0B426" w:rsidR="00B55AA5" w:rsidRDefault="00B55AA5" w:rsidP="00397328">
      <w:pPr>
        <w:pStyle w:val="Accessletterbody"/>
        <w:spacing w:line="276" w:lineRule="auto"/>
      </w:pPr>
    </w:p>
    <w:p w14:paraId="402BFACF" w14:textId="365A1EC7" w:rsidR="00B55AA5" w:rsidRDefault="00002BEA" w:rsidP="00397328">
      <w:pPr>
        <w:pStyle w:val="Accessletterbody"/>
        <w:spacing w:line="276" w:lineRule="auto"/>
      </w:pPr>
      <w:r>
        <w:t xml:space="preserve">Lakehead University faculties and departments continue to expand programming at the Orillia campus.  The Faculty of Engineering and the Faculty of Science and Environmental Studies have launched partnership programs with Georgian College, and HBSc degrees offered in Anthropology, Geography, and Sustainability Sciences have contributed to increasing enrolments in Orillia.  The Faculty of Social Sciences and Humanities has also experienced significant growth in its Orillia programming.  HBASc degrees offered through the Department of Interdisciplinary Studies are the most popular academic offerings on the Orillia campus, and BA and HBA degrees in English, Political Science, and Sociology are well-enrolled.  Concurrent Education programs attached to English and Interdisciplinary Studies are also experiencing significant growth.  Indeed, within the Faculty of Social Sciences and Humanities, </w:t>
      </w:r>
      <w:r w:rsidR="000A70DB">
        <w:t xml:space="preserve">major </w:t>
      </w:r>
      <w:r>
        <w:t xml:space="preserve">enrolments at the Orillia Campus are approaching the level </w:t>
      </w:r>
      <w:r w:rsidR="000A70DB">
        <w:t>of majors at the Thunder Bay Campus.  Between 2009 and 2020, the number of full- and part-time SSH majors in Thunder Bay declined from 1,786 to 779; during the same period, the number of full- and part-time SSH majors in Orillia increased from 476 to 653.</w:t>
      </w:r>
      <w:r w:rsidR="00C204DF">
        <w:rPr>
          <w:rStyle w:val="FootnoteReference"/>
        </w:rPr>
        <w:footnoteReference w:id="1"/>
      </w:r>
      <w:r w:rsidR="000A70DB">
        <w:t xml:space="preserve">  Clearly, the Orillia campus will experience substantial growth, a fact confirmed by Lakehead’s President, Dr. Moira McPherson, in a presentation </w:t>
      </w:r>
      <w:r w:rsidR="00743903">
        <w:t xml:space="preserve">to Orillia’s City Council in May 2021 in which she forecast enrolment in Orillia to double to 3,500 students in </w:t>
      </w:r>
      <w:r w:rsidR="00C204DF">
        <w:t>ten years.</w:t>
      </w:r>
      <w:r w:rsidR="00C204DF">
        <w:rPr>
          <w:rStyle w:val="FootnoteReference"/>
        </w:rPr>
        <w:footnoteReference w:id="2"/>
      </w:r>
    </w:p>
    <w:p w14:paraId="3A5B8D30" w14:textId="4C4E1552" w:rsidR="00C75C93" w:rsidRDefault="00C75C93" w:rsidP="00397328">
      <w:pPr>
        <w:pStyle w:val="Accessletterbody"/>
        <w:spacing w:line="276" w:lineRule="auto"/>
      </w:pPr>
    </w:p>
    <w:p w14:paraId="672C4598" w14:textId="77777777" w:rsidR="008156A6" w:rsidRDefault="001112A3" w:rsidP="00397328">
      <w:pPr>
        <w:pStyle w:val="Accessletterbody"/>
        <w:spacing w:line="276" w:lineRule="auto"/>
      </w:pPr>
      <w:r>
        <w:t>The Department of History has played a role in rising enrolments on the Orillia campus and intends to expand programming in Simcoe County to meet student demand.  History courses have been offered in Orillia since the inception of the campus as part of the Interdisciplinary Studies program, and the three-year BA and BA/BEd degrees in History were inaugurated in the 2018/19 academic year; this major joined disciplinary majors in English, Sociology, and Political Science offered by the Faculty of Social and Sciences and Humanities in Orillia.  The BA</w:t>
      </w:r>
      <w:r w:rsidR="007B003D">
        <w:t xml:space="preserve"> in History has attracted considerable interest </w:t>
      </w:r>
      <w:r w:rsidR="0066795B">
        <w:t xml:space="preserve">and is the second-most popular SSH disciplinary major behind only English.  In November 2020, English had 67 majors enrolled in their major programs in Orillia, History had 34 majors, Sociology had 29 </w:t>
      </w:r>
      <w:r w:rsidR="005875D4">
        <w:t>majors</w:t>
      </w:r>
      <w:r w:rsidR="0066795B">
        <w:t xml:space="preserve">, and Political Science had 26 majors.  It is important </w:t>
      </w:r>
      <w:r w:rsidR="005875D4">
        <w:t xml:space="preserve">to </w:t>
      </w:r>
      <w:r w:rsidR="0066795B">
        <w:t>note that English, Sociology, and Political Science majo</w:t>
      </w:r>
      <w:r w:rsidR="003041D8">
        <w:t>r totals</w:t>
      </w:r>
      <w:r w:rsidR="0066795B">
        <w:t xml:space="preserve"> include both BA and HBA offerings, and the popularity of the three-year BA in History demonstrates that demand exists for a four-year HBA in History in Orillia.  Anecdotally, a number of </w:t>
      </w:r>
      <w:r w:rsidR="008156A6">
        <w:t xml:space="preserve">History </w:t>
      </w:r>
      <w:r w:rsidR="0066795B">
        <w:t>students in the past have moved to Thunder Bay</w:t>
      </w:r>
      <w:r w:rsidR="003041D8">
        <w:t xml:space="preserve"> after three years </w:t>
      </w:r>
    </w:p>
    <w:p w14:paraId="6E7125E9" w14:textId="77777777" w:rsidR="008156A6" w:rsidRDefault="008156A6" w:rsidP="00397328">
      <w:pPr>
        <w:pStyle w:val="Accessletterbody"/>
        <w:spacing w:line="276" w:lineRule="auto"/>
      </w:pPr>
    </w:p>
    <w:p w14:paraId="6EDACF38" w14:textId="77777777" w:rsidR="008156A6" w:rsidRDefault="008156A6" w:rsidP="00397328">
      <w:pPr>
        <w:pStyle w:val="Accessletterbody"/>
        <w:spacing w:line="276" w:lineRule="auto"/>
      </w:pPr>
    </w:p>
    <w:p w14:paraId="6A94BEB5" w14:textId="05C843B9" w:rsidR="00C75C93" w:rsidRDefault="003041D8" w:rsidP="00397328">
      <w:pPr>
        <w:pStyle w:val="Accessletterbody"/>
        <w:spacing w:line="276" w:lineRule="auto"/>
      </w:pPr>
      <w:r>
        <w:t xml:space="preserve">in the BA program in Orillia to complete </w:t>
      </w:r>
      <w:r w:rsidR="005875D4">
        <w:t xml:space="preserve">the HBA, some students have switched from the BA in History to the HBASc in Interdisciplinary Studies with a disciplinary area in History to allow them to complete an Honours degree, and several Orillia students took advantage of fourth-year History seminars being offered on-line during the 2020/2021 academic year as a result of the pandemic to complete the HBA in History.  For these reasons, expanding the HBA to Orillia in its stand-alone version and with the Primary/Junior and Intermediate/Senior Concurrent Education </w:t>
      </w:r>
      <w:r w:rsidR="0054331E">
        <w:t xml:space="preserve">regular and accelerated </w:t>
      </w:r>
      <w:r w:rsidR="005875D4">
        <w:t>options</w:t>
      </w:r>
      <w:r w:rsidR="00FE322F">
        <w:t xml:space="preserve"> will be well received by students and allow for increased growth in overall Department of History major enrolments.</w:t>
      </w:r>
      <w:r w:rsidR="00D534E3">
        <w:t xml:space="preserve">  The Academic Calendar entries for these </w:t>
      </w:r>
      <w:r w:rsidR="0054331E">
        <w:t>five</w:t>
      </w:r>
      <w:r w:rsidR="00D534E3">
        <w:t xml:space="preserve"> proposed degrees are listed in Appendix A, Appendix B, Appendix C</w:t>
      </w:r>
      <w:r w:rsidR="0054331E">
        <w:t>, Appendix D, and Appendix E</w:t>
      </w:r>
      <w:r w:rsidR="00D534E3">
        <w:t>.</w:t>
      </w:r>
    </w:p>
    <w:p w14:paraId="61359E7D" w14:textId="610E0A62" w:rsidR="00D534E3" w:rsidRDefault="00D534E3" w:rsidP="00397328">
      <w:pPr>
        <w:pStyle w:val="Accessletterbody"/>
        <w:spacing w:line="276" w:lineRule="auto"/>
      </w:pPr>
    </w:p>
    <w:p w14:paraId="72B13DCC" w14:textId="4916179E" w:rsidR="00D534E3" w:rsidRPr="00D534E3" w:rsidRDefault="00D534E3" w:rsidP="00397328">
      <w:pPr>
        <w:pStyle w:val="Accessletterbody"/>
        <w:spacing w:line="276" w:lineRule="auto"/>
        <w:rPr>
          <w:b/>
          <w:bCs/>
          <w:u w:val="single"/>
        </w:rPr>
      </w:pPr>
      <w:r w:rsidRPr="00D534E3">
        <w:rPr>
          <w:b/>
          <w:bCs/>
          <w:u w:val="single"/>
        </w:rPr>
        <w:t>Resources and Course Offerings</w:t>
      </w:r>
    </w:p>
    <w:p w14:paraId="6F94DD5D" w14:textId="52BED17B" w:rsidR="00D534E3" w:rsidRDefault="00D534E3" w:rsidP="00397328">
      <w:pPr>
        <w:pStyle w:val="Accessletterbody"/>
        <w:spacing w:line="276" w:lineRule="auto"/>
      </w:pPr>
    </w:p>
    <w:p w14:paraId="7D774867" w14:textId="48361401" w:rsidR="00D534E3" w:rsidRDefault="00D837A2" w:rsidP="00397328">
      <w:pPr>
        <w:pStyle w:val="Accessletterbody"/>
        <w:spacing w:line="276" w:lineRule="auto"/>
      </w:pPr>
      <w:r>
        <w:t>The Department of History has three tenured faculty members based at the Orillia campus worth two Full Time Equivalent (FTE) positions; one faculty member is solely appointed to the Department of History and two members hold cross-appointments with the Department of History and the Department of Interdisciplinary Studies.  These two FTE positions in History in Orillia compare favourably with other departments in the SSH Faculty offering a</w:t>
      </w:r>
      <w:r w:rsidR="008C714D">
        <w:t xml:space="preserve"> full</w:t>
      </w:r>
      <w:r>
        <w:t xml:space="preserve"> HBA major in Orillia.  For the 2021/2022 academic year, English will have two FTE</w:t>
      </w:r>
      <w:r w:rsidR="008C714D">
        <w:t xml:space="preserve"> positions</w:t>
      </w:r>
      <w:r>
        <w:t xml:space="preserve"> in Orillia, </w:t>
      </w:r>
      <w:r w:rsidR="008C714D">
        <w:t xml:space="preserve">and both </w:t>
      </w:r>
      <w:r>
        <w:t xml:space="preserve">Political Science </w:t>
      </w:r>
      <w:r w:rsidR="008C714D">
        <w:t xml:space="preserve">and Sociology </w:t>
      </w:r>
      <w:r>
        <w:t xml:space="preserve">will have </w:t>
      </w:r>
      <w:r w:rsidR="008C714D">
        <w:t>one FTE position in Orillia.  All of these SSH departments have roughly the same number of Full Course Equivalents budgeted for offerings across the Thunder Bay and Orillia campuses.  History has traditionally provided a range of in-person, video-conference, tele-presence, and on-line courses to students based in Orillia, and the Department of History’s required offering of an on-line three-year BA guarantees a consistent number of courses are offered to students at the first-, second-, and third-year levels.</w:t>
      </w:r>
    </w:p>
    <w:p w14:paraId="5DAA3763" w14:textId="661BC6AD" w:rsidR="008C714D" w:rsidRDefault="008C714D" w:rsidP="00397328">
      <w:pPr>
        <w:pStyle w:val="Accessletterbody"/>
        <w:spacing w:line="276" w:lineRule="auto"/>
      </w:pPr>
    </w:p>
    <w:p w14:paraId="52A1C266" w14:textId="0DB96027" w:rsidR="008C714D" w:rsidRDefault="008C714D" w:rsidP="00397328">
      <w:pPr>
        <w:pStyle w:val="Accessletterbody"/>
        <w:spacing w:line="276" w:lineRule="auto"/>
      </w:pPr>
      <w:r>
        <w:t xml:space="preserve">The HBA programs in History that are </w:t>
      </w:r>
      <w:r w:rsidR="007F17A8">
        <w:t xml:space="preserve">proposed </w:t>
      </w:r>
      <w:r w:rsidR="00BD040F">
        <w:t xml:space="preserve">to </w:t>
      </w:r>
      <w:r w:rsidR="007F17A8">
        <w:t xml:space="preserve">be </w:t>
      </w:r>
      <w:r w:rsidR="00BD040F">
        <w:t>expanded to</w:t>
      </w:r>
      <w:r w:rsidR="007F17A8">
        <w:t xml:space="preserve"> Orillia consist of 10 core FCEs of History courses—one FCE at the first-year level and three FCEs each at the second-, third-, and fourth-year levels.  The Orillia campus</w:t>
      </w:r>
      <w:r w:rsidR="00BD040F">
        <w:t xml:space="preserve"> </w:t>
      </w:r>
      <w:r w:rsidR="007F17A8">
        <w:t>has consistently provided enough History courses to meet the first-year, second-year, and third-year course requirements</w:t>
      </w:r>
      <w:r w:rsidR="00BD040F">
        <w:t xml:space="preserve"> of these degrees</w:t>
      </w:r>
      <w:r w:rsidR="007F17A8">
        <w:t>.</w:t>
      </w:r>
      <w:r w:rsidR="00BD040F">
        <w:t xml:space="preserve">  Table 1 indicates the FCEs allotted to these year levels for 2019/2020 (the last pre-pandemic academic year), 2020/2021 (the full pandemic academic year), and 2021/2022 (the upcoming partial pandemic academic year):</w:t>
      </w:r>
    </w:p>
    <w:p w14:paraId="596354F3" w14:textId="476E9361" w:rsidR="00D534E3" w:rsidRDefault="00D534E3" w:rsidP="00397328">
      <w:pPr>
        <w:pStyle w:val="Accessletterbody"/>
        <w:spacing w:line="276" w:lineRule="auto"/>
      </w:pPr>
    </w:p>
    <w:p w14:paraId="7818DA69" w14:textId="77C658FC" w:rsidR="007F17A8" w:rsidRPr="00BD040F" w:rsidRDefault="007F17A8" w:rsidP="00BD040F">
      <w:pPr>
        <w:pStyle w:val="Accessletterbody"/>
        <w:spacing w:line="276" w:lineRule="auto"/>
        <w:jc w:val="center"/>
        <w:rPr>
          <w:b/>
          <w:bCs/>
        </w:rPr>
      </w:pPr>
      <w:r w:rsidRPr="00BD040F">
        <w:rPr>
          <w:b/>
          <w:bCs/>
        </w:rPr>
        <w:t>Table 1</w:t>
      </w:r>
    </w:p>
    <w:p w14:paraId="0F50A38D" w14:textId="41A26371" w:rsidR="007F17A8" w:rsidRPr="00BD040F" w:rsidRDefault="007F17A8" w:rsidP="00BD040F">
      <w:pPr>
        <w:pStyle w:val="Accessletterbody"/>
        <w:spacing w:line="276" w:lineRule="auto"/>
        <w:jc w:val="center"/>
        <w:rPr>
          <w:b/>
          <w:bCs/>
        </w:rPr>
      </w:pPr>
      <w:r w:rsidRPr="00BD040F">
        <w:rPr>
          <w:b/>
          <w:bCs/>
        </w:rPr>
        <w:t>History Offerings</w:t>
      </w:r>
      <w:r w:rsidR="00BD040F" w:rsidRPr="00BD040F">
        <w:rPr>
          <w:b/>
          <w:bCs/>
        </w:rPr>
        <w:t xml:space="preserve"> in Orillia</w:t>
      </w:r>
    </w:p>
    <w:tbl>
      <w:tblPr>
        <w:tblStyle w:val="TableGrid"/>
        <w:tblW w:w="0" w:type="auto"/>
        <w:tblLook w:val="04A0" w:firstRow="1" w:lastRow="0" w:firstColumn="1" w:lastColumn="0" w:noHBand="0" w:noVBand="1"/>
      </w:tblPr>
      <w:tblGrid>
        <w:gridCol w:w="1980"/>
        <w:gridCol w:w="2410"/>
        <w:gridCol w:w="2409"/>
        <w:gridCol w:w="2551"/>
      </w:tblGrid>
      <w:tr w:rsidR="00BD040F" w14:paraId="0DA1F396" w14:textId="77777777" w:rsidTr="00BD040F">
        <w:tc>
          <w:tcPr>
            <w:tcW w:w="1980" w:type="dxa"/>
          </w:tcPr>
          <w:p w14:paraId="3A7CB5F5" w14:textId="62E0962F" w:rsidR="00BD040F" w:rsidRPr="00BD040F" w:rsidRDefault="00BD040F" w:rsidP="00397328">
            <w:pPr>
              <w:pStyle w:val="Accessletterbody"/>
              <w:spacing w:line="276" w:lineRule="auto"/>
              <w:rPr>
                <w:b/>
                <w:bCs/>
              </w:rPr>
            </w:pPr>
            <w:r w:rsidRPr="00BD040F">
              <w:rPr>
                <w:b/>
                <w:bCs/>
              </w:rPr>
              <w:t>Year</w:t>
            </w:r>
          </w:p>
        </w:tc>
        <w:tc>
          <w:tcPr>
            <w:tcW w:w="2410" w:type="dxa"/>
          </w:tcPr>
          <w:p w14:paraId="5D5D4B79" w14:textId="23020A4B" w:rsidR="00BD040F" w:rsidRPr="00BD040F" w:rsidRDefault="00BD040F" w:rsidP="00397328">
            <w:pPr>
              <w:pStyle w:val="Accessletterbody"/>
              <w:spacing w:line="276" w:lineRule="auto"/>
              <w:rPr>
                <w:b/>
                <w:bCs/>
              </w:rPr>
            </w:pPr>
            <w:r w:rsidRPr="00BD040F">
              <w:rPr>
                <w:b/>
                <w:bCs/>
              </w:rPr>
              <w:t>1st Year FCEs</w:t>
            </w:r>
          </w:p>
        </w:tc>
        <w:tc>
          <w:tcPr>
            <w:tcW w:w="2409" w:type="dxa"/>
          </w:tcPr>
          <w:p w14:paraId="5F254822" w14:textId="1C4C2D4B" w:rsidR="00BD040F" w:rsidRPr="00BD040F" w:rsidRDefault="00BD040F" w:rsidP="00397328">
            <w:pPr>
              <w:pStyle w:val="Accessletterbody"/>
              <w:spacing w:line="276" w:lineRule="auto"/>
              <w:rPr>
                <w:b/>
                <w:bCs/>
              </w:rPr>
            </w:pPr>
            <w:r w:rsidRPr="00BD040F">
              <w:rPr>
                <w:b/>
                <w:bCs/>
              </w:rPr>
              <w:t>2nd Year FCEs</w:t>
            </w:r>
          </w:p>
        </w:tc>
        <w:tc>
          <w:tcPr>
            <w:tcW w:w="2551" w:type="dxa"/>
          </w:tcPr>
          <w:p w14:paraId="344D1EC3" w14:textId="4B604DED" w:rsidR="00BD040F" w:rsidRPr="00BD040F" w:rsidRDefault="00BD040F" w:rsidP="00397328">
            <w:pPr>
              <w:pStyle w:val="Accessletterbody"/>
              <w:spacing w:line="276" w:lineRule="auto"/>
              <w:rPr>
                <w:b/>
                <w:bCs/>
              </w:rPr>
            </w:pPr>
            <w:r w:rsidRPr="00BD040F">
              <w:rPr>
                <w:b/>
                <w:bCs/>
              </w:rPr>
              <w:t>3rd Year FCEs</w:t>
            </w:r>
          </w:p>
        </w:tc>
      </w:tr>
      <w:tr w:rsidR="00BD040F" w14:paraId="68093073" w14:textId="77777777" w:rsidTr="00BD040F">
        <w:tc>
          <w:tcPr>
            <w:tcW w:w="1980" w:type="dxa"/>
          </w:tcPr>
          <w:p w14:paraId="190A85AE" w14:textId="56E6BEFD" w:rsidR="00BD040F" w:rsidRDefault="00BD040F" w:rsidP="00397328">
            <w:pPr>
              <w:pStyle w:val="Accessletterbody"/>
              <w:spacing w:line="276" w:lineRule="auto"/>
            </w:pPr>
            <w:r>
              <w:t>2019/2020</w:t>
            </w:r>
          </w:p>
        </w:tc>
        <w:tc>
          <w:tcPr>
            <w:tcW w:w="2410" w:type="dxa"/>
          </w:tcPr>
          <w:p w14:paraId="43B722ED" w14:textId="16178464" w:rsidR="00BD040F" w:rsidRDefault="00BD040F" w:rsidP="00397328">
            <w:pPr>
              <w:pStyle w:val="Accessletterbody"/>
              <w:spacing w:line="276" w:lineRule="auto"/>
            </w:pPr>
            <w:r>
              <w:t>2</w:t>
            </w:r>
          </w:p>
        </w:tc>
        <w:tc>
          <w:tcPr>
            <w:tcW w:w="2409" w:type="dxa"/>
          </w:tcPr>
          <w:p w14:paraId="63C3B935" w14:textId="4B5B1A50" w:rsidR="00BD040F" w:rsidRDefault="00BD040F" w:rsidP="00397328">
            <w:pPr>
              <w:pStyle w:val="Accessletterbody"/>
              <w:spacing w:line="276" w:lineRule="auto"/>
            </w:pPr>
            <w:r>
              <w:t>5.5</w:t>
            </w:r>
          </w:p>
        </w:tc>
        <w:tc>
          <w:tcPr>
            <w:tcW w:w="2551" w:type="dxa"/>
          </w:tcPr>
          <w:p w14:paraId="66A521A9" w14:textId="010D54F8" w:rsidR="00BD040F" w:rsidRDefault="00BD040F" w:rsidP="00397328">
            <w:pPr>
              <w:pStyle w:val="Accessletterbody"/>
              <w:spacing w:line="276" w:lineRule="auto"/>
            </w:pPr>
            <w:r>
              <w:t>5</w:t>
            </w:r>
          </w:p>
        </w:tc>
      </w:tr>
      <w:tr w:rsidR="00BD040F" w14:paraId="52CBCFC9" w14:textId="77777777" w:rsidTr="00BD040F">
        <w:tc>
          <w:tcPr>
            <w:tcW w:w="1980" w:type="dxa"/>
          </w:tcPr>
          <w:p w14:paraId="4394A6BC" w14:textId="660FFADD" w:rsidR="00BD040F" w:rsidRDefault="00BD040F" w:rsidP="00397328">
            <w:pPr>
              <w:pStyle w:val="Accessletterbody"/>
              <w:spacing w:line="276" w:lineRule="auto"/>
            </w:pPr>
            <w:r>
              <w:t>2020/2021</w:t>
            </w:r>
          </w:p>
        </w:tc>
        <w:tc>
          <w:tcPr>
            <w:tcW w:w="2410" w:type="dxa"/>
          </w:tcPr>
          <w:p w14:paraId="38CD56E9" w14:textId="5CF972C0" w:rsidR="00BD040F" w:rsidRDefault="007D6E89" w:rsidP="00397328">
            <w:pPr>
              <w:pStyle w:val="Accessletterbody"/>
              <w:spacing w:line="276" w:lineRule="auto"/>
            </w:pPr>
            <w:r>
              <w:t>3</w:t>
            </w:r>
          </w:p>
        </w:tc>
        <w:tc>
          <w:tcPr>
            <w:tcW w:w="2409" w:type="dxa"/>
          </w:tcPr>
          <w:p w14:paraId="388BEF9A" w14:textId="68B4064A" w:rsidR="00BD040F" w:rsidRDefault="007D6E89" w:rsidP="00397328">
            <w:pPr>
              <w:pStyle w:val="Accessletterbody"/>
              <w:spacing w:line="276" w:lineRule="auto"/>
            </w:pPr>
            <w:r>
              <w:t>7</w:t>
            </w:r>
          </w:p>
        </w:tc>
        <w:tc>
          <w:tcPr>
            <w:tcW w:w="2551" w:type="dxa"/>
          </w:tcPr>
          <w:p w14:paraId="6B73C14E" w14:textId="5D623D37" w:rsidR="00BD040F" w:rsidRDefault="007D6E89" w:rsidP="00397328">
            <w:pPr>
              <w:pStyle w:val="Accessletterbody"/>
              <w:spacing w:line="276" w:lineRule="auto"/>
            </w:pPr>
            <w:r>
              <w:t>7</w:t>
            </w:r>
          </w:p>
        </w:tc>
      </w:tr>
      <w:tr w:rsidR="00BD040F" w14:paraId="6F634452" w14:textId="77777777" w:rsidTr="00BD040F">
        <w:tc>
          <w:tcPr>
            <w:tcW w:w="1980" w:type="dxa"/>
          </w:tcPr>
          <w:p w14:paraId="6FEF34FF" w14:textId="3F8D27E0" w:rsidR="00BD040F" w:rsidRDefault="00BD040F" w:rsidP="00397328">
            <w:pPr>
              <w:pStyle w:val="Accessletterbody"/>
              <w:spacing w:line="276" w:lineRule="auto"/>
            </w:pPr>
            <w:r>
              <w:t>2021/2022</w:t>
            </w:r>
          </w:p>
        </w:tc>
        <w:tc>
          <w:tcPr>
            <w:tcW w:w="2410" w:type="dxa"/>
          </w:tcPr>
          <w:p w14:paraId="46D118D1" w14:textId="30F74EBD" w:rsidR="00BD040F" w:rsidRDefault="007B5F17" w:rsidP="00397328">
            <w:pPr>
              <w:pStyle w:val="Accessletterbody"/>
              <w:spacing w:line="276" w:lineRule="auto"/>
            </w:pPr>
            <w:r>
              <w:t>3</w:t>
            </w:r>
          </w:p>
        </w:tc>
        <w:tc>
          <w:tcPr>
            <w:tcW w:w="2409" w:type="dxa"/>
          </w:tcPr>
          <w:p w14:paraId="5EB1DF44" w14:textId="0B961E39" w:rsidR="00BD040F" w:rsidRDefault="007B5F17" w:rsidP="00397328">
            <w:pPr>
              <w:pStyle w:val="Accessletterbody"/>
              <w:spacing w:line="276" w:lineRule="auto"/>
            </w:pPr>
            <w:r>
              <w:t>5.5</w:t>
            </w:r>
          </w:p>
        </w:tc>
        <w:tc>
          <w:tcPr>
            <w:tcW w:w="2551" w:type="dxa"/>
          </w:tcPr>
          <w:p w14:paraId="68CF2FA2" w14:textId="6D10B208" w:rsidR="00BD040F" w:rsidRDefault="007B5F17" w:rsidP="00397328">
            <w:pPr>
              <w:pStyle w:val="Accessletterbody"/>
              <w:spacing w:line="276" w:lineRule="auto"/>
            </w:pPr>
            <w:r>
              <w:t>6.5</w:t>
            </w:r>
          </w:p>
        </w:tc>
      </w:tr>
    </w:tbl>
    <w:p w14:paraId="7512BD8C" w14:textId="6AFEA961" w:rsidR="00BD040F" w:rsidRDefault="00BD040F" w:rsidP="00397328">
      <w:pPr>
        <w:pStyle w:val="Accessletterbody"/>
        <w:spacing w:line="276" w:lineRule="auto"/>
      </w:pPr>
    </w:p>
    <w:p w14:paraId="22FD1771" w14:textId="77777777" w:rsidR="008156A6" w:rsidRDefault="008156A6" w:rsidP="00397328">
      <w:pPr>
        <w:pStyle w:val="Accessletterbody"/>
        <w:spacing w:line="276" w:lineRule="auto"/>
      </w:pPr>
    </w:p>
    <w:p w14:paraId="57CB0865" w14:textId="77777777" w:rsidR="008156A6" w:rsidRDefault="008156A6" w:rsidP="00397328">
      <w:pPr>
        <w:pStyle w:val="Accessletterbody"/>
        <w:spacing w:line="276" w:lineRule="auto"/>
      </w:pPr>
    </w:p>
    <w:p w14:paraId="46B4E274" w14:textId="58454F88" w:rsidR="00BD040F" w:rsidRDefault="007B5F17" w:rsidP="00397328">
      <w:pPr>
        <w:pStyle w:val="Accessletterbody"/>
        <w:spacing w:line="276" w:lineRule="auto"/>
      </w:pPr>
      <w:r>
        <w:t>It is clear, therefore, that existing patterns of History course offerings at first</w:t>
      </w:r>
      <w:r w:rsidR="00CE6B34">
        <w:t>-, second-,</w:t>
      </w:r>
      <w:r w:rsidR="008156A6">
        <w:t xml:space="preserve"> </w:t>
      </w:r>
      <w:r w:rsidR="00CE6B34">
        <w:t>and third-year levels</w:t>
      </w:r>
      <w:r>
        <w:t xml:space="preserve"> </w:t>
      </w:r>
      <w:r w:rsidR="00CE6B34">
        <w:t xml:space="preserve">would allow </w:t>
      </w:r>
      <w:r w:rsidR="008156A6">
        <w:t xml:space="preserve">Orillia </w:t>
      </w:r>
      <w:r w:rsidR="00CE6B34">
        <w:t>students to easily meet the requirements of the History HBA in its various stand-alone and Concurrent Education variants.</w:t>
      </w:r>
      <w:r w:rsidR="00231950">
        <w:t xml:space="preserve">  Elective elements of these degrees would be fulfilled by the wide range of courses offered by the many departments operating on the Orillia campus.</w:t>
      </w:r>
    </w:p>
    <w:p w14:paraId="2F76CD6D" w14:textId="7BB3884A" w:rsidR="00CE6B34" w:rsidRDefault="00CE6B34" w:rsidP="00397328">
      <w:pPr>
        <w:pStyle w:val="Accessletterbody"/>
        <w:spacing w:line="276" w:lineRule="auto"/>
      </w:pPr>
    </w:p>
    <w:p w14:paraId="318079D7" w14:textId="58893787" w:rsidR="00CE6B34" w:rsidRDefault="00CE6B34" w:rsidP="00397328">
      <w:pPr>
        <w:pStyle w:val="Accessletterbody"/>
        <w:spacing w:line="276" w:lineRule="auto"/>
      </w:pPr>
      <w:r>
        <w:t xml:space="preserve">The remaining component of expanding HBA programming to the Orillia campus involves the provision of three FCEs of required fourth-year seminars to </w:t>
      </w:r>
      <w:r w:rsidR="00B23829">
        <w:t xml:space="preserve">Orillia students.  Traditionally, fourth-year History courses have never been offered in Orillia and were only available through in-class delivery to students in Thunder Bay.  The altered academic environment of the pandemic in 2020/2021, however, allowed senior seminars to be offered on-line for the first time, and 4.5 FCEs of budgeted fourth-year History courses were </w:t>
      </w:r>
      <w:r w:rsidR="00CB757D">
        <w:t>provided</w:t>
      </w:r>
      <w:r w:rsidR="00B23829">
        <w:t xml:space="preserve">.  </w:t>
      </w:r>
      <w:r w:rsidR="00AA2C02">
        <w:t>Based on the positive experience delivering fourth-year classes synchronously through Zoom delivery methods, t</w:t>
      </w:r>
      <w:r w:rsidR="00B23829">
        <w:t xml:space="preserve">he Department of History has determined that three FCEs of on-line History courses at the fourth-year level will be offered in the 2021/2022 academic year—two FCEs of seminars from the departmental core budget and a </w:t>
      </w:r>
      <w:r w:rsidR="008156A6">
        <w:t>one</w:t>
      </w:r>
      <w:r w:rsidR="00B23829">
        <w:t xml:space="preserve"> FCE course cross-timetabled with a fourth-year Interdisciplinary Studies c</w:t>
      </w:r>
      <w:r w:rsidR="00AA2C02">
        <w:t>lass</w:t>
      </w:r>
      <w:r w:rsidR="00B23829">
        <w:t xml:space="preserve"> taught by a member of the Department of History and paid for by the Department of Interdisciplinary Studies.</w:t>
      </w:r>
      <w:r w:rsidR="00AA2C02">
        <w:t xml:space="preserve">  Going forward, the Department of History will continue to budget an appropriate number of on-line or tele-presence fourth-year courses supplemented by in-class senior seminars for Orillia students as enrolments permit once the HBA programs in Orillia become established.  This pattern is currently followed by the other SSH departments offering HBA degrees in Orillia, with English, Political Science, and Sociology adopting a mix of in-class, video-conference, tele-presence, and on-line offerings to meet the respective requirements of their HBA programming.  As is the case in Thunder Bay, eligible students </w:t>
      </w:r>
      <w:r w:rsidR="00CB757D">
        <w:t xml:space="preserve">in Orillia </w:t>
      </w:r>
      <w:r w:rsidR="00AA2C02">
        <w:t xml:space="preserve">would also have the opportunity to take Honours thesis or directed readings courses on an individual basis </w:t>
      </w:r>
      <w:r w:rsidR="00CB757D">
        <w:t xml:space="preserve">under the supervision of History faculty </w:t>
      </w:r>
      <w:r w:rsidR="008156A6">
        <w:t xml:space="preserve">members </w:t>
      </w:r>
      <w:r w:rsidR="00CB757D">
        <w:t>in Orillia.</w:t>
      </w:r>
    </w:p>
    <w:p w14:paraId="2A38541D" w14:textId="4DFF981A" w:rsidR="00143ED6" w:rsidRDefault="00143ED6" w:rsidP="00397328">
      <w:pPr>
        <w:pStyle w:val="Accessletterbody"/>
        <w:spacing w:line="276" w:lineRule="auto"/>
      </w:pPr>
    </w:p>
    <w:p w14:paraId="617B06CB" w14:textId="3FC3B05A" w:rsidR="00143ED6" w:rsidRDefault="00143ED6" w:rsidP="00397328">
      <w:pPr>
        <w:pStyle w:val="Accessletterbody"/>
        <w:spacing w:line="276" w:lineRule="auto"/>
      </w:pPr>
      <w:r>
        <w:t>The Department of History, therefore, is well-positioned to begin providing HBA and Concurrent Education degrees to students in Orillia to maximize the effective use of departmental budget resources and take advantage of the expanding program</w:t>
      </w:r>
      <w:r w:rsidR="0054331E">
        <w:t>ming</w:t>
      </w:r>
      <w:r>
        <w:t xml:space="preserve"> </w:t>
      </w:r>
      <w:r w:rsidR="0054331E">
        <w:t xml:space="preserve">being offered </w:t>
      </w:r>
      <w:r>
        <w:t>on the Orillia campus.</w:t>
      </w:r>
      <w:r w:rsidR="0054331E">
        <w:t xml:space="preserve">  The three-year BA has demonstrated the popularity of </w:t>
      </w:r>
      <w:r w:rsidR="00231950">
        <w:t>History in Orillia, and the timely addition of Honours History programming beginning in the 2022/2023 academic year will enhance the strength of the Department in Orillia and place it on the same footing as other large SSH departments already providing students with four-year and Concurrent Education degree options</w:t>
      </w:r>
      <w:r w:rsidR="008156A6">
        <w:t xml:space="preserve"> in Simcoe County</w:t>
      </w:r>
      <w:r w:rsidR="00231950">
        <w:t>.</w:t>
      </w:r>
      <w:r w:rsidR="00A44075">
        <w:t xml:space="preserve">  A support memo from Dr. Betsy Birmingham regarding this proposal is also included with this brief.</w:t>
      </w:r>
    </w:p>
    <w:p w14:paraId="236DDEE9" w14:textId="490D4FBC" w:rsidR="008156A6" w:rsidRDefault="008156A6">
      <w:pPr>
        <w:rPr>
          <w:rFonts w:ascii="Arial" w:hAnsi="Arial"/>
          <w:color w:val="000000"/>
        </w:rPr>
      </w:pPr>
      <w:r>
        <w:br w:type="page"/>
      </w:r>
    </w:p>
    <w:p w14:paraId="5689A5DA"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Appendix A</w:t>
      </w:r>
    </w:p>
    <w:p w14:paraId="79AC7116" w14:textId="77777777" w:rsidR="000101C2" w:rsidRPr="00F3134A" w:rsidRDefault="000101C2" w:rsidP="000101C2">
      <w:pPr>
        <w:contextualSpacing/>
        <w:jc w:val="center"/>
        <w:rPr>
          <w:rFonts w:ascii="Arial" w:hAnsi="Arial" w:cs="Arial"/>
          <w:b/>
          <w:bCs/>
        </w:rPr>
      </w:pPr>
      <w:r w:rsidRPr="00F3134A">
        <w:rPr>
          <w:rFonts w:ascii="Arial" w:hAnsi="Arial" w:cs="Arial"/>
          <w:b/>
          <w:bCs/>
        </w:rPr>
        <w:t>HBA (History Major) Calendar Change Text</w:t>
      </w:r>
    </w:p>
    <w:p w14:paraId="677B517A" w14:textId="77777777" w:rsidR="000101C2" w:rsidRPr="00F3134A" w:rsidRDefault="000101C2" w:rsidP="000101C2">
      <w:pPr>
        <w:contextualSpacing/>
        <w:rPr>
          <w:rFonts w:ascii="Arial" w:hAnsi="Arial" w:cs="Arial"/>
        </w:rPr>
      </w:pPr>
    </w:p>
    <w:p w14:paraId="00F19229" w14:textId="77777777" w:rsidR="000101C2" w:rsidRPr="00F3134A" w:rsidRDefault="000101C2" w:rsidP="000101C2">
      <w:pPr>
        <w:spacing w:before="100" w:beforeAutospacing="1" w:after="100" w:afterAutospacing="1"/>
        <w:contextualSpacing/>
        <w:outlineLvl w:val="1"/>
        <w:rPr>
          <w:rFonts w:ascii="Arial" w:eastAsia="Times New Roman" w:hAnsi="Arial" w:cs="Arial"/>
          <w:b/>
          <w:bCs/>
        </w:rPr>
      </w:pPr>
      <w:r w:rsidRPr="00F3134A">
        <w:rPr>
          <w:rFonts w:ascii="Arial" w:eastAsia="Times New Roman" w:hAnsi="Arial" w:cs="Arial"/>
          <w:b/>
          <w:bCs/>
        </w:rPr>
        <w:t>Honours Bachelor of Arts (History Major) TB</w:t>
      </w:r>
      <w:r>
        <w:rPr>
          <w:rFonts w:ascii="Arial" w:eastAsia="Times New Roman" w:hAnsi="Arial" w:cs="Arial"/>
          <w:b/>
          <w:bCs/>
        </w:rPr>
        <w:t xml:space="preserve"> </w:t>
      </w:r>
      <w:r w:rsidRPr="00F3134A">
        <w:rPr>
          <w:rFonts w:ascii="Arial" w:eastAsia="Times New Roman" w:hAnsi="Arial" w:cs="Arial"/>
          <w:b/>
          <w:bCs/>
          <w:highlight w:val="yellow"/>
        </w:rPr>
        <w:t>O</w:t>
      </w:r>
    </w:p>
    <w:p w14:paraId="4E80E465" w14:textId="77777777" w:rsidR="000101C2" w:rsidRDefault="000101C2" w:rsidP="000101C2">
      <w:pPr>
        <w:spacing w:before="100" w:beforeAutospacing="1" w:after="100" w:afterAutospacing="1"/>
        <w:contextualSpacing/>
        <w:rPr>
          <w:rFonts w:ascii="Arial" w:eastAsia="Times New Roman" w:hAnsi="Arial" w:cs="Arial"/>
        </w:rPr>
      </w:pPr>
    </w:p>
    <w:p w14:paraId="41C6C4B1"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rPr>
        <w:t>Four Year program</w:t>
      </w:r>
      <w:r w:rsidRPr="00F3134A">
        <w:rPr>
          <w:rFonts w:ascii="Arial" w:eastAsia="Times New Roman" w:hAnsi="Arial" w:cs="Arial"/>
        </w:rPr>
        <w:br/>
      </w:r>
      <w:r w:rsidRPr="00F3134A">
        <w:rPr>
          <w:rFonts w:ascii="Arial" w:eastAsia="Times New Roman" w:hAnsi="Arial" w:cs="Arial"/>
        </w:rPr>
        <w:br/>
        <w:t>A student may enter the Honours BA program in History after the first, second, or third year, providing an overall B average has been attained in the History courses taken up to that time. To continue in the program, an overall 70% average must be maintained in the History courses. Students intending to proceed to graduate work in History are strongly advised to include courses in a second language in the program of study.</w:t>
      </w:r>
    </w:p>
    <w:p w14:paraId="0174A2FB" w14:textId="77777777" w:rsidR="000101C2" w:rsidRDefault="000101C2" w:rsidP="000101C2">
      <w:pPr>
        <w:spacing w:before="100" w:beforeAutospacing="1" w:after="100" w:afterAutospacing="1"/>
        <w:contextualSpacing/>
        <w:rPr>
          <w:rFonts w:ascii="Arial" w:eastAsia="Times New Roman" w:hAnsi="Arial" w:cs="Arial"/>
          <w:b/>
          <w:bCs/>
        </w:rPr>
      </w:pPr>
    </w:p>
    <w:p w14:paraId="729D2124"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Note:</w:t>
      </w:r>
      <w:r w:rsidRPr="00F3134A">
        <w:rPr>
          <w:rFonts w:ascii="Arial" w:eastAsia="Times New Roman" w:hAnsi="Arial" w:cs="Arial"/>
        </w:rPr>
        <w:t xml:space="preserve"> The Indigenous Content Requirement is being met by the inclusion of 0.5 FCE chosen from the list of Type E courses.</w:t>
      </w:r>
    </w:p>
    <w:p w14:paraId="110D577F" w14:textId="77777777" w:rsidR="000101C2" w:rsidRDefault="000101C2" w:rsidP="000101C2">
      <w:pPr>
        <w:spacing w:before="100" w:beforeAutospacing="1" w:after="100" w:afterAutospacing="1"/>
        <w:contextualSpacing/>
        <w:rPr>
          <w:rFonts w:ascii="Arial" w:eastAsia="Times New Roman" w:hAnsi="Arial" w:cs="Arial"/>
          <w:b/>
          <w:bCs/>
        </w:rPr>
      </w:pPr>
    </w:p>
    <w:p w14:paraId="47E25411"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First Year: </w:t>
      </w:r>
      <w:r w:rsidRPr="00F3134A">
        <w:rPr>
          <w:rFonts w:ascii="Arial" w:eastAsia="Times New Roman" w:hAnsi="Arial" w:cs="Arial"/>
        </w:rPr>
        <w:br/>
        <w:t xml:space="preserve">(a) </w:t>
      </w:r>
      <w:hyperlink r:id="rId10" w:tooltip="History 1100" w:history="1">
        <w:r w:rsidRPr="00F3134A">
          <w:rPr>
            <w:rFonts w:ascii="Arial" w:eastAsia="Times New Roman" w:hAnsi="Arial" w:cs="Arial"/>
            <w:color w:val="0000FF"/>
            <w:u w:val="single"/>
          </w:rPr>
          <w:t>History 1100</w:t>
        </w:r>
      </w:hyperlink>
      <w:r w:rsidRPr="00F3134A">
        <w:rPr>
          <w:rFonts w:ascii="Arial" w:eastAsia="Times New Roman" w:hAnsi="Arial" w:cs="Arial"/>
        </w:rPr>
        <w:br/>
        <w:t xml:space="preserve">(b) One FCE from </w:t>
      </w:r>
      <w:hyperlink r:id="rId11" w:history="1">
        <w:r w:rsidRPr="00F3134A">
          <w:rPr>
            <w:rFonts w:ascii="Arial" w:eastAsia="Times New Roman" w:hAnsi="Arial" w:cs="Arial"/>
            <w:color w:val="0000FF"/>
            <w:u w:val="single"/>
          </w:rPr>
          <w:t>Type A courses</w:t>
        </w:r>
      </w:hyperlink>
      <w:r w:rsidRPr="00F3134A">
        <w:rPr>
          <w:rFonts w:ascii="Arial" w:eastAsia="Times New Roman" w:hAnsi="Arial" w:cs="Arial"/>
        </w:rPr>
        <w:br/>
        <w:t xml:space="preserve">(c) Two FCEs from </w:t>
      </w:r>
      <w:hyperlink r:id="rId12" w:history="1">
        <w:r w:rsidRPr="00F3134A">
          <w:rPr>
            <w:rFonts w:ascii="Arial" w:eastAsia="Times New Roman" w:hAnsi="Arial" w:cs="Arial"/>
            <w:color w:val="0000FF"/>
            <w:u w:val="single"/>
          </w:rPr>
          <w:t>Type B courses</w:t>
        </w:r>
      </w:hyperlink>
      <w:r w:rsidRPr="00F3134A">
        <w:rPr>
          <w:rFonts w:ascii="Arial" w:eastAsia="Times New Roman" w:hAnsi="Arial" w:cs="Arial"/>
        </w:rPr>
        <w:br/>
        <w:t xml:space="preserve">(d) One-half FCE from </w:t>
      </w:r>
      <w:hyperlink r:id="rId13" w:history="1">
        <w:r w:rsidRPr="00F3134A">
          <w:rPr>
            <w:rFonts w:ascii="Arial" w:eastAsia="Times New Roman" w:hAnsi="Arial" w:cs="Arial"/>
            <w:color w:val="0000FF"/>
            <w:u w:val="single"/>
          </w:rPr>
          <w:t>Type E courses</w:t>
        </w:r>
      </w:hyperlink>
      <w:r w:rsidRPr="00F3134A">
        <w:rPr>
          <w:rFonts w:ascii="Arial" w:eastAsia="Times New Roman" w:hAnsi="Arial" w:cs="Arial"/>
        </w:rPr>
        <w:br/>
        <w:t>(e) One-half FCE elective</w:t>
      </w:r>
      <w:r w:rsidRPr="00F3134A">
        <w:rPr>
          <w:rFonts w:ascii="Arial" w:eastAsia="Times New Roman" w:hAnsi="Arial" w:cs="Arial"/>
        </w:rPr>
        <w:br/>
      </w:r>
      <w:r w:rsidRPr="00F3134A">
        <w:rPr>
          <w:rFonts w:ascii="Arial" w:eastAsia="Times New Roman" w:hAnsi="Arial" w:cs="Arial"/>
        </w:rPr>
        <w:br/>
      </w:r>
      <w:r w:rsidRPr="00F3134A">
        <w:rPr>
          <w:rFonts w:ascii="Arial" w:eastAsia="Times New Roman" w:hAnsi="Arial" w:cs="Arial"/>
          <w:b/>
          <w:bCs/>
        </w:rPr>
        <w:t>Second Year:</w:t>
      </w:r>
      <w:r w:rsidRPr="00F3134A">
        <w:rPr>
          <w:rFonts w:ascii="Arial" w:eastAsia="Times New Roman" w:hAnsi="Arial" w:cs="Arial"/>
        </w:rPr>
        <w:t xml:space="preserve"> </w:t>
      </w:r>
      <w:r w:rsidRPr="00F3134A">
        <w:rPr>
          <w:rFonts w:ascii="Arial" w:eastAsia="Times New Roman" w:hAnsi="Arial" w:cs="Arial"/>
        </w:rPr>
        <w:br/>
        <w:t>(a) Three FCEs in History at the second year level</w:t>
      </w:r>
      <w:r w:rsidRPr="00F3134A">
        <w:rPr>
          <w:rFonts w:ascii="Arial" w:eastAsia="Times New Roman" w:hAnsi="Arial" w:cs="Arial"/>
        </w:rPr>
        <w:br/>
        <w:t>(b) Two FCE electives (History excluded)</w:t>
      </w:r>
      <w:r w:rsidRPr="00F3134A">
        <w:rPr>
          <w:rFonts w:ascii="Arial" w:eastAsia="Times New Roman" w:hAnsi="Arial" w:cs="Arial"/>
        </w:rPr>
        <w:br/>
      </w:r>
      <w:r w:rsidRPr="00F3134A">
        <w:rPr>
          <w:rFonts w:ascii="Arial" w:eastAsia="Times New Roman" w:hAnsi="Arial" w:cs="Arial"/>
        </w:rPr>
        <w:br/>
      </w:r>
      <w:r w:rsidRPr="00F3134A">
        <w:rPr>
          <w:rFonts w:ascii="Arial" w:eastAsia="Times New Roman" w:hAnsi="Arial" w:cs="Arial"/>
          <w:b/>
          <w:bCs/>
        </w:rPr>
        <w:t>Third Year:</w:t>
      </w:r>
      <w:r w:rsidRPr="00F3134A">
        <w:rPr>
          <w:rFonts w:ascii="Arial" w:eastAsia="Times New Roman" w:hAnsi="Arial" w:cs="Arial"/>
          <w:b/>
          <w:bCs/>
        </w:rPr>
        <w:br/>
      </w:r>
      <w:r w:rsidRPr="00F3134A">
        <w:rPr>
          <w:rFonts w:ascii="Arial" w:eastAsia="Times New Roman" w:hAnsi="Arial" w:cs="Arial"/>
        </w:rPr>
        <w:t>(a) Three FCEs in History at the third year level</w:t>
      </w:r>
      <w:r w:rsidRPr="00F3134A">
        <w:rPr>
          <w:rFonts w:ascii="Arial" w:eastAsia="Times New Roman" w:hAnsi="Arial" w:cs="Arial"/>
        </w:rPr>
        <w:br/>
        <w:t>(b) Two FCE electives (History excluded)</w:t>
      </w:r>
      <w:r w:rsidRPr="00F3134A">
        <w:rPr>
          <w:rFonts w:ascii="Arial" w:eastAsia="Times New Roman" w:hAnsi="Arial" w:cs="Arial"/>
        </w:rPr>
        <w:br/>
      </w:r>
      <w:r w:rsidRPr="00F3134A">
        <w:rPr>
          <w:rFonts w:ascii="Arial" w:eastAsia="Times New Roman" w:hAnsi="Arial" w:cs="Arial"/>
        </w:rPr>
        <w:br/>
      </w:r>
      <w:r w:rsidRPr="00F3134A">
        <w:rPr>
          <w:rFonts w:ascii="Arial" w:eastAsia="Times New Roman" w:hAnsi="Arial" w:cs="Arial"/>
          <w:b/>
          <w:bCs/>
        </w:rPr>
        <w:t>Fourth Year:</w:t>
      </w:r>
      <w:r w:rsidRPr="00F3134A">
        <w:rPr>
          <w:rFonts w:ascii="Arial" w:eastAsia="Times New Roman" w:hAnsi="Arial" w:cs="Arial"/>
          <w:b/>
          <w:bCs/>
        </w:rPr>
        <w:br/>
      </w:r>
      <w:r w:rsidRPr="00F3134A">
        <w:rPr>
          <w:rFonts w:ascii="Arial" w:eastAsia="Times New Roman" w:hAnsi="Arial" w:cs="Arial"/>
        </w:rPr>
        <w:t>(a) Three FCEs in History at the fourth year level</w:t>
      </w:r>
      <w:r w:rsidRPr="00F3134A">
        <w:rPr>
          <w:rFonts w:ascii="Arial" w:eastAsia="Times New Roman" w:hAnsi="Arial" w:cs="Arial"/>
        </w:rPr>
        <w:br/>
        <w:t>(b) Two FCE electives</w:t>
      </w:r>
    </w:p>
    <w:p w14:paraId="50BFDB1A" w14:textId="77777777" w:rsidR="000101C2" w:rsidRDefault="000101C2" w:rsidP="000101C2">
      <w:pPr>
        <w:spacing w:before="100" w:beforeAutospacing="1" w:after="100" w:afterAutospacing="1"/>
        <w:contextualSpacing/>
        <w:rPr>
          <w:rFonts w:ascii="Arial" w:eastAsia="Times New Roman" w:hAnsi="Arial" w:cs="Arial"/>
          <w:b/>
          <w:bCs/>
        </w:rPr>
      </w:pPr>
    </w:p>
    <w:p w14:paraId="6B4566DC"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Four-year Non-Direct Entry program option</w:t>
      </w:r>
    </w:p>
    <w:p w14:paraId="6087EDC5" w14:textId="77777777" w:rsidR="000101C2" w:rsidRDefault="000101C2" w:rsidP="000101C2">
      <w:pPr>
        <w:spacing w:before="100" w:beforeAutospacing="1" w:after="100" w:afterAutospacing="1"/>
        <w:contextualSpacing/>
        <w:rPr>
          <w:rFonts w:ascii="Arial" w:eastAsia="Times New Roman" w:hAnsi="Arial" w:cs="Arial"/>
          <w:b/>
          <w:bCs/>
        </w:rPr>
      </w:pPr>
    </w:p>
    <w:p w14:paraId="59B9957A"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 xml:space="preserve">Bachelor of Arts (History Major) 4-year </w:t>
      </w:r>
    </w:p>
    <w:p w14:paraId="3FA84D46"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rPr>
        <w:t>This program option is for Honours students that are academically ineligible to continue in or complete the Honours program.</w:t>
      </w:r>
      <w:r w:rsidRPr="00F3134A">
        <w:rPr>
          <w:rFonts w:ascii="Arial" w:eastAsia="Times New Roman" w:hAnsi="Arial" w:cs="Arial"/>
        </w:rPr>
        <w:br/>
      </w:r>
      <w:r w:rsidRPr="00F3134A">
        <w:rPr>
          <w:rFonts w:ascii="Arial" w:eastAsia="Times New Roman" w:hAnsi="Arial" w:cs="Arial"/>
        </w:rPr>
        <w:br/>
        <w:t>The program requirements are the same as for the HBA (History Major) program; however, in order to remain in the program, students must maintain at least an overall 60% average in the majors.</w:t>
      </w:r>
    </w:p>
    <w:p w14:paraId="36A95C1C" w14:textId="77777777" w:rsidR="000101C2" w:rsidRDefault="000101C2" w:rsidP="000101C2">
      <w:pPr>
        <w:spacing w:before="100" w:beforeAutospacing="1" w:after="100" w:afterAutospacing="1"/>
        <w:contextualSpacing/>
        <w:rPr>
          <w:rFonts w:ascii="Arial" w:eastAsia="Times New Roman" w:hAnsi="Arial" w:cs="Arial"/>
        </w:rPr>
      </w:pPr>
    </w:p>
    <w:p w14:paraId="1A3F644F"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First Year:</w:t>
      </w:r>
      <w:r w:rsidRPr="00F3134A">
        <w:rPr>
          <w:rFonts w:ascii="Arial" w:eastAsia="Times New Roman" w:hAnsi="Arial" w:cs="Arial"/>
        </w:rPr>
        <w:br/>
        <w:t xml:space="preserve">(a) </w:t>
      </w:r>
      <w:hyperlink r:id="rId14" w:tooltip="History 1100" w:history="1">
        <w:r w:rsidRPr="00F3134A">
          <w:rPr>
            <w:rFonts w:ascii="Arial" w:eastAsia="Times New Roman" w:hAnsi="Arial" w:cs="Arial"/>
            <w:color w:val="0000FF"/>
            <w:u w:val="single"/>
          </w:rPr>
          <w:t>History 1100</w:t>
        </w:r>
      </w:hyperlink>
      <w:r w:rsidRPr="00F3134A">
        <w:rPr>
          <w:rFonts w:ascii="Arial" w:eastAsia="Times New Roman" w:hAnsi="Arial" w:cs="Arial"/>
        </w:rPr>
        <w:br/>
        <w:t xml:space="preserve">(b) One FCE (full course equivalent) from </w:t>
      </w:r>
      <w:hyperlink r:id="rId15" w:history="1">
        <w:r w:rsidRPr="00F3134A">
          <w:rPr>
            <w:rFonts w:ascii="Arial" w:eastAsia="Times New Roman" w:hAnsi="Arial" w:cs="Arial"/>
            <w:color w:val="0000FF"/>
            <w:u w:val="single"/>
          </w:rPr>
          <w:t>Type A courses</w:t>
        </w:r>
      </w:hyperlink>
      <w:r w:rsidRPr="00F3134A">
        <w:rPr>
          <w:rFonts w:ascii="Arial" w:eastAsia="Times New Roman" w:hAnsi="Arial" w:cs="Arial"/>
        </w:rPr>
        <w:br/>
        <w:t xml:space="preserve">(c) Two FCEs from </w:t>
      </w:r>
      <w:hyperlink r:id="rId16" w:history="1">
        <w:r w:rsidRPr="00F3134A">
          <w:rPr>
            <w:rFonts w:ascii="Arial" w:eastAsia="Times New Roman" w:hAnsi="Arial" w:cs="Arial"/>
            <w:color w:val="0000FF"/>
            <w:u w:val="single"/>
          </w:rPr>
          <w:t>Type B courses</w:t>
        </w:r>
      </w:hyperlink>
      <w:r w:rsidRPr="00F3134A">
        <w:rPr>
          <w:rFonts w:ascii="Arial" w:eastAsia="Times New Roman" w:hAnsi="Arial" w:cs="Arial"/>
        </w:rPr>
        <w:br/>
        <w:t xml:space="preserve">(d) One-half FCE from </w:t>
      </w:r>
      <w:hyperlink r:id="rId17" w:history="1">
        <w:r w:rsidRPr="00F3134A">
          <w:rPr>
            <w:rFonts w:ascii="Arial" w:eastAsia="Times New Roman" w:hAnsi="Arial" w:cs="Arial"/>
            <w:color w:val="0000FF"/>
            <w:u w:val="single"/>
          </w:rPr>
          <w:t>Type E courses</w:t>
        </w:r>
      </w:hyperlink>
      <w:r w:rsidRPr="00F3134A">
        <w:rPr>
          <w:rFonts w:ascii="Arial" w:eastAsia="Times New Roman" w:hAnsi="Arial" w:cs="Arial"/>
        </w:rPr>
        <w:br/>
        <w:t>(e) One-half FCE elective</w:t>
      </w:r>
    </w:p>
    <w:p w14:paraId="0CF7DEC7" w14:textId="77777777" w:rsidR="000101C2" w:rsidRDefault="000101C2" w:rsidP="000101C2">
      <w:pPr>
        <w:spacing w:before="100" w:beforeAutospacing="1" w:after="100" w:afterAutospacing="1"/>
        <w:contextualSpacing/>
        <w:rPr>
          <w:rFonts w:ascii="Arial" w:eastAsia="Times New Roman" w:hAnsi="Arial" w:cs="Arial"/>
        </w:rPr>
      </w:pPr>
    </w:p>
    <w:p w14:paraId="1C2A34FD"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lastRenderedPageBreak/>
        <w:t>Second Year:</w:t>
      </w:r>
      <w:r w:rsidRPr="00F3134A">
        <w:rPr>
          <w:rFonts w:ascii="Arial" w:eastAsia="Times New Roman" w:hAnsi="Arial" w:cs="Arial"/>
        </w:rPr>
        <w:br/>
        <w:t>(a) Three FCEs in History at the second year level</w:t>
      </w:r>
      <w:r w:rsidRPr="00F3134A">
        <w:rPr>
          <w:rFonts w:ascii="Arial" w:eastAsia="Times New Roman" w:hAnsi="Arial" w:cs="Arial"/>
        </w:rPr>
        <w:br/>
        <w:t>(b) Two FCE electives (History excluded)</w:t>
      </w:r>
    </w:p>
    <w:p w14:paraId="1A3F8655" w14:textId="77777777" w:rsidR="000101C2" w:rsidRDefault="000101C2" w:rsidP="000101C2">
      <w:pPr>
        <w:spacing w:before="100" w:beforeAutospacing="1" w:after="100" w:afterAutospacing="1"/>
        <w:contextualSpacing/>
        <w:rPr>
          <w:rFonts w:ascii="Arial" w:eastAsia="Times New Roman" w:hAnsi="Arial" w:cs="Arial"/>
        </w:rPr>
      </w:pPr>
    </w:p>
    <w:p w14:paraId="12113C1B"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Third Year:</w:t>
      </w:r>
      <w:r w:rsidRPr="00F3134A">
        <w:rPr>
          <w:rFonts w:ascii="Arial" w:eastAsia="Times New Roman" w:hAnsi="Arial" w:cs="Arial"/>
        </w:rPr>
        <w:br/>
        <w:t>(a) Three FCEs in History at the third year level</w:t>
      </w:r>
      <w:r w:rsidRPr="00F3134A">
        <w:rPr>
          <w:rFonts w:ascii="Arial" w:eastAsia="Times New Roman" w:hAnsi="Arial" w:cs="Arial"/>
        </w:rPr>
        <w:br/>
        <w:t>(b) Two FCE electives (History excluded)</w:t>
      </w:r>
    </w:p>
    <w:p w14:paraId="3A3B8764" w14:textId="77777777" w:rsidR="000101C2" w:rsidRDefault="000101C2" w:rsidP="000101C2">
      <w:pPr>
        <w:spacing w:before="100" w:beforeAutospacing="1" w:after="100" w:afterAutospacing="1"/>
        <w:contextualSpacing/>
        <w:rPr>
          <w:rFonts w:ascii="Arial" w:eastAsia="Times New Roman" w:hAnsi="Arial" w:cs="Arial"/>
        </w:rPr>
      </w:pPr>
    </w:p>
    <w:p w14:paraId="18C5C7EB"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Fourth Year:</w:t>
      </w:r>
      <w:r w:rsidRPr="00F3134A">
        <w:rPr>
          <w:rFonts w:ascii="Arial" w:eastAsia="Times New Roman" w:hAnsi="Arial" w:cs="Arial"/>
          <w:b/>
          <w:bCs/>
        </w:rPr>
        <w:br/>
      </w:r>
      <w:r w:rsidRPr="00F3134A">
        <w:rPr>
          <w:rFonts w:ascii="Arial" w:eastAsia="Times New Roman" w:hAnsi="Arial" w:cs="Arial"/>
        </w:rPr>
        <w:t>(a) Three FCEs in History at the fourth year level</w:t>
      </w:r>
      <w:r w:rsidRPr="00F3134A">
        <w:rPr>
          <w:rFonts w:ascii="Arial" w:eastAsia="Times New Roman" w:hAnsi="Arial" w:cs="Arial"/>
        </w:rPr>
        <w:br/>
        <w:t>(b) Two FCE electives </w:t>
      </w:r>
    </w:p>
    <w:p w14:paraId="76934BDF" w14:textId="77777777" w:rsidR="000101C2" w:rsidRDefault="000101C2" w:rsidP="000101C2">
      <w:pPr>
        <w:spacing w:before="100" w:beforeAutospacing="1" w:after="100" w:afterAutospacing="1"/>
        <w:contextualSpacing/>
        <w:rPr>
          <w:rFonts w:ascii="Arial" w:eastAsia="Times New Roman" w:hAnsi="Arial" w:cs="Arial"/>
          <w:b/>
          <w:bCs/>
        </w:rPr>
      </w:pPr>
    </w:p>
    <w:p w14:paraId="0BD2B17C"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 xml:space="preserve">Note: </w:t>
      </w:r>
      <w:r w:rsidRPr="00F3134A">
        <w:rPr>
          <w:rFonts w:ascii="Arial" w:eastAsia="Times New Roman" w:hAnsi="Arial" w:cs="Arial"/>
        </w:rPr>
        <w:t>The Indigenous Content Requirement is being met by the inclusion of 0.5 FCE chosen from the list of Type E courses.</w:t>
      </w:r>
    </w:p>
    <w:p w14:paraId="2CEFA51C" w14:textId="77777777" w:rsidR="000101C2" w:rsidRDefault="000101C2" w:rsidP="000101C2">
      <w:pPr>
        <w:rPr>
          <w:rFonts w:ascii="Arial" w:hAnsi="Arial" w:cs="Arial"/>
        </w:rPr>
      </w:pPr>
      <w:r>
        <w:rPr>
          <w:rFonts w:ascii="Arial" w:hAnsi="Arial" w:cs="Arial"/>
        </w:rPr>
        <w:br w:type="page"/>
      </w:r>
    </w:p>
    <w:p w14:paraId="009DEC75"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Appendix B</w:t>
      </w:r>
    </w:p>
    <w:p w14:paraId="4584EA58" w14:textId="77777777" w:rsidR="000101C2" w:rsidRPr="00AF15C9" w:rsidRDefault="000101C2" w:rsidP="000101C2">
      <w:pPr>
        <w:contextualSpacing/>
        <w:jc w:val="center"/>
        <w:rPr>
          <w:rFonts w:ascii="Arial" w:hAnsi="Arial" w:cs="Arial"/>
          <w:b/>
          <w:bCs/>
        </w:rPr>
      </w:pPr>
      <w:r w:rsidRPr="00F3134A">
        <w:rPr>
          <w:rFonts w:ascii="Arial" w:hAnsi="Arial" w:cs="Arial"/>
          <w:b/>
          <w:bCs/>
        </w:rPr>
        <w:t>HBA (History Major)/BEd Primary/Junior Calendar Change Text</w:t>
      </w:r>
    </w:p>
    <w:p w14:paraId="562D5B09" w14:textId="77777777" w:rsidR="000101C2" w:rsidRDefault="000101C2" w:rsidP="000101C2">
      <w:pPr>
        <w:pStyle w:val="Heading2"/>
        <w:contextualSpacing/>
        <w:rPr>
          <w:rFonts w:ascii="Arial" w:hAnsi="Arial" w:cs="Arial"/>
          <w:b/>
          <w:bCs/>
          <w:color w:val="000000" w:themeColor="text1"/>
          <w:sz w:val="24"/>
          <w:szCs w:val="24"/>
        </w:rPr>
      </w:pPr>
    </w:p>
    <w:p w14:paraId="171F0166" w14:textId="5624A07A" w:rsidR="000101C2" w:rsidRPr="000101C2" w:rsidRDefault="000101C2" w:rsidP="000101C2">
      <w:pPr>
        <w:pStyle w:val="Heading2"/>
        <w:contextualSpacing/>
        <w:rPr>
          <w:rFonts w:ascii="Arial" w:hAnsi="Arial" w:cs="Arial"/>
          <w:b/>
          <w:bCs/>
          <w:color w:val="000000" w:themeColor="text1"/>
          <w:sz w:val="24"/>
          <w:szCs w:val="24"/>
        </w:rPr>
      </w:pPr>
      <w:r w:rsidRPr="000101C2">
        <w:rPr>
          <w:rFonts w:ascii="Arial" w:hAnsi="Arial" w:cs="Arial"/>
          <w:b/>
          <w:bCs/>
          <w:color w:val="000000" w:themeColor="text1"/>
          <w:sz w:val="24"/>
          <w:szCs w:val="24"/>
        </w:rPr>
        <w:t xml:space="preserve">Honours Bachelor of Arts (History Major)/Bachelor of Education P/J </w:t>
      </w:r>
      <w:r w:rsidRPr="000101C2">
        <w:rPr>
          <w:rStyle w:val="campus"/>
          <w:rFonts w:ascii="Arial" w:hAnsi="Arial" w:cs="Arial"/>
          <w:b/>
          <w:bCs/>
          <w:color w:val="000000" w:themeColor="text1"/>
          <w:sz w:val="24"/>
          <w:szCs w:val="24"/>
        </w:rPr>
        <w:t xml:space="preserve">TB </w:t>
      </w:r>
      <w:r w:rsidRPr="000101C2">
        <w:rPr>
          <w:rStyle w:val="campus"/>
          <w:rFonts w:ascii="Arial" w:hAnsi="Arial" w:cs="Arial"/>
          <w:b/>
          <w:bCs/>
          <w:color w:val="000000" w:themeColor="text1"/>
          <w:sz w:val="24"/>
          <w:szCs w:val="24"/>
          <w:highlight w:val="yellow"/>
        </w:rPr>
        <w:t>O</w:t>
      </w:r>
    </w:p>
    <w:p w14:paraId="1B855350" w14:textId="77777777" w:rsidR="000101C2" w:rsidRDefault="000101C2" w:rsidP="000101C2">
      <w:pPr>
        <w:pStyle w:val="NormalWeb"/>
        <w:contextualSpacing/>
        <w:rPr>
          <w:rFonts w:ascii="Arial" w:hAnsi="Arial" w:cs="Arial"/>
        </w:rPr>
      </w:pPr>
      <w:r w:rsidRPr="00F3134A">
        <w:rPr>
          <w:rFonts w:ascii="Arial" w:hAnsi="Arial" w:cs="Arial"/>
        </w:rPr>
        <w:t>Six Year program</w:t>
      </w:r>
      <w:r w:rsidRPr="00F3134A">
        <w:rPr>
          <w:rFonts w:ascii="Arial" w:hAnsi="Arial" w:cs="Arial"/>
        </w:rPr>
        <w:br/>
      </w:r>
    </w:p>
    <w:p w14:paraId="64D9F2CF" w14:textId="77777777" w:rsidR="000101C2" w:rsidRPr="00F3134A" w:rsidRDefault="000101C2" w:rsidP="000101C2">
      <w:pPr>
        <w:pStyle w:val="NormalWeb"/>
        <w:contextualSpacing/>
        <w:rPr>
          <w:rFonts w:ascii="Arial" w:hAnsi="Arial" w:cs="Arial"/>
        </w:rPr>
      </w:pPr>
      <w:r w:rsidRPr="00F3134A">
        <w:rPr>
          <w:rFonts w:ascii="Arial" w:hAnsi="Arial" w:cs="Arial"/>
        </w:rPr>
        <w:t>A student may enter the Honours BA program in History after the first, second, or third year, providing an overall 70% average has been attained in the History courses taken up to that time. To continue in the program, an overall 70% average must be maintained in the History courses. Students intending to proceed to graduate work in History are strongly advised to include courses in a second language in the program of study.</w:t>
      </w:r>
      <w:r w:rsidRPr="00F3134A">
        <w:rPr>
          <w:rFonts w:ascii="Arial" w:hAnsi="Arial" w:cs="Arial"/>
        </w:rPr>
        <w:br/>
      </w:r>
      <w:r w:rsidRPr="00F3134A">
        <w:rPr>
          <w:rFonts w:ascii="Arial" w:hAnsi="Arial" w:cs="Arial"/>
        </w:rPr>
        <w:br/>
      </w:r>
      <w:r w:rsidRPr="00F3134A">
        <w:rPr>
          <w:rStyle w:val="Strong"/>
          <w:rFonts w:ascii="Arial" w:hAnsi="Arial" w:cs="Arial"/>
        </w:rPr>
        <w:t>Prior to Entry into the 2-Year Professional Program</w:t>
      </w:r>
      <w:r w:rsidRPr="00F3134A">
        <w:rPr>
          <w:rFonts w:ascii="Arial" w:hAnsi="Arial" w:cs="Arial"/>
          <w:b/>
          <w:bCs/>
        </w:rPr>
        <w:br/>
      </w:r>
      <w:r w:rsidRPr="00F3134A">
        <w:rPr>
          <w:rFonts w:ascii="Arial" w:hAnsi="Arial" w:cs="Arial"/>
        </w:rPr>
        <w:t>In concurrent Education programs at the Primary/Junior level, students must meet and complete requirements of the partnering Honours degree program including all Pre-Professional Program Education requirements. (See Concurrent Degree Programs Information for Education requirements)</w:t>
      </w:r>
    </w:p>
    <w:p w14:paraId="1844EBBC" w14:textId="77777777" w:rsidR="000101C2" w:rsidRDefault="000101C2" w:rsidP="000101C2">
      <w:pPr>
        <w:pStyle w:val="NormalWeb"/>
        <w:contextualSpacing/>
        <w:rPr>
          <w:rStyle w:val="Strong"/>
          <w:rFonts w:ascii="Arial" w:hAnsi="Arial" w:cs="Arial"/>
        </w:rPr>
      </w:pPr>
    </w:p>
    <w:p w14:paraId="27143A6E" w14:textId="77777777" w:rsidR="000101C2" w:rsidRPr="00F3134A" w:rsidRDefault="000101C2" w:rsidP="000101C2">
      <w:pPr>
        <w:pStyle w:val="NormalWeb"/>
        <w:contextualSpacing/>
        <w:rPr>
          <w:rFonts w:ascii="Arial" w:hAnsi="Arial" w:cs="Arial"/>
        </w:rPr>
      </w:pPr>
      <w:r w:rsidRPr="00F3134A">
        <w:rPr>
          <w:rStyle w:val="Strong"/>
          <w:rFonts w:ascii="Arial" w:hAnsi="Arial" w:cs="Arial"/>
        </w:rPr>
        <w:t>Note:</w:t>
      </w:r>
      <w:r w:rsidRPr="00F3134A">
        <w:rPr>
          <w:rFonts w:ascii="Arial" w:hAnsi="Arial" w:cs="Arial"/>
        </w:rPr>
        <w:t xml:space="preserve"> The Indigenous Content Requirement is being met by the inclusion of 0.5 FCE chosen from the list of Type E courses.</w:t>
      </w:r>
      <w:r w:rsidRPr="00F3134A">
        <w:rPr>
          <w:rFonts w:ascii="Arial" w:hAnsi="Arial" w:cs="Arial"/>
        </w:rPr>
        <w:br/>
      </w:r>
      <w:r w:rsidRPr="00F3134A">
        <w:rPr>
          <w:rFonts w:ascii="Arial" w:hAnsi="Arial" w:cs="Arial"/>
        </w:rPr>
        <w:br/>
      </w:r>
      <w:r w:rsidRPr="00F3134A">
        <w:rPr>
          <w:rStyle w:val="Strong"/>
          <w:rFonts w:ascii="Arial" w:hAnsi="Arial" w:cs="Arial"/>
        </w:rPr>
        <w:t xml:space="preserve">First Year: </w:t>
      </w:r>
      <w:r w:rsidRPr="00F3134A">
        <w:rPr>
          <w:rFonts w:ascii="Arial" w:hAnsi="Arial" w:cs="Arial"/>
        </w:rPr>
        <w:br/>
        <w:t xml:space="preserve">(a) </w:t>
      </w:r>
      <w:hyperlink r:id="rId18" w:tooltip="History 1100" w:history="1">
        <w:r w:rsidRPr="00F3134A">
          <w:rPr>
            <w:rStyle w:val="Hyperlink"/>
            <w:rFonts w:ascii="Arial" w:hAnsi="Arial" w:cs="Arial"/>
          </w:rPr>
          <w:t>History 1100</w:t>
        </w:r>
      </w:hyperlink>
      <w:r w:rsidRPr="00F3134A">
        <w:rPr>
          <w:rFonts w:ascii="Arial" w:hAnsi="Arial" w:cs="Arial"/>
        </w:rPr>
        <w:br/>
        <w:t>(b) One FCE English, French or Indigenous Language</w:t>
      </w:r>
      <w:r w:rsidRPr="00F3134A">
        <w:rPr>
          <w:rFonts w:ascii="Arial" w:hAnsi="Arial" w:cs="Arial"/>
        </w:rPr>
        <w:br/>
        <w:t xml:space="preserve">(c) One and one-half FCEs from </w:t>
      </w:r>
      <w:hyperlink r:id="rId19" w:history="1">
        <w:r w:rsidRPr="00F3134A">
          <w:rPr>
            <w:rStyle w:val="Hyperlink"/>
            <w:rFonts w:ascii="Arial" w:hAnsi="Arial" w:cs="Arial"/>
          </w:rPr>
          <w:t>Type B courses</w:t>
        </w:r>
      </w:hyperlink>
      <w:r w:rsidRPr="00F3134A">
        <w:rPr>
          <w:rFonts w:ascii="Arial" w:hAnsi="Arial" w:cs="Arial"/>
        </w:rPr>
        <w:br/>
        <w:t>(d) One FCE elective in Science (</w:t>
      </w:r>
      <w:hyperlink r:id="rId20" w:tooltip="General Science 1000" w:history="1">
        <w:r w:rsidRPr="00F3134A">
          <w:rPr>
            <w:rStyle w:val="Hyperlink"/>
            <w:rFonts w:ascii="Arial" w:hAnsi="Arial" w:cs="Arial"/>
          </w:rPr>
          <w:t>General Science 1000</w:t>
        </w:r>
      </w:hyperlink>
      <w:r w:rsidRPr="00F3134A">
        <w:rPr>
          <w:rFonts w:ascii="Arial" w:hAnsi="Arial" w:cs="Arial"/>
        </w:rPr>
        <w:t xml:space="preserve"> recommended) (see Concurrent Education Content Regulations #1, regarding eligible Science courses)</w:t>
      </w:r>
      <w:r w:rsidRPr="00F3134A">
        <w:rPr>
          <w:rFonts w:ascii="Arial" w:hAnsi="Arial" w:cs="Arial"/>
        </w:rPr>
        <w:br/>
        <w:t xml:space="preserve">(e) </w:t>
      </w:r>
      <w:hyperlink r:id="rId21" w:tooltip="Education 1050" w:history="1">
        <w:r w:rsidRPr="00F3134A">
          <w:rPr>
            <w:rStyle w:val="Hyperlink"/>
            <w:rFonts w:ascii="Arial" w:hAnsi="Arial" w:cs="Arial"/>
          </w:rPr>
          <w:t>Education 1050</w:t>
        </w:r>
      </w:hyperlink>
      <w:r w:rsidRPr="00F3134A">
        <w:rPr>
          <w:rFonts w:ascii="Arial" w:hAnsi="Arial" w:cs="Arial"/>
        </w:rPr>
        <w:br/>
      </w:r>
      <w:r w:rsidRPr="00F3134A">
        <w:rPr>
          <w:rFonts w:ascii="Arial" w:hAnsi="Arial" w:cs="Arial"/>
        </w:rPr>
        <w:br/>
      </w:r>
      <w:r w:rsidRPr="00F3134A">
        <w:rPr>
          <w:rStyle w:val="Strong"/>
          <w:rFonts w:ascii="Arial" w:hAnsi="Arial" w:cs="Arial"/>
        </w:rPr>
        <w:t>Second Year:</w:t>
      </w:r>
      <w:r w:rsidRPr="00F3134A">
        <w:rPr>
          <w:rFonts w:ascii="Arial" w:hAnsi="Arial" w:cs="Arial"/>
        </w:rPr>
        <w:t xml:space="preserve"> </w:t>
      </w:r>
      <w:r w:rsidRPr="00F3134A">
        <w:rPr>
          <w:rFonts w:ascii="Arial" w:hAnsi="Arial" w:cs="Arial"/>
        </w:rPr>
        <w:br/>
        <w:t>(a) Three FCEs in History at the second year level</w:t>
      </w:r>
      <w:r w:rsidRPr="00F3134A">
        <w:rPr>
          <w:rFonts w:ascii="Arial" w:hAnsi="Arial" w:cs="Arial"/>
        </w:rPr>
        <w:br/>
        <w:t>(b) One FCE electives (History excluded)</w:t>
      </w:r>
      <w:r w:rsidRPr="00F3134A">
        <w:rPr>
          <w:rFonts w:ascii="Arial" w:hAnsi="Arial" w:cs="Arial"/>
        </w:rPr>
        <w:br/>
        <w:t xml:space="preserve">(c) </w:t>
      </w:r>
      <w:hyperlink r:id="rId22" w:tooltip="Education 2050" w:history="1">
        <w:r w:rsidRPr="00F3134A">
          <w:rPr>
            <w:rStyle w:val="Hyperlink"/>
            <w:rFonts w:ascii="Arial" w:hAnsi="Arial" w:cs="Arial"/>
          </w:rPr>
          <w:t>Education 2050</w:t>
        </w:r>
      </w:hyperlink>
      <w:r w:rsidRPr="00F3134A">
        <w:rPr>
          <w:rFonts w:ascii="Arial" w:hAnsi="Arial" w:cs="Arial"/>
        </w:rPr>
        <w:br/>
        <w:t xml:space="preserve">(d) One-half FCE from </w:t>
      </w:r>
      <w:hyperlink r:id="rId23" w:history="1">
        <w:r w:rsidRPr="00F3134A">
          <w:rPr>
            <w:rStyle w:val="Hyperlink"/>
            <w:rFonts w:ascii="Arial" w:hAnsi="Arial" w:cs="Arial"/>
          </w:rPr>
          <w:t>Type E courses</w:t>
        </w:r>
      </w:hyperlink>
      <w:r w:rsidRPr="00F3134A">
        <w:rPr>
          <w:rFonts w:ascii="Arial" w:hAnsi="Arial" w:cs="Arial"/>
        </w:rPr>
        <w:br/>
      </w:r>
      <w:r w:rsidRPr="00F3134A">
        <w:rPr>
          <w:rFonts w:ascii="Arial" w:hAnsi="Arial" w:cs="Arial"/>
          <w:b/>
          <w:bCs/>
        </w:rPr>
        <w:br/>
      </w:r>
      <w:r w:rsidRPr="00F3134A">
        <w:rPr>
          <w:rStyle w:val="Strong"/>
          <w:rFonts w:ascii="Arial" w:hAnsi="Arial" w:cs="Arial"/>
        </w:rPr>
        <w:t>Third Year:</w:t>
      </w:r>
      <w:r w:rsidRPr="00F3134A">
        <w:rPr>
          <w:rFonts w:ascii="Arial" w:hAnsi="Arial" w:cs="Arial"/>
          <w:b/>
          <w:bCs/>
        </w:rPr>
        <w:br/>
      </w:r>
      <w:r w:rsidRPr="00F3134A">
        <w:rPr>
          <w:rFonts w:ascii="Arial" w:hAnsi="Arial" w:cs="Arial"/>
        </w:rPr>
        <w:t>(a) Three FCEs in History at the third year level</w:t>
      </w:r>
      <w:r w:rsidRPr="00F3134A">
        <w:rPr>
          <w:rFonts w:ascii="Arial" w:hAnsi="Arial" w:cs="Arial"/>
        </w:rPr>
        <w:br/>
        <w:t>(b) One FCE electives (History excluded)</w:t>
      </w:r>
      <w:r w:rsidRPr="00F3134A">
        <w:rPr>
          <w:rFonts w:ascii="Arial" w:hAnsi="Arial" w:cs="Arial"/>
        </w:rPr>
        <w:br/>
        <w:t>(c) One-half FCE in Music or Visual Arts</w:t>
      </w:r>
      <w:r w:rsidRPr="00F3134A">
        <w:rPr>
          <w:rFonts w:ascii="Arial" w:hAnsi="Arial" w:cs="Arial"/>
        </w:rPr>
        <w:br/>
        <w:t>(d) One-half FCE Education elective (see Electives in the Department of Undergraduate Studies in Education Courses list)</w:t>
      </w:r>
      <w:r w:rsidRPr="00F3134A">
        <w:rPr>
          <w:rFonts w:ascii="Arial" w:hAnsi="Arial" w:cs="Arial"/>
        </w:rPr>
        <w:br/>
      </w:r>
      <w:r w:rsidRPr="00F3134A">
        <w:rPr>
          <w:rStyle w:val="Strong"/>
          <w:rFonts w:ascii="Arial" w:hAnsi="Arial" w:cs="Arial"/>
        </w:rPr>
        <w:t>Note:</w:t>
      </w:r>
      <w:r w:rsidRPr="00F3134A">
        <w:rPr>
          <w:rFonts w:ascii="Arial" w:hAnsi="Arial" w:cs="Arial"/>
        </w:rPr>
        <w:t xml:space="preserve"> Concurrent Education students should check the timetable for Pre-Professional Program course offerings.</w:t>
      </w:r>
    </w:p>
    <w:p w14:paraId="4E124B1A" w14:textId="77777777" w:rsidR="000101C2" w:rsidRPr="00F3134A" w:rsidRDefault="000101C2" w:rsidP="000101C2">
      <w:pPr>
        <w:pStyle w:val="NormalWeb"/>
        <w:contextualSpacing/>
        <w:rPr>
          <w:rFonts w:ascii="Arial" w:hAnsi="Arial" w:cs="Arial"/>
        </w:rPr>
      </w:pPr>
      <w:r w:rsidRPr="00F3134A">
        <w:rPr>
          <w:rStyle w:val="Strong"/>
          <w:rFonts w:ascii="Arial" w:hAnsi="Arial" w:cs="Arial"/>
        </w:rPr>
        <w:t>Fourth Year:</w:t>
      </w:r>
      <w:r w:rsidRPr="00F3134A">
        <w:rPr>
          <w:rFonts w:ascii="Arial" w:hAnsi="Arial" w:cs="Arial"/>
          <w:b/>
          <w:bCs/>
        </w:rPr>
        <w:br/>
      </w:r>
      <w:r w:rsidRPr="00F3134A">
        <w:rPr>
          <w:rFonts w:ascii="Arial" w:hAnsi="Arial" w:cs="Arial"/>
        </w:rPr>
        <w:t xml:space="preserve">(a) Three FCEs in History at the </w:t>
      </w:r>
      <w:proofErr w:type="gramStart"/>
      <w:r w:rsidRPr="00F3134A">
        <w:rPr>
          <w:rFonts w:ascii="Arial" w:hAnsi="Arial" w:cs="Arial"/>
        </w:rPr>
        <w:t>fourth year</w:t>
      </w:r>
      <w:proofErr w:type="gramEnd"/>
      <w:r w:rsidRPr="00F3134A">
        <w:rPr>
          <w:rFonts w:ascii="Arial" w:hAnsi="Arial" w:cs="Arial"/>
        </w:rPr>
        <w:t xml:space="preserve"> level</w:t>
      </w:r>
      <w:r w:rsidRPr="00F3134A">
        <w:rPr>
          <w:rFonts w:ascii="Arial" w:hAnsi="Arial" w:cs="Arial"/>
        </w:rPr>
        <w:br/>
        <w:t>(b) Two FCE electives</w:t>
      </w:r>
      <w:r w:rsidRPr="00F3134A">
        <w:rPr>
          <w:rFonts w:ascii="Arial" w:hAnsi="Arial" w:cs="Arial"/>
        </w:rPr>
        <w:br/>
      </w:r>
      <w:r w:rsidRPr="00F3134A">
        <w:rPr>
          <w:rFonts w:ascii="Arial" w:hAnsi="Arial" w:cs="Arial"/>
        </w:rPr>
        <w:br/>
      </w:r>
      <w:r w:rsidRPr="00F3134A">
        <w:rPr>
          <w:rStyle w:val="Strong"/>
          <w:rFonts w:ascii="Arial" w:hAnsi="Arial" w:cs="Arial"/>
        </w:rPr>
        <w:t>Fifth and Sixth Years (2-Year Professional Program):</w:t>
      </w:r>
      <w:r w:rsidRPr="00F3134A">
        <w:rPr>
          <w:rFonts w:ascii="Arial" w:hAnsi="Arial" w:cs="Arial"/>
          <w:b/>
          <w:bCs/>
        </w:rPr>
        <w:br/>
      </w:r>
      <w:r w:rsidRPr="00F3134A">
        <w:rPr>
          <w:rFonts w:ascii="Arial" w:hAnsi="Arial" w:cs="Arial"/>
        </w:rPr>
        <w:t>Concurrent Education (Primary/Junior) requirements</w:t>
      </w:r>
    </w:p>
    <w:p w14:paraId="2ED806AD" w14:textId="77777777" w:rsidR="000101C2" w:rsidRDefault="000101C2" w:rsidP="000101C2">
      <w:pPr>
        <w:rPr>
          <w:rFonts w:ascii="Arial" w:hAnsi="Arial" w:cs="Arial"/>
        </w:rPr>
      </w:pPr>
      <w:r>
        <w:rPr>
          <w:rFonts w:ascii="Arial" w:hAnsi="Arial" w:cs="Arial"/>
        </w:rPr>
        <w:br w:type="page"/>
      </w:r>
    </w:p>
    <w:p w14:paraId="3084F9B5"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 xml:space="preserve">Appendix </w:t>
      </w:r>
      <w:r>
        <w:rPr>
          <w:rFonts w:ascii="Arial" w:hAnsi="Arial" w:cs="Arial"/>
          <w:b/>
          <w:bCs/>
        </w:rPr>
        <w:t>C</w:t>
      </w:r>
    </w:p>
    <w:p w14:paraId="786C6CF1" w14:textId="77777777" w:rsidR="000101C2" w:rsidRPr="00AF15C9" w:rsidRDefault="000101C2" w:rsidP="000101C2">
      <w:pPr>
        <w:contextualSpacing/>
        <w:jc w:val="center"/>
        <w:rPr>
          <w:rFonts w:ascii="Arial" w:hAnsi="Arial" w:cs="Arial"/>
          <w:b/>
          <w:bCs/>
        </w:rPr>
      </w:pPr>
      <w:r w:rsidRPr="00AF15C9">
        <w:rPr>
          <w:rFonts w:ascii="Arial" w:hAnsi="Arial" w:cs="Arial"/>
          <w:b/>
          <w:bCs/>
        </w:rPr>
        <w:t>HBA (History Major)/BEd Intermediate/Senior Calendar Change Text</w:t>
      </w:r>
    </w:p>
    <w:p w14:paraId="7294EBBD" w14:textId="77777777" w:rsidR="000101C2" w:rsidRDefault="000101C2" w:rsidP="000101C2">
      <w:pPr>
        <w:pStyle w:val="Heading2"/>
        <w:rPr>
          <w:rFonts w:ascii="Arial" w:hAnsi="Arial" w:cs="Arial"/>
          <w:b/>
          <w:bCs/>
          <w:color w:val="000000" w:themeColor="text1"/>
          <w:sz w:val="24"/>
          <w:szCs w:val="24"/>
        </w:rPr>
      </w:pPr>
    </w:p>
    <w:p w14:paraId="729C51BC" w14:textId="788DCA40" w:rsidR="000101C2" w:rsidRPr="000101C2" w:rsidRDefault="000101C2" w:rsidP="000101C2">
      <w:pPr>
        <w:pStyle w:val="Heading2"/>
        <w:rPr>
          <w:rFonts w:ascii="Arial" w:hAnsi="Arial" w:cs="Arial"/>
          <w:b/>
          <w:bCs/>
          <w:color w:val="000000" w:themeColor="text1"/>
          <w:sz w:val="24"/>
          <w:szCs w:val="24"/>
        </w:rPr>
      </w:pPr>
      <w:r w:rsidRPr="000101C2">
        <w:rPr>
          <w:rFonts w:ascii="Arial" w:hAnsi="Arial" w:cs="Arial"/>
          <w:b/>
          <w:bCs/>
          <w:color w:val="000000" w:themeColor="text1"/>
          <w:sz w:val="24"/>
          <w:szCs w:val="24"/>
        </w:rPr>
        <w:t xml:space="preserve">Honours Bachelor of Arts (History Major)/Bachelor of Education I/S </w:t>
      </w:r>
      <w:r w:rsidRPr="000101C2">
        <w:rPr>
          <w:rStyle w:val="campus"/>
          <w:rFonts w:ascii="Arial" w:hAnsi="Arial" w:cs="Arial"/>
          <w:b/>
          <w:bCs/>
          <w:color w:val="000000" w:themeColor="text1"/>
          <w:sz w:val="24"/>
          <w:szCs w:val="24"/>
        </w:rPr>
        <w:t xml:space="preserve">TB </w:t>
      </w:r>
      <w:r w:rsidRPr="000101C2">
        <w:rPr>
          <w:rStyle w:val="campus"/>
          <w:rFonts w:ascii="Arial" w:hAnsi="Arial" w:cs="Arial"/>
          <w:b/>
          <w:bCs/>
          <w:color w:val="000000" w:themeColor="text1"/>
          <w:sz w:val="24"/>
          <w:szCs w:val="24"/>
          <w:highlight w:val="yellow"/>
        </w:rPr>
        <w:t>O</w:t>
      </w:r>
    </w:p>
    <w:p w14:paraId="71F8809F" w14:textId="77777777" w:rsidR="000101C2" w:rsidRDefault="000101C2" w:rsidP="000101C2">
      <w:pPr>
        <w:pStyle w:val="NormalWeb"/>
        <w:rPr>
          <w:rFonts w:ascii="Arial" w:hAnsi="Arial" w:cs="Arial"/>
        </w:rPr>
      </w:pPr>
      <w:r w:rsidRPr="00AF15C9">
        <w:rPr>
          <w:rFonts w:ascii="Arial" w:hAnsi="Arial" w:cs="Arial"/>
        </w:rPr>
        <w:t>Six Year program</w:t>
      </w:r>
    </w:p>
    <w:p w14:paraId="656B402E" w14:textId="77777777" w:rsidR="000101C2" w:rsidRPr="00AF15C9" w:rsidRDefault="000101C2" w:rsidP="000101C2">
      <w:pPr>
        <w:pStyle w:val="NormalWeb"/>
        <w:rPr>
          <w:rFonts w:ascii="Arial" w:hAnsi="Arial" w:cs="Arial"/>
        </w:rPr>
      </w:pPr>
      <w:r w:rsidRPr="00AF15C9">
        <w:rPr>
          <w:rFonts w:ascii="Arial" w:hAnsi="Arial" w:cs="Arial"/>
        </w:rPr>
        <w:t>A student may enter the Honours BA program in History after the first, second, or third year, providing an overall 70% average has been attained in the History courses taken up to that time. To continue in the program, an overall 70% average must be maintained in the History courses. Students intending to proceed to graduate work in History are strongly advised to include courses in a second language in the program of study.</w:t>
      </w:r>
      <w:r w:rsidRPr="00AF15C9">
        <w:rPr>
          <w:rFonts w:ascii="Arial" w:hAnsi="Arial" w:cs="Arial"/>
        </w:rPr>
        <w:br/>
      </w:r>
      <w:r w:rsidRPr="00AF15C9">
        <w:rPr>
          <w:rFonts w:ascii="Arial" w:hAnsi="Arial" w:cs="Arial"/>
        </w:rPr>
        <w:br/>
      </w:r>
      <w:r w:rsidRPr="00AF15C9">
        <w:rPr>
          <w:rStyle w:val="Strong"/>
          <w:rFonts w:ascii="Arial" w:hAnsi="Arial" w:cs="Arial"/>
        </w:rPr>
        <w:t>Prior to Entry into the 2-Year Professional Program</w:t>
      </w:r>
      <w:r w:rsidRPr="00AF15C9">
        <w:rPr>
          <w:rFonts w:ascii="Arial" w:hAnsi="Arial" w:cs="Arial"/>
        </w:rPr>
        <w:br/>
        <w:t>In concurrent Education programs at the Intermediate/Senior level, students must meet and complete requirements of the partnering Honours degree program including all Pre-Professional Program Education requirements. (See Concurrent Degree Programs Information for Education requirements.)</w:t>
      </w:r>
      <w:r w:rsidRPr="00AF15C9">
        <w:rPr>
          <w:rFonts w:ascii="Arial" w:hAnsi="Arial" w:cs="Arial"/>
        </w:rPr>
        <w:br/>
      </w:r>
      <w:r w:rsidRPr="00AF15C9">
        <w:rPr>
          <w:rFonts w:ascii="Arial" w:hAnsi="Arial" w:cs="Arial"/>
        </w:rPr>
        <w:br/>
      </w:r>
      <w:r w:rsidRPr="00AF15C9">
        <w:rPr>
          <w:rStyle w:val="Strong"/>
          <w:rFonts w:ascii="Arial" w:hAnsi="Arial" w:cs="Arial"/>
        </w:rPr>
        <w:t>Note:</w:t>
      </w:r>
      <w:r w:rsidRPr="00AF15C9">
        <w:rPr>
          <w:rFonts w:ascii="Arial" w:hAnsi="Arial" w:cs="Arial"/>
          <w:b/>
          <w:bCs/>
        </w:rPr>
        <w:br/>
      </w:r>
      <w:r w:rsidRPr="00AF15C9">
        <w:rPr>
          <w:rFonts w:ascii="Arial" w:hAnsi="Arial" w:cs="Arial"/>
        </w:rPr>
        <w:t>Students must choose two teachable subjects, the first of which is History for students in the Honours BA, BEd (History Major) degree program. (See Department of Undergraduate Studies in Education requirements)</w:t>
      </w:r>
    </w:p>
    <w:p w14:paraId="5E8A1E9E" w14:textId="77777777" w:rsidR="000101C2" w:rsidRPr="00AF15C9" w:rsidRDefault="000101C2" w:rsidP="000101C2">
      <w:pPr>
        <w:pStyle w:val="NormalWeb"/>
        <w:rPr>
          <w:rFonts w:ascii="Arial" w:hAnsi="Arial" w:cs="Arial"/>
        </w:rPr>
      </w:pPr>
      <w:r w:rsidRPr="00AF15C9">
        <w:rPr>
          <w:rStyle w:val="Strong"/>
          <w:rFonts w:ascii="Arial" w:hAnsi="Arial" w:cs="Arial"/>
        </w:rPr>
        <w:t>Note:</w:t>
      </w:r>
      <w:r w:rsidRPr="00AF15C9">
        <w:rPr>
          <w:rFonts w:ascii="Arial" w:hAnsi="Arial" w:cs="Arial"/>
        </w:rPr>
        <w:t xml:space="preserve"> The Indigenous Content Requirement is being met by the inclusion of 0.5 FCE chosen from the list of Type E courses.</w:t>
      </w:r>
      <w:r w:rsidRPr="00AF15C9">
        <w:rPr>
          <w:rFonts w:ascii="Arial" w:hAnsi="Arial" w:cs="Arial"/>
        </w:rPr>
        <w:br/>
      </w:r>
      <w:r w:rsidRPr="00AF15C9">
        <w:rPr>
          <w:rFonts w:ascii="Arial" w:hAnsi="Arial" w:cs="Arial"/>
        </w:rPr>
        <w:br/>
      </w:r>
      <w:r w:rsidRPr="00AF15C9">
        <w:rPr>
          <w:rStyle w:val="Strong"/>
          <w:rFonts w:ascii="Arial" w:hAnsi="Arial" w:cs="Arial"/>
        </w:rPr>
        <w:t xml:space="preserve">First Year: </w:t>
      </w:r>
      <w:r w:rsidRPr="00AF15C9">
        <w:rPr>
          <w:rFonts w:ascii="Arial" w:hAnsi="Arial" w:cs="Arial"/>
        </w:rPr>
        <w:br/>
        <w:t xml:space="preserve">(a) </w:t>
      </w:r>
      <w:hyperlink r:id="rId24" w:tooltip="History 1100" w:history="1">
        <w:r w:rsidRPr="00AF15C9">
          <w:rPr>
            <w:rStyle w:val="Hyperlink"/>
            <w:rFonts w:ascii="Arial" w:hAnsi="Arial" w:cs="Arial"/>
          </w:rPr>
          <w:t>History 1100</w:t>
        </w:r>
      </w:hyperlink>
      <w:r w:rsidRPr="00AF15C9">
        <w:rPr>
          <w:rFonts w:ascii="Arial" w:hAnsi="Arial" w:cs="Arial"/>
        </w:rPr>
        <w:br/>
        <w:t>(b) One FCE in English, French or Indigenous Language</w:t>
      </w:r>
      <w:r w:rsidRPr="00AF15C9">
        <w:rPr>
          <w:rFonts w:ascii="Arial" w:hAnsi="Arial" w:cs="Arial"/>
        </w:rPr>
        <w:br/>
        <w:t xml:space="preserve">(c) One and one-half FCEs from </w:t>
      </w:r>
      <w:hyperlink r:id="rId25" w:history="1">
        <w:r w:rsidRPr="00AF15C9">
          <w:rPr>
            <w:rStyle w:val="Hyperlink"/>
            <w:rFonts w:ascii="Arial" w:hAnsi="Arial" w:cs="Arial"/>
          </w:rPr>
          <w:t>Type B courses</w:t>
        </w:r>
      </w:hyperlink>
      <w:r w:rsidRPr="00AF15C9">
        <w:rPr>
          <w:rFonts w:ascii="Arial" w:hAnsi="Arial" w:cs="Arial"/>
        </w:rPr>
        <w:br/>
        <w:t>(d) One FCE from second teachable (See Department of Undergraduate Studies in Education, Levels and Teachables.)</w:t>
      </w:r>
      <w:r w:rsidRPr="00AF15C9">
        <w:rPr>
          <w:rFonts w:ascii="Arial" w:hAnsi="Arial" w:cs="Arial"/>
        </w:rPr>
        <w:br/>
        <w:t xml:space="preserve">(e) </w:t>
      </w:r>
      <w:hyperlink r:id="rId26" w:tooltip="Education 1050" w:history="1">
        <w:r w:rsidRPr="00AF15C9">
          <w:rPr>
            <w:rStyle w:val="Hyperlink"/>
            <w:rFonts w:ascii="Arial" w:hAnsi="Arial" w:cs="Arial"/>
          </w:rPr>
          <w:t>Education 1050</w:t>
        </w:r>
      </w:hyperlink>
      <w:r w:rsidRPr="00AF15C9">
        <w:rPr>
          <w:rFonts w:ascii="Arial" w:hAnsi="Arial" w:cs="Arial"/>
        </w:rPr>
        <w:br/>
      </w:r>
      <w:r w:rsidRPr="00AF15C9">
        <w:rPr>
          <w:rFonts w:ascii="Arial" w:hAnsi="Arial" w:cs="Arial"/>
        </w:rPr>
        <w:br/>
      </w:r>
      <w:r w:rsidRPr="00AF15C9">
        <w:rPr>
          <w:rStyle w:val="Strong"/>
          <w:rFonts w:ascii="Arial" w:hAnsi="Arial" w:cs="Arial"/>
        </w:rPr>
        <w:t>Second Year:</w:t>
      </w:r>
      <w:r w:rsidRPr="00AF15C9">
        <w:rPr>
          <w:rFonts w:ascii="Arial" w:hAnsi="Arial" w:cs="Arial"/>
        </w:rPr>
        <w:t xml:space="preserve"> </w:t>
      </w:r>
      <w:r w:rsidRPr="00AF15C9">
        <w:rPr>
          <w:rFonts w:ascii="Arial" w:hAnsi="Arial" w:cs="Arial"/>
        </w:rPr>
        <w:br/>
        <w:t>(a) Three FCEs in History at the second year level</w:t>
      </w:r>
      <w:r w:rsidRPr="00AF15C9">
        <w:rPr>
          <w:rFonts w:ascii="Arial" w:hAnsi="Arial" w:cs="Arial"/>
        </w:rPr>
        <w:br/>
        <w:t>(b) One-half FCE elective (History excluded)</w:t>
      </w:r>
      <w:r w:rsidRPr="00AF15C9">
        <w:rPr>
          <w:rFonts w:ascii="Arial" w:hAnsi="Arial" w:cs="Arial"/>
        </w:rPr>
        <w:br/>
        <w:t>(c) One FCE from second teachable</w:t>
      </w:r>
      <w:r w:rsidRPr="00AF15C9">
        <w:rPr>
          <w:rFonts w:ascii="Arial" w:hAnsi="Arial" w:cs="Arial"/>
        </w:rPr>
        <w:br/>
        <w:t xml:space="preserve">(d) </w:t>
      </w:r>
      <w:hyperlink r:id="rId27" w:tooltip="Education 2050" w:history="1">
        <w:r w:rsidRPr="00AF15C9">
          <w:rPr>
            <w:rStyle w:val="Hyperlink"/>
            <w:rFonts w:ascii="Arial" w:hAnsi="Arial" w:cs="Arial"/>
          </w:rPr>
          <w:t>Education 2050</w:t>
        </w:r>
      </w:hyperlink>
      <w:r w:rsidRPr="00AF15C9">
        <w:rPr>
          <w:rFonts w:ascii="Arial" w:hAnsi="Arial" w:cs="Arial"/>
        </w:rPr>
        <w:br/>
      </w:r>
      <w:r w:rsidRPr="00AF15C9">
        <w:rPr>
          <w:rFonts w:ascii="Arial" w:hAnsi="Arial" w:cs="Arial"/>
          <w:b/>
          <w:bCs/>
        </w:rPr>
        <w:br/>
      </w:r>
      <w:r w:rsidRPr="00AF15C9">
        <w:rPr>
          <w:rStyle w:val="Strong"/>
          <w:rFonts w:ascii="Arial" w:hAnsi="Arial" w:cs="Arial"/>
        </w:rPr>
        <w:t>Third Year:</w:t>
      </w:r>
      <w:r w:rsidRPr="00AF15C9">
        <w:rPr>
          <w:rFonts w:ascii="Arial" w:hAnsi="Arial" w:cs="Arial"/>
          <w:b/>
          <w:bCs/>
        </w:rPr>
        <w:br/>
      </w:r>
      <w:r w:rsidRPr="00AF15C9">
        <w:rPr>
          <w:rFonts w:ascii="Arial" w:hAnsi="Arial" w:cs="Arial"/>
        </w:rPr>
        <w:t>(a) Three FCEs in History at the third year level</w:t>
      </w:r>
      <w:r w:rsidRPr="00AF15C9">
        <w:rPr>
          <w:rFonts w:ascii="Arial" w:hAnsi="Arial" w:cs="Arial"/>
        </w:rPr>
        <w:br/>
        <w:t xml:space="preserve">(b) One FCE from second teachable </w:t>
      </w:r>
      <w:r w:rsidRPr="00AF15C9">
        <w:rPr>
          <w:rFonts w:ascii="Arial" w:hAnsi="Arial" w:cs="Arial"/>
        </w:rPr>
        <w:br/>
        <w:t xml:space="preserve">(c) One-half FCE from </w:t>
      </w:r>
      <w:hyperlink r:id="rId28" w:history="1">
        <w:r w:rsidRPr="00AF15C9">
          <w:rPr>
            <w:rStyle w:val="Hyperlink"/>
            <w:rFonts w:ascii="Arial" w:hAnsi="Arial" w:cs="Arial"/>
          </w:rPr>
          <w:t>Type E courses</w:t>
        </w:r>
      </w:hyperlink>
      <w:r w:rsidRPr="00AF15C9">
        <w:rPr>
          <w:rFonts w:ascii="Arial" w:hAnsi="Arial" w:cs="Arial"/>
        </w:rPr>
        <w:br/>
        <w:t>(d) One-half FCE Education elective (see Electives in the Department of Undergraduate Studies in Education Courses list)</w:t>
      </w:r>
      <w:r w:rsidRPr="00AF15C9">
        <w:rPr>
          <w:rFonts w:ascii="Arial" w:hAnsi="Arial" w:cs="Arial"/>
        </w:rPr>
        <w:br/>
        <w:t>Note: Concurrent Education students should check the timetable for Pre-Professional Program course offerings.</w:t>
      </w:r>
      <w:r w:rsidRPr="00AF15C9">
        <w:rPr>
          <w:rFonts w:ascii="Arial" w:hAnsi="Arial" w:cs="Arial"/>
        </w:rPr>
        <w:br/>
      </w:r>
      <w:r w:rsidRPr="00AF15C9">
        <w:rPr>
          <w:rFonts w:ascii="Arial" w:hAnsi="Arial" w:cs="Arial"/>
        </w:rPr>
        <w:br/>
      </w:r>
      <w:r w:rsidRPr="00AF15C9">
        <w:rPr>
          <w:rStyle w:val="Strong"/>
          <w:rFonts w:ascii="Arial" w:hAnsi="Arial" w:cs="Arial"/>
        </w:rPr>
        <w:t>Fourth Year:</w:t>
      </w:r>
      <w:r w:rsidRPr="00AF15C9">
        <w:rPr>
          <w:rFonts w:ascii="Arial" w:hAnsi="Arial" w:cs="Arial"/>
          <w:b/>
          <w:bCs/>
        </w:rPr>
        <w:br/>
      </w:r>
      <w:r w:rsidRPr="00AF15C9">
        <w:rPr>
          <w:rFonts w:ascii="Arial" w:hAnsi="Arial" w:cs="Arial"/>
        </w:rPr>
        <w:t>(a) Three FCEs in History at the fourth year level</w:t>
      </w:r>
      <w:r w:rsidRPr="00AF15C9">
        <w:rPr>
          <w:rFonts w:ascii="Arial" w:hAnsi="Arial" w:cs="Arial"/>
        </w:rPr>
        <w:br/>
      </w:r>
      <w:r w:rsidRPr="00AF15C9">
        <w:rPr>
          <w:rFonts w:ascii="Arial" w:hAnsi="Arial" w:cs="Arial"/>
        </w:rPr>
        <w:lastRenderedPageBreak/>
        <w:t>(b) Two FCE electives</w:t>
      </w:r>
      <w:r w:rsidRPr="00AF15C9">
        <w:rPr>
          <w:rFonts w:ascii="Arial" w:hAnsi="Arial" w:cs="Arial"/>
        </w:rPr>
        <w:br/>
      </w:r>
      <w:r w:rsidRPr="00AF15C9">
        <w:rPr>
          <w:rFonts w:ascii="Arial" w:hAnsi="Arial" w:cs="Arial"/>
        </w:rPr>
        <w:br/>
      </w:r>
      <w:r w:rsidRPr="00AF15C9">
        <w:rPr>
          <w:rStyle w:val="Strong"/>
          <w:rFonts w:ascii="Arial" w:hAnsi="Arial" w:cs="Arial"/>
        </w:rPr>
        <w:t>Fifth and Sixth Year (2-Year Professional Program):</w:t>
      </w:r>
      <w:r w:rsidRPr="00AF15C9">
        <w:rPr>
          <w:rFonts w:ascii="Arial" w:hAnsi="Arial" w:cs="Arial"/>
          <w:b/>
          <w:bCs/>
        </w:rPr>
        <w:br/>
      </w:r>
      <w:r w:rsidRPr="00AF15C9">
        <w:rPr>
          <w:rFonts w:ascii="Arial" w:hAnsi="Arial" w:cs="Arial"/>
        </w:rPr>
        <w:t>Concurrent Education (Intermediate/Senior) requirements</w:t>
      </w:r>
    </w:p>
    <w:p w14:paraId="73C5818A" w14:textId="77777777" w:rsidR="000101C2" w:rsidRDefault="000101C2" w:rsidP="000101C2">
      <w:pPr>
        <w:rPr>
          <w:rFonts w:ascii="Arial" w:hAnsi="Arial" w:cs="Arial"/>
        </w:rPr>
      </w:pPr>
      <w:r>
        <w:rPr>
          <w:rFonts w:ascii="Arial" w:hAnsi="Arial" w:cs="Arial"/>
        </w:rPr>
        <w:br w:type="page"/>
      </w:r>
    </w:p>
    <w:p w14:paraId="7B078BC8"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 xml:space="preserve">Appendix </w:t>
      </w:r>
      <w:r>
        <w:rPr>
          <w:rFonts w:ascii="Arial" w:hAnsi="Arial" w:cs="Arial"/>
          <w:b/>
          <w:bCs/>
        </w:rPr>
        <w:t>D</w:t>
      </w:r>
    </w:p>
    <w:p w14:paraId="6B8A7336" w14:textId="77777777" w:rsidR="000101C2" w:rsidRPr="00AF15C9" w:rsidRDefault="000101C2" w:rsidP="000101C2">
      <w:pPr>
        <w:contextualSpacing/>
        <w:jc w:val="center"/>
        <w:rPr>
          <w:rFonts w:ascii="Arial" w:hAnsi="Arial" w:cs="Arial"/>
          <w:b/>
          <w:bCs/>
        </w:rPr>
      </w:pPr>
      <w:r w:rsidRPr="00AF15C9">
        <w:rPr>
          <w:rFonts w:ascii="Arial" w:hAnsi="Arial" w:cs="Arial"/>
          <w:b/>
          <w:bCs/>
        </w:rPr>
        <w:t xml:space="preserve">HBA (History Major)/BEd </w:t>
      </w:r>
      <w:r>
        <w:rPr>
          <w:rFonts w:ascii="Arial" w:hAnsi="Arial" w:cs="Arial"/>
          <w:b/>
          <w:bCs/>
        </w:rPr>
        <w:t>Primary</w:t>
      </w:r>
      <w:r w:rsidRPr="00AF15C9">
        <w:rPr>
          <w:rFonts w:ascii="Arial" w:hAnsi="Arial" w:cs="Arial"/>
          <w:b/>
          <w:bCs/>
        </w:rPr>
        <w:t>/</w:t>
      </w:r>
      <w:r>
        <w:rPr>
          <w:rFonts w:ascii="Arial" w:hAnsi="Arial" w:cs="Arial"/>
          <w:b/>
          <w:bCs/>
        </w:rPr>
        <w:t>Ju</w:t>
      </w:r>
      <w:r w:rsidRPr="00AF15C9">
        <w:rPr>
          <w:rFonts w:ascii="Arial" w:hAnsi="Arial" w:cs="Arial"/>
          <w:b/>
          <w:bCs/>
        </w:rPr>
        <w:t xml:space="preserve">nior </w:t>
      </w:r>
      <w:r>
        <w:rPr>
          <w:rFonts w:ascii="Arial" w:hAnsi="Arial" w:cs="Arial"/>
          <w:b/>
          <w:bCs/>
        </w:rPr>
        <w:t xml:space="preserve">(Five Year Accelerated Program) </w:t>
      </w:r>
      <w:r w:rsidRPr="00AF15C9">
        <w:rPr>
          <w:rFonts w:ascii="Arial" w:hAnsi="Arial" w:cs="Arial"/>
          <w:b/>
          <w:bCs/>
        </w:rPr>
        <w:t>Calendar Change Text</w:t>
      </w:r>
    </w:p>
    <w:p w14:paraId="4CFBF25D" w14:textId="77777777" w:rsidR="000101C2" w:rsidRDefault="000101C2" w:rsidP="000101C2">
      <w:pPr>
        <w:pStyle w:val="Heading2"/>
        <w:contextualSpacing/>
        <w:rPr>
          <w:rFonts w:ascii="Arial" w:hAnsi="Arial" w:cs="Arial"/>
          <w:b/>
          <w:bCs/>
          <w:color w:val="000000" w:themeColor="text1"/>
          <w:sz w:val="24"/>
          <w:szCs w:val="24"/>
        </w:rPr>
      </w:pPr>
    </w:p>
    <w:p w14:paraId="3972CCB0" w14:textId="2619F5EB" w:rsidR="000101C2" w:rsidRPr="000101C2" w:rsidRDefault="000101C2" w:rsidP="000101C2">
      <w:pPr>
        <w:pStyle w:val="Heading2"/>
        <w:contextualSpacing/>
        <w:rPr>
          <w:rFonts w:ascii="Arial" w:hAnsi="Arial" w:cs="Arial"/>
          <w:b/>
          <w:bCs/>
          <w:color w:val="000000" w:themeColor="text1"/>
          <w:sz w:val="24"/>
          <w:szCs w:val="24"/>
        </w:rPr>
      </w:pPr>
      <w:r w:rsidRPr="000101C2">
        <w:rPr>
          <w:rFonts w:ascii="Arial" w:hAnsi="Arial" w:cs="Arial"/>
          <w:b/>
          <w:bCs/>
          <w:color w:val="000000" w:themeColor="text1"/>
          <w:sz w:val="24"/>
          <w:szCs w:val="24"/>
        </w:rPr>
        <w:t xml:space="preserve">Honours Bachelor of Arts (History Major)/Bachelor of Education P/J (Five Year Accelerated Program) </w:t>
      </w:r>
      <w:r w:rsidRPr="000101C2">
        <w:rPr>
          <w:rStyle w:val="campus"/>
          <w:rFonts w:ascii="Arial" w:hAnsi="Arial" w:cs="Arial"/>
          <w:b/>
          <w:bCs/>
          <w:color w:val="000000" w:themeColor="text1"/>
          <w:sz w:val="24"/>
          <w:szCs w:val="24"/>
        </w:rPr>
        <w:t xml:space="preserve">TB </w:t>
      </w:r>
      <w:r w:rsidRPr="000101C2">
        <w:rPr>
          <w:rStyle w:val="campus"/>
          <w:rFonts w:ascii="Arial" w:hAnsi="Arial" w:cs="Arial"/>
          <w:b/>
          <w:bCs/>
          <w:color w:val="000000" w:themeColor="text1"/>
          <w:sz w:val="24"/>
          <w:szCs w:val="24"/>
          <w:highlight w:val="yellow"/>
        </w:rPr>
        <w:t>O</w:t>
      </w:r>
    </w:p>
    <w:p w14:paraId="04234F56"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Five Year Accelerated Program</w:t>
      </w:r>
    </w:p>
    <w:p w14:paraId="59A75016" w14:textId="77777777" w:rsidR="000101C2" w:rsidRDefault="000101C2" w:rsidP="000101C2">
      <w:pPr>
        <w:pStyle w:val="NormalWeb"/>
        <w:contextualSpacing/>
        <w:rPr>
          <w:rFonts w:ascii="Arial" w:hAnsi="Arial" w:cs="Arial"/>
        </w:rPr>
      </w:pPr>
    </w:p>
    <w:p w14:paraId="02B83E87" w14:textId="77777777" w:rsidR="000101C2" w:rsidRPr="00AF15C9" w:rsidRDefault="000101C2" w:rsidP="000101C2">
      <w:pPr>
        <w:pStyle w:val="NormalWeb"/>
        <w:contextualSpacing/>
        <w:rPr>
          <w:rFonts w:ascii="Arial" w:hAnsi="Arial" w:cs="Arial"/>
        </w:rPr>
      </w:pPr>
      <w:r w:rsidRPr="00AF15C9">
        <w:rPr>
          <w:rFonts w:ascii="Arial" w:hAnsi="Arial" w:cs="Arial"/>
        </w:rPr>
        <w:t>A student who wishes to complete their Concurrent program in five years will need to take courses in the Spring/Summer as outlined below. In order to accelerate their program, a student should consult the Chair of the Department of History in their first year demonstrating an overall 70% average has been attained in the History courses taken up to that time.</w:t>
      </w:r>
    </w:p>
    <w:p w14:paraId="71436F0C" w14:textId="77777777" w:rsidR="000101C2" w:rsidRDefault="000101C2" w:rsidP="000101C2">
      <w:pPr>
        <w:pStyle w:val="NormalWeb"/>
        <w:contextualSpacing/>
        <w:rPr>
          <w:rStyle w:val="Strong"/>
          <w:rFonts w:ascii="Arial" w:hAnsi="Arial" w:cs="Arial"/>
        </w:rPr>
      </w:pPr>
    </w:p>
    <w:p w14:paraId="43080D6E"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Prior to Entry into the 2-Year Professional Program</w:t>
      </w:r>
    </w:p>
    <w:p w14:paraId="26F81F49" w14:textId="77777777" w:rsidR="000101C2" w:rsidRPr="00AF15C9" w:rsidRDefault="000101C2" w:rsidP="000101C2">
      <w:pPr>
        <w:pStyle w:val="NormalWeb"/>
        <w:contextualSpacing/>
        <w:rPr>
          <w:rFonts w:ascii="Arial" w:hAnsi="Arial" w:cs="Arial"/>
        </w:rPr>
      </w:pPr>
      <w:r w:rsidRPr="00AF15C9">
        <w:rPr>
          <w:rFonts w:ascii="Arial" w:hAnsi="Arial" w:cs="Arial"/>
        </w:rPr>
        <w:t>In Concurrent Education programs at the Primary/Junior level, students must meet and complete requirements of the partnering Honours degree program, including all Pre-Professional Program Education requirements. (See Concurrent Degree Programs Information for Education requirements). </w:t>
      </w:r>
    </w:p>
    <w:p w14:paraId="17D503B2" w14:textId="77777777" w:rsidR="000101C2" w:rsidRDefault="000101C2" w:rsidP="000101C2">
      <w:pPr>
        <w:pStyle w:val="NormalWeb"/>
        <w:contextualSpacing/>
        <w:rPr>
          <w:rStyle w:val="Strong"/>
          <w:rFonts w:ascii="Arial" w:hAnsi="Arial" w:cs="Arial"/>
        </w:rPr>
      </w:pPr>
    </w:p>
    <w:p w14:paraId="61FB84C6"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The Indigenous Content Requirement is met by the inclusion of 0.5 FCE chosen from the list of Type E courses.</w:t>
      </w:r>
    </w:p>
    <w:p w14:paraId="09219A37" w14:textId="77777777" w:rsidR="000101C2" w:rsidRDefault="000101C2" w:rsidP="000101C2">
      <w:pPr>
        <w:pStyle w:val="NormalWeb"/>
        <w:contextualSpacing/>
        <w:rPr>
          <w:rStyle w:val="Strong"/>
          <w:rFonts w:ascii="Arial" w:hAnsi="Arial" w:cs="Arial"/>
        </w:rPr>
      </w:pPr>
    </w:p>
    <w:p w14:paraId="6925F43D"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Students who wish to accelerate their program will need to use the following pathway, in consultation with the Chair of the Department of History.</w:t>
      </w:r>
    </w:p>
    <w:p w14:paraId="7017B434" w14:textId="77777777" w:rsidR="000101C2" w:rsidRDefault="000101C2" w:rsidP="000101C2">
      <w:pPr>
        <w:pStyle w:val="NormalWeb"/>
        <w:contextualSpacing/>
        <w:rPr>
          <w:rStyle w:val="Strong"/>
          <w:rFonts w:ascii="Arial" w:hAnsi="Arial" w:cs="Arial"/>
        </w:rPr>
      </w:pPr>
    </w:p>
    <w:p w14:paraId="58692C3F"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First Year: </w:t>
      </w:r>
      <w:r w:rsidRPr="00AF15C9">
        <w:rPr>
          <w:rFonts w:ascii="Arial" w:hAnsi="Arial" w:cs="Arial"/>
        </w:rPr>
        <w:br/>
        <w:t xml:space="preserve">(a) </w:t>
      </w:r>
      <w:hyperlink r:id="rId29" w:tooltip="History 1100" w:history="1">
        <w:r w:rsidRPr="00AF15C9">
          <w:rPr>
            <w:rStyle w:val="Hyperlink"/>
            <w:rFonts w:ascii="Arial" w:hAnsi="Arial" w:cs="Arial"/>
          </w:rPr>
          <w:t>History 1100</w:t>
        </w:r>
      </w:hyperlink>
      <w:r w:rsidRPr="00AF15C9">
        <w:rPr>
          <w:rFonts w:ascii="Arial" w:hAnsi="Arial" w:cs="Arial"/>
        </w:rPr>
        <w:br/>
        <w:t>(b) One FCE English, French or Indigenous Language</w:t>
      </w:r>
      <w:r w:rsidRPr="00AF15C9">
        <w:rPr>
          <w:rFonts w:ascii="Arial" w:hAnsi="Arial" w:cs="Arial"/>
        </w:rPr>
        <w:br/>
        <w:t xml:space="preserve">(c) One and one-half FCEs from </w:t>
      </w:r>
      <w:hyperlink r:id="rId30" w:history="1">
        <w:r w:rsidRPr="00AF15C9">
          <w:rPr>
            <w:rStyle w:val="Hyperlink"/>
            <w:rFonts w:ascii="Arial" w:hAnsi="Arial" w:cs="Arial"/>
          </w:rPr>
          <w:t>Type B courses</w:t>
        </w:r>
      </w:hyperlink>
      <w:r w:rsidRPr="00AF15C9">
        <w:rPr>
          <w:rFonts w:ascii="Arial" w:hAnsi="Arial" w:cs="Arial"/>
        </w:rPr>
        <w:br/>
        <w:t>(d) One FCE elective in Science (</w:t>
      </w:r>
      <w:hyperlink r:id="rId31" w:tooltip="General Science 1000" w:history="1">
        <w:r w:rsidRPr="00AF15C9">
          <w:rPr>
            <w:rStyle w:val="Hyperlink"/>
            <w:rFonts w:ascii="Arial" w:hAnsi="Arial" w:cs="Arial"/>
          </w:rPr>
          <w:t>General Science 1000</w:t>
        </w:r>
      </w:hyperlink>
      <w:r w:rsidRPr="00AF15C9">
        <w:rPr>
          <w:rFonts w:ascii="Arial" w:hAnsi="Arial" w:cs="Arial"/>
        </w:rPr>
        <w:t xml:space="preserve"> recommended) </w:t>
      </w:r>
      <w:r w:rsidRPr="00AF15C9">
        <w:rPr>
          <w:rFonts w:ascii="Arial" w:hAnsi="Arial" w:cs="Arial"/>
        </w:rPr>
        <w:br/>
        <w:t xml:space="preserve">(e) </w:t>
      </w:r>
      <w:hyperlink r:id="rId32" w:tooltip="Education 1050" w:history="1">
        <w:r w:rsidRPr="00AF15C9">
          <w:rPr>
            <w:rStyle w:val="Hyperlink"/>
            <w:rFonts w:ascii="Arial" w:hAnsi="Arial" w:cs="Arial"/>
          </w:rPr>
          <w:t>Education 1050</w:t>
        </w:r>
      </w:hyperlink>
      <w:r w:rsidRPr="00AF15C9">
        <w:rPr>
          <w:rStyle w:val="Strong"/>
          <w:rFonts w:ascii="Arial" w:hAnsi="Arial" w:cs="Arial"/>
        </w:rPr>
        <w:t xml:space="preserve"> </w:t>
      </w:r>
    </w:p>
    <w:p w14:paraId="55D34261" w14:textId="77777777" w:rsidR="000101C2" w:rsidRDefault="000101C2" w:rsidP="000101C2">
      <w:pPr>
        <w:pStyle w:val="NormalWeb"/>
        <w:contextualSpacing/>
        <w:rPr>
          <w:rStyle w:val="Strong"/>
          <w:rFonts w:ascii="Arial" w:hAnsi="Arial" w:cs="Arial"/>
        </w:rPr>
      </w:pPr>
    </w:p>
    <w:p w14:paraId="24A666BF"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Spring/Summer</w:t>
      </w:r>
      <w:r w:rsidRPr="00AF15C9">
        <w:rPr>
          <w:rFonts w:ascii="Arial" w:hAnsi="Arial" w:cs="Arial"/>
        </w:rPr>
        <w:br/>
        <w:t xml:space="preserve">(a) </w:t>
      </w:r>
      <w:hyperlink r:id="rId33" w:tooltip="Education 2050" w:history="1">
        <w:r w:rsidRPr="00AF15C9">
          <w:rPr>
            <w:rStyle w:val="Hyperlink"/>
            <w:rFonts w:ascii="Arial" w:hAnsi="Arial" w:cs="Arial"/>
          </w:rPr>
          <w:t>Education 2050</w:t>
        </w:r>
      </w:hyperlink>
      <w:r w:rsidRPr="00AF15C9">
        <w:rPr>
          <w:rFonts w:ascii="Arial" w:hAnsi="Arial" w:cs="Arial"/>
        </w:rPr>
        <w:br/>
        <w:t>(b) One FCE electives (History excluded)</w:t>
      </w:r>
      <w:r w:rsidRPr="00AF15C9">
        <w:rPr>
          <w:rFonts w:ascii="Arial" w:hAnsi="Arial" w:cs="Arial"/>
        </w:rPr>
        <w:br/>
      </w:r>
      <w:r w:rsidRPr="00AF15C9">
        <w:rPr>
          <w:rFonts w:ascii="Arial" w:hAnsi="Arial" w:cs="Arial"/>
        </w:rPr>
        <w:br/>
      </w:r>
      <w:r w:rsidRPr="00AF15C9">
        <w:rPr>
          <w:rStyle w:val="Strong"/>
          <w:rFonts w:ascii="Arial" w:hAnsi="Arial" w:cs="Arial"/>
        </w:rPr>
        <w:t>Second Year:</w:t>
      </w:r>
      <w:r w:rsidRPr="00AF15C9">
        <w:rPr>
          <w:rFonts w:ascii="Arial" w:hAnsi="Arial" w:cs="Arial"/>
        </w:rPr>
        <w:t xml:space="preserve"> </w:t>
      </w:r>
      <w:r w:rsidRPr="00AF15C9">
        <w:rPr>
          <w:rFonts w:ascii="Arial" w:hAnsi="Arial" w:cs="Arial"/>
        </w:rPr>
        <w:br/>
        <w:t>(a) Three FCEs in History at the second year level</w:t>
      </w:r>
      <w:r w:rsidRPr="00AF15C9">
        <w:rPr>
          <w:rFonts w:ascii="Arial" w:hAnsi="Arial" w:cs="Arial"/>
        </w:rPr>
        <w:br/>
        <w:t>(b) One FCE electives (History excluded)</w:t>
      </w:r>
      <w:r w:rsidRPr="00AF15C9">
        <w:rPr>
          <w:rFonts w:ascii="Arial" w:hAnsi="Arial" w:cs="Arial"/>
        </w:rPr>
        <w:br/>
        <w:t xml:space="preserve">(c) One half-FCE from </w:t>
      </w:r>
      <w:hyperlink r:id="rId34" w:history="1">
        <w:r w:rsidRPr="00AF15C9">
          <w:rPr>
            <w:rStyle w:val="Hyperlink"/>
            <w:rFonts w:ascii="Arial" w:hAnsi="Arial" w:cs="Arial"/>
          </w:rPr>
          <w:t>Type E courses</w:t>
        </w:r>
      </w:hyperlink>
      <w:r w:rsidRPr="00AF15C9">
        <w:rPr>
          <w:rFonts w:ascii="Arial" w:hAnsi="Arial" w:cs="Arial"/>
        </w:rPr>
        <w:br/>
        <w:t>(d) One half-FCE in Music or Visual Arts</w:t>
      </w:r>
    </w:p>
    <w:p w14:paraId="1EC06942" w14:textId="77777777" w:rsidR="000101C2" w:rsidRDefault="000101C2" w:rsidP="000101C2">
      <w:pPr>
        <w:pStyle w:val="NormalWeb"/>
        <w:contextualSpacing/>
        <w:rPr>
          <w:rStyle w:val="Strong"/>
          <w:rFonts w:ascii="Arial" w:hAnsi="Arial" w:cs="Arial"/>
        </w:rPr>
      </w:pPr>
    </w:p>
    <w:p w14:paraId="5692C179"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Spring/Summer</w:t>
      </w:r>
      <w:r w:rsidRPr="00AF15C9">
        <w:rPr>
          <w:rFonts w:ascii="Arial" w:hAnsi="Arial" w:cs="Arial"/>
        </w:rPr>
        <w:br/>
        <w:t>(a) One half-FCE Education elective</w:t>
      </w:r>
      <w:r w:rsidRPr="00AF15C9">
        <w:rPr>
          <w:rFonts w:ascii="Arial" w:hAnsi="Arial" w:cs="Arial"/>
        </w:rPr>
        <w:br/>
        <w:t>(b) One and one-half FCE electives</w:t>
      </w:r>
      <w:r w:rsidRPr="00AF15C9">
        <w:rPr>
          <w:rFonts w:ascii="Arial" w:hAnsi="Arial" w:cs="Arial"/>
        </w:rPr>
        <w:br/>
      </w:r>
      <w:r w:rsidRPr="00AF15C9">
        <w:rPr>
          <w:rFonts w:ascii="Arial" w:hAnsi="Arial" w:cs="Arial"/>
          <w:b/>
          <w:bCs/>
        </w:rPr>
        <w:br/>
      </w:r>
      <w:r w:rsidRPr="00AF15C9">
        <w:rPr>
          <w:rStyle w:val="Strong"/>
          <w:rFonts w:ascii="Arial" w:hAnsi="Arial" w:cs="Arial"/>
        </w:rPr>
        <w:t>Third Year:</w:t>
      </w:r>
      <w:r w:rsidRPr="00AF15C9">
        <w:rPr>
          <w:rFonts w:ascii="Arial" w:hAnsi="Arial" w:cs="Arial"/>
          <w:b/>
          <w:bCs/>
        </w:rPr>
        <w:br/>
      </w:r>
      <w:r w:rsidRPr="00AF15C9">
        <w:rPr>
          <w:rFonts w:ascii="Arial" w:hAnsi="Arial" w:cs="Arial"/>
        </w:rPr>
        <w:t xml:space="preserve">(a) Up to three FCEs in History at the </w:t>
      </w:r>
      <w:proofErr w:type="gramStart"/>
      <w:r w:rsidRPr="00AF15C9">
        <w:rPr>
          <w:rFonts w:ascii="Arial" w:hAnsi="Arial" w:cs="Arial"/>
        </w:rPr>
        <w:t>third year</w:t>
      </w:r>
      <w:proofErr w:type="gramEnd"/>
      <w:r w:rsidRPr="00AF15C9">
        <w:rPr>
          <w:rFonts w:ascii="Arial" w:hAnsi="Arial" w:cs="Arial"/>
        </w:rPr>
        <w:t xml:space="preserve"> level (see note below)</w:t>
      </w:r>
      <w:r w:rsidRPr="00AF15C9">
        <w:rPr>
          <w:rFonts w:ascii="Arial" w:hAnsi="Arial" w:cs="Arial"/>
          <w:b/>
          <w:bCs/>
        </w:rPr>
        <w:br/>
      </w:r>
      <w:r w:rsidRPr="00AF15C9">
        <w:rPr>
          <w:rFonts w:ascii="Arial" w:hAnsi="Arial" w:cs="Arial"/>
        </w:rPr>
        <w:t>(b) Up to three FCEs in History at the fourth year level (see note below)</w:t>
      </w:r>
    </w:p>
    <w:p w14:paraId="57151726" w14:textId="77777777" w:rsidR="000101C2" w:rsidRDefault="000101C2" w:rsidP="000101C2">
      <w:pPr>
        <w:pStyle w:val="NormalWeb"/>
        <w:contextualSpacing/>
        <w:rPr>
          <w:rStyle w:val="Strong"/>
          <w:rFonts w:ascii="Arial" w:hAnsi="Arial" w:cs="Arial"/>
        </w:rPr>
      </w:pPr>
    </w:p>
    <w:p w14:paraId="5F25DEA0"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lastRenderedPageBreak/>
        <w:t>Spring/Summer</w:t>
      </w:r>
    </w:p>
    <w:p w14:paraId="4ADA8773" w14:textId="77777777" w:rsidR="000101C2" w:rsidRPr="00AF15C9" w:rsidRDefault="000101C2" w:rsidP="000101C2">
      <w:pPr>
        <w:pStyle w:val="NormalWeb"/>
        <w:contextualSpacing/>
        <w:rPr>
          <w:rFonts w:ascii="Arial" w:hAnsi="Arial" w:cs="Arial"/>
        </w:rPr>
      </w:pPr>
      <w:r w:rsidRPr="00AF15C9">
        <w:rPr>
          <w:rFonts w:ascii="Arial" w:hAnsi="Arial" w:cs="Arial"/>
        </w:rPr>
        <w:t>(a) One-half FCE elective (History excluded)</w:t>
      </w:r>
      <w:r w:rsidRPr="00AF15C9">
        <w:rPr>
          <w:rFonts w:ascii="Arial" w:hAnsi="Arial" w:cs="Arial"/>
        </w:rPr>
        <w:br/>
        <w:t xml:space="preserve">(b) One FCE in History at </w:t>
      </w:r>
      <w:proofErr w:type="gramStart"/>
      <w:r w:rsidRPr="00AF15C9">
        <w:rPr>
          <w:rFonts w:ascii="Arial" w:hAnsi="Arial" w:cs="Arial"/>
        </w:rPr>
        <w:t>third or fourth year</w:t>
      </w:r>
      <w:proofErr w:type="gramEnd"/>
      <w:r w:rsidRPr="00AF15C9">
        <w:rPr>
          <w:rFonts w:ascii="Arial" w:hAnsi="Arial" w:cs="Arial"/>
        </w:rPr>
        <w:t xml:space="preserve"> level (see note below)</w:t>
      </w:r>
    </w:p>
    <w:p w14:paraId="3C8B3320" w14:textId="77777777" w:rsidR="000101C2" w:rsidRDefault="000101C2" w:rsidP="000101C2">
      <w:pPr>
        <w:pStyle w:val="NormalWeb"/>
        <w:contextualSpacing/>
        <w:rPr>
          <w:rStyle w:val="Strong"/>
          <w:rFonts w:ascii="Arial" w:hAnsi="Arial" w:cs="Arial"/>
        </w:rPr>
      </w:pPr>
    </w:p>
    <w:p w14:paraId="43351F20"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NOTE:</w:t>
      </w:r>
      <w:r w:rsidRPr="00AF15C9">
        <w:rPr>
          <w:rFonts w:ascii="Arial" w:hAnsi="Arial" w:cs="Arial"/>
        </w:rPr>
        <w:t xml:space="preserve"> Students must complete three FCEs in History at both the </w:t>
      </w:r>
      <w:proofErr w:type="gramStart"/>
      <w:r w:rsidRPr="00AF15C9">
        <w:rPr>
          <w:rFonts w:ascii="Arial" w:hAnsi="Arial" w:cs="Arial"/>
        </w:rPr>
        <w:t>third and fourth year</w:t>
      </w:r>
      <w:proofErr w:type="gramEnd"/>
      <w:r w:rsidRPr="00AF15C9">
        <w:rPr>
          <w:rFonts w:ascii="Arial" w:hAnsi="Arial" w:cs="Arial"/>
        </w:rPr>
        <w:t xml:space="preserve"> level in their third year, including the Spring/Summer term.</w:t>
      </w:r>
      <w:r w:rsidRPr="00AF15C9">
        <w:rPr>
          <w:rStyle w:val="Strong"/>
          <w:rFonts w:ascii="Arial" w:hAnsi="Arial" w:cs="Arial"/>
        </w:rPr>
        <w:t xml:space="preserve"> </w:t>
      </w:r>
    </w:p>
    <w:p w14:paraId="67F7F9EC" w14:textId="77777777" w:rsidR="000101C2" w:rsidRDefault="000101C2" w:rsidP="000101C2">
      <w:pPr>
        <w:pStyle w:val="NormalWeb"/>
        <w:contextualSpacing/>
        <w:rPr>
          <w:rStyle w:val="Strong"/>
          <w:rFonts w:ascii="Arial" w:hAnsi="Arial" w:cs="Arial"/>
        </w:rPr>
      </w:pPr>
    </w:p>
    <w:p w14:paraId="2F3BB0C5"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Fourth and Fifth Years (2-Year Professional Program):</w:t>
      </w:r>
      <w:r w:rsidRPr="00AF15C9">
        <w:rPr>
          <w:rFonts w:ascii="Arial" w:hAnsi="Arial" w:cs="Arial"/>
          <w:b/>
          <w:bCs/>
        </w:rPr>
        <w:br/>
      </w:r>
      <w:r w:rsidRPr="00AF15C9">
        <w:rPr>
          <w:rFonts w:ascii="Arial" w:hAnsi="Arial" w:cs="Arial"/>
        </w:rPr>
        <w:t>Concurrent Education (Primary/Junior) requirements</w:t>
      </w:r>
    </w:p>
    <w:p w14:paraId="1FF94DD6" w14:textId="77777777" w:rsidR="000101C2" w:rsidRDefault="000101C2" w:rsidP="000101C2">
      <w:pPr>
        <w:rPr>
          <w:rFonts w:ascii="Arial" w:hAnsi="Arial" w:cs="Arial"/>
        </w:rPr>
      </w:pPr>
      <w:r>
        <w:rPr>
          <w:rFonts w:ascii="Arial" w:hAnsi="Arial" w:cs="Arial"/>
        </w:rPr>
        <w:br w:type="page"/>
      </w:r>
    </w:p>
    <w:p w14:paraId="3A2BBD2B"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 xml:space="preserve">Appendix </w:t>
      </w:r>
      <w:r>
        <w:rPr>
          <w:rFonts w:ascii="Arial" w:hAnsi="Arial" w:cs="Arial"/>
          <w:b/>
          <w:bCs/>
        </w:rPr>
        <w:t>E</w:t>
      </w:r>
    </w:p>
    <w:p w14:paraId="3B04FDD4" w14:textId="77777777" w:rsidR="000101C2" w:rsidRPr="00AF15C9" w:rsidRDefault="000101C2" w:rsidP="000101C2">
      <w:pPr>
        <w:contextualSpacing/>
        <w:jc w:val="center"/>
        <w:rPr>
          <w:rFonts w:ascii="Arial" w:hAnsi="Arial" w:cs="Arial"/>
          <w:b/>
          <w:bCs/>
        </w:rPr>
      </w:pPr>
      <w:r w:rsidRPr="00AF15C9">
        <w:rPr>
          <w:rFonts w:ascii="Arial" w:hAnsi="Arial" w:cs="Arial"/>
          <w:b/>
          <w:bCs/>
        </w:rPr>
        <w:t xml:space="preserve">HBA (History Major)/BEd </w:t>
      </w:r>
      <w:r>
        <w:rPr>
          <w:rFonts w:ascii="Arial" w:hAnsi="Arial" w:cs="Arial"/>
          <w:b/>
          <w:bCs/>
        </w:rPr>
        <w:t>Intermediate</w:t>
      </w:r>
      <w:r w:rsidRPr="00AF15C9">
        <w:rPr>
          <w:rFonts w:ascii="Arial" w:hAnsi="Arial" w:cs="Arial"/>
          <w:b/>
          <w:bCs/>
        </w:rPr>
        <w:t>/</w:t>
      </w:r>
      <w:r>
        <w:rPr>
          <w:rFonts w:ascii="Arial" w:hAnsi="Arial" w:cs="Arial"/>
          <w:b/>
          <w:bCs/>
        </w:rPr>
        <w:t>Se</w:t>
      </w:r>
      <w:r w:rsidRPr="00AF15C9">
        <w:rPr>
          <w:rFonts w:ascii="Arial" w:hAnsi="Arial" w:cs="Arial"/>
          <w:b/>
          <w:bCs/>
        </w:rPr>
        <w:t xml:space="preserve">nior </w:t>
      </w:r>
      <w:r>
        <w:rPr>
          <w:rFonts w:ascii="Arial" w:hAnsi="Arial" w:cs="Arial"/>
          <w:b/>
          <w:bCs/>
        </w:rPr>
        <w:t xml:space="preserve">(Five Year Accelerated Program) </w:t>
      </w:r>
      <w:r w:rsidRPr="00AF15C9">
        <w:rPr>
          <w:rFonts w:ascii="Arial" w:hAnsi="Arial" w:cs="Arial"/>
          <w:b/>
          <w:bCs/>
        </w:rPr>
        <w:t>Calendar Change Text</w:t>
      </w:r>
    </w:p>
    <w:p w14:paraId="2697BC27" w14:textId="77777777" w:rsidR="000101C2" w:rsidRDefault="000101C2" w:rsidP="000101C2">
      <w:pPr>
        <w:pStyle w:val="Heading2"/>
        <w:contextualSpacing/>
        <w:rPr>
          <w:rFonts w:ascii="Arial" w:hAnsi="Arial" w:cs="Arial"/>
          <w:b/>
          <w:bCs/>
          <w:color w:val="000000" w:themeColor="text1"/>
          <w:sz w:val="24"/>
          <w:szCs w:val="24"/>
        </w:rPr>
      </w:pPr>
    </w:p>
    <w:p w14:paraId="498A745F" w14:textId="6CC3977E" w:rsidR="000101C2" w:rsidRPr="000101C2" w:rsidRDefault="000101C2" w:rsidP="000101C2">
      <w:pPr>
        <w:pStyle w:val="Heading2"/>
        <w:contextualSpacing/>
        <w:rPr>
          <w:rFonts w:ascii="Arial" w:hAnsi="Arial" w:cs="Arial"/>
          <w:b/>
          <w:bCs/>
          <w:color w:val="000000" w:themeColor="text1"/>
          <w:sz w:val="24"/>
          <w:szCs w:val="24"/>
        </w:rPr>
      </w:pPr>
      <w:r w:rsidRPr="000101C2">
        <w:rPr>
          <w:rFonts w:ascii="Arial" w:hAnsi="Arial" w:cs="Arial"/>
          <w:b/>
          <w:bCs/>
          <w:color w:val="000000" w:themeColor="text1"/>
          <w:sz w:val="24"/>
          <w:szCs w:val="24"/>
        </w:rPr>
        <w:t xml:space="preserve">Honours Bachelor of Arts (History Major)/Bachelor of Education I/S (Five Year Accelerated Program) </w:t>
      </w:r>
      <w:r w:rsidRPr="000101C2">
        <w:rPr>
          <w:rStyle w:val="campus"/>
          <w:rFonts w:ascii="Arial" w:hAnsi="Arial" w:cs="Arial"/>
          <w:b/>
          <w:bCs/>
          <w:color w:val="000000" w:themeColor="text1"/>
          <w:sz w:val="24"/>
          <w:szCs w:val="24"/>
        </w:rPr>
        <w:t xml:space="preserve">TB </w:t>
      </w:r>
      <w:r w:rsidRPr="000101C2">
        <w:rPr>
          <w:rStyle w:val="campus"/>
          <w:rFonts w:ascii="Arial" w:hAnsi="Arial" w:cs="Arial"/>
          <w:b/>
          <w:bCs/>
          <w:color w:val="000000" w:themeColor="text1"/>
          <w:sz w:val="24"/>
          <w:szCs w:val="24"/>
          <w:highlight w:val="yellow"/>
        </w:rPr>
        <w:t>O</w:t>
      </w:r>
    </w:p>
    <w:p w14:paraId="5F9F4FDB" w14:textId="77777777" w:rsidR="000101C2" w:rsidRDefault="000101C2" w:rsidP="000101C2">
      <w:pPr>
        <w:pStyle w:val="NormalWeb"/>
        <w:contextualSpacing/>
        <w:rPr>
          <w:rFonts w:ascii="Arial" w:hAnsi="Arial" w:cs="Arial"/>
        </w:rPr>
      </w:pPr>
      <w:r w:rsidRPr="00AF15C9">
        <w:rPr>
          <w:rStyle w:val="Strong"/>
          <w:rFonts w:ascii="Arial" w:hAnsi="Arial" w:cs="Arial"/>
        </w:rPr>
        <w:t>Five Year Accelerated program</w:t>
      </w:r>
      <w:r w:rsidRPr="00AF15C9">
        <w:rPr>
          <w:rFonts w:ascii="Arial" w:hAnsi="Arial" w:cs="Arial"/>
          <w:b/>
          <w:bCs/>
        </w:rPr>
        <w:br/>
      </w:r>
    </w:p>
    <w:p w14:paraId="7DC75B3F" w14:textId="77777777" w:rsidR="000101C2" w:rsidRPr="00AF15C9" w:rsidRDefault="000101C2" w:rsidP="000101C2">
      <w:pPr>
        <w:pStyle w:val="NormalWeb"/>
        <w:contextualSpacing/>
        <w:rPr>
          <w:rFonts w:ascii="Arial" w:hAnsi="Arial" w:cs="Arial"/>
        </w:rPr>
      </w:pPr>
      <w:r w:rsidRPr="00AF15C9">
        <w:rPr>
          <w:rFonts w:ascii="Arial" w:hAnsi="Arial" w:cs="Arial"/>
        </w:rPr>
        <w:t>A student who wishes to complete their concurrent program in 5 years will need to take courses in Spring/Summer as outlined below. In order to accelerate their program, a student should consult the Chair of the Department of History in their first year demonstrating an overall 70% average has been attained in the History courses taken up to that time. To continue in the accelerated program, an overall 70% average must be maintained in the History courses. Students intending to proceed to graduate work in History are strongly advised to include courses in a second language in the program of study.</w:t>
      </w:r>
    </w:p>
    <w:p w14:paraId="64048628" w14:textId="77777777" w:rsidR="000101C2" w:rsidRDefault="000101C2" w:rsidP="000101C2">
      <w:pPr>
        <w:pStyle w:val="NormalWeb"/>
        <w:contextualSpacing/>
        <w:rPr>
          <w:rStyle w:val="Strong"/>
          <w:rFonts w:ascii="Arial" w:hAnsi="Arial" w:cs="Arial"/>
        </w:rPr>
      </w:pPr>
    </w:p>
    <w:p w14:paraId="1C9B998E"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Prior to Entry into the 2-Year Professional Program</w:t>
      </w:r>
      <w:r w:rsidRPr="00AF15C9">
        <w:rPr>
          <w:rFonts w:ascii="Arial" w:hAnsi="Arial" w:cs="Arial"/>
          <w:b/>
          <w:bCs/>
        </w:rPr>
        <w:br/>
      </w:r>
      <w:r w:rsidRPr="00AF15C9">
        <w:rPr>
          <w:rFonts w:ascii="Arial" w:hAnsi="Arial" w:cs="Arial"/>
        </w:rPr>
        <w:t>In concurrent Education programs at the Intermediate/Senior level, students must meet and complete requirements of the partnering Honours degree program including all Pre-Professional Program Education requirements. (See Concurrent Degree Programs Information for Education requirements)</w:t>
      </w:r>
    </w:p>
    <w:p w14:paraId="185E9B14" w14:textId="77777777" w:rsidR="000101C2" w:rsidRDefault="000101C2" w:rsidP="000101C2">
      <w:pPr>
        <w:pStyle w:val="NormalWeb"/>
        <w:contextualSpacing/>
        <w:rPr>
          <w:rStyle w:val="Strong"/>
          <w:rFonts w:ascii="Arial" w:hAnsi="Arial" w:cs="Arial"/>
        </w:rPr>
      </w:pPr>
    </w:p>
    <w:p w14:paraId="0070147A"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Students must choose two teachable subjects, the first of which is History for students in the Honours BA, BEd (History Major) degree program. (See Department of Undergraduate Studies in Education requirements)</w:t>
      </w:r>
    </w:p>
    <w:p w14:paraId="66CE475D" w14:textId="77777777" w:rsidR="000101C2" w:rsidRDefault="000101C2" w:rsidP="000101C2">
      <w:pPr>
        <w:pStyle w:val="NormalWeb"/>
        <w:contextualSpacing/>
        <w:rPr>
          <w:rStyle w:val="Strong"/>
          <w:rFonts w:ascii="Arial" w:hAnsi="Arial" w:cs="Arial"/>
        </w:rPr>
      </w:pPr>
    </w:p>
    <w:p w14:paraId="129499B9"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The Indigenous Content Requirement is being met by the inclusion of one-half FCE chosen from the list of Type E courses.</w:t>
      </w:r>
    </w:p>
    <w:p w14:paraId="69DA1277" w14:textId="77777777" w:rsidR="000101C2" w:rsidRDefault="000101C2" w:rsidP="000101C2">
      <w:pPr>
        <w:pStyle w:val="NormalWeb"/>
        <w:contextualSpacing/>
        <w:rPr>
          <w:rStyle w:val="Strong"/>
          <w:rFonts w:ascii="Arial" w:hAnsi="Arial" w:cs="Arial"/>
        </w:rPr>
      </w:pPr>
    </w:p>
    <w:p w14:paraId="6E034B46"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Students who wish to accelerate their program will need to use the following pathway, in consultation with the Chair of the Department of History.</w:t>
      </w:r>
    </w:p>
    <w:p w14:paraId="0F6BB9CA" w14:textId="77777777" w:rsidR="000101C2" w:rsidRDefault="000101C2" w:rsidP="000101C2">
      <w:pPr>
        <w:pStyle w:val="NormalWeb"/>
        <w:contextualSpacing/>
        <w:rPr>
          <w:rStyle w:val="Strong"/>
          <w:rFonts w:ascii="Arial" w:hAnsi="Arial" w:cs="Arial"/>
        </w:rPr>
      </w:pPr>
    </w:p>
    <w:p w14:paraId="32C32984"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First Year </w:t>
      </w:r>
      <w:r w:rsidRPr="00AF15C9">
        <w:rPr>
          <w:rFonts w:ascii="Arial" w:hAnsi="Arial" w:cs="Arial"/>
        </w:rPr>
        <w:br/>
        <w:t xml:space="preserve">(a) </w:t>
      </w:r>
      <w:hyperlink r:id="rId35" w:tooltip="History 1100" w:history="1">
        <w:r w:rsidRPr="00AF15C9">
          <w:rPr>
            <w:rStyle w:val="Hyperlink"/>
            <w:rFonts w:ascii="Arial" w:hAnsi="Arial" w:cs="Arial"/>
          </w:rPr>
          <w:t>History 1100</w:t>
        </w:r>
      </w:hyperlink>
      <w:r w:rsidRPr="00AF15C9">
        <w:rPr>
          <w:rFonts w:ascii="Arial" w:hAnsi="Arial" w:cs="Arial"/>
        </w:rPr>
        <w:br/>
        <w:t>(b) One FCE in English, French or Indigenous Language</w:t>
      </w:r>
      <w:r w:rsidRPr="00AF15C9">
        <w:rPr>
          <w:rFonts w:ascii="Arial" w:hAnsi="Arial" w:cs="Arial"/>
        </w:rPr>
        <w:br/>
        <w:t xml:space="preserve">(c) One and one-half FCEs from </w:t>
      </w:r>
      <w:hyperlink r:id="rId36" w:history="1">
        <w:r w:rsidRPr="00AF15C9">
          <w:rPr>
            <w:rStyle w:val="Hyperlink"/>
            <w:rFonts w:ascii="Arial" w:hAnsi="Arial" w:cs="Arial"/>
          </w:rPr>
          <w:t>Type B courses</w:t>
        </w:r>
      </w:hyperlink>
      <w:r w:rsidRPr="00AF15C9">
        <w:rPr>
          <w:rFonts w:ascii="Arial" w:hAnsi="Arial" w:cs="Arial"/>
        </w:rPr>
        <w:br/>
        <w:t>(d) One FCE from second teachable (See Department of Undergraduate Studies in Education, Levels and Teachables)</w:t>
      </w:r>
      <w:r w:rsidRPr="00AF15C9">
        <w:rPr>
          <w:rFonts w:ascii="Arial" w:hAnsi="Arial" w:cs="Arial"/>
        </w:rPr>
        <w:br/>
        <w:t xml:space="preserve">(e) </w:t>
      </w:r>
      <w:hyperlink r:id="rId37" w:tooltip="Education 1050" w:history="1">
        <w:r w:rsidRPr="00AF15C9">
          <w:rPr>
            <w:rStyle w:val="Hyperlink"/>
            <w:rFonts w:ascii="Arial" w:hAnsi="Arial" w:cs="Arial"/>
          </w:rPr>
          <w:t>Education 1050</w:t>
        </w:r>
      </w:hyperlink>
    </w:p>
    <w:p w14:paraId="041C6A19" w14:textId="77777777" w:rsidR="000101C2" w:rsidRDefault="000101C2" w:rsidP="000101C2">
      <w:pPr>
        <w:pStyle w:val="NormalWeb"/>
        <w:contextualSpacing/>
        <w:rPr>
          <w:rStyle w:val="Strong"/>
          <w:rFonts w:ascii="Arial" w:hAnsi="Arial" w:cs="Arial"/>
        </w:rPr>
      </w:pPr>
    </w:p>
    <w:p w14:paraId="511EFCF3"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Spring/Summer</w:t>
      </w:r>
      <w:r w:rsidRPr="00AF15C9">
        <w:rPr>
          <w:rFonts w:ascii="Arial" w:hAnsi="Arial" w:cs="Arial"/>
        </w:rPr>
        <w:t xml:space="preserve"> </w:t>
      </w:r>
      <w:r w:rsidRPr="00AF15C9">
        <w:rPr>
          <w:rFonts w:ascii="Arial" w:hAnsi="Arial" w:cs="Arial"/>
        </w:rPr>
        <w:br/>
        <w:t xml:space="preserve">(a) </w:t>
      </w:r>
      <w:hyperlink r:id="rId38" w:tooltip="Education 2050" w:history="1">
        <w:r w:rsidRPr="00AF15C9">
          <w:rPr>
            <w:rStyle w:val="Hyperlink"/>
            <w:rFonts w:ascii="Arial" w:hAnsi="Arial" w:cs="Arial"/>
          </w:rPr>
          <w:t>Education 2050</w:t>
        </w:r>
      </w:hyperlink>
      <w:r w:rsidRPr="00AF15C9">
        <w:rPr>
          <w:rFonts w:ascii="Arial" w:hAnsi="Arial" w:cs="Arial"/>
        </w:rPr>
        <w:br/>
        <w:t>(b) One FCE in History at the second year level</w:t>
      </w:r>
    </w:p>
    <w:p w14:paraId="2CDAD523" w14:textId="77777777" w:rsidR="000101C2" w:rsidRDefault="000101C2" w:rsidP="000101C2">
      <w:pPr>
        <w:pStyle w:val="NormalWeb"/>
        <w:contextualSpacing/>
        <w:rPr>
          <w:rStyle w:val="Strong"/>
          <w:rFonts w:ascii="Arial" w:hAnsi="Arial" w:cs="Arial"/>
        </w:rPr>
      </w:pPr>
    </w:p>
    <w:p w14:paraId="622F77E7"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Second Year </w:t>
      </w:r>
      <w:r w:rsidRPr="00AF15C9">
        <w:rPr>
          <w:rFonts w:ascii="Arial" w:hAnsi="Arial" w:cs="Arial"/>
        </w:rPr>
        <w:t xml:space="preserve"> </w:t>
      </w:r>
      <w:r w:rsidRPr="00AF15C9">
        <w:rPr>
          <w:rFonts w:ascii="Arial" w:hAnsi="Arial" w:cs="Arial"/>
        </w:rPr>
        <w:br/>
        <w:t xml:space="preserve">(a) Two FCEs in History at the </w:t>
      </w:r>
      <w:proofErr w:type="gramStart"/>
      <w:r w:rsidRPr="00AF15C9">
        <w:rPr>
          <w:rFonts w:ascii="Arial" w:hAnsi="Arial" w:cs="Arial"/>
        </w:rPr>
        <w:t>second year</w:t>
      </w:r>
      <w:proofErr w:type="gramEnd"/>
      <w:r w:rsidRPr="00AF15C9">
        <w:rPr>
          <w:rFonts w:ascii="Arial" w:hAnsi="Arial" w:cs="Arial"/>
        </w:rPr>
        <w:t xml:space="preserve"> level</w:t>
      </w:r>
      <w:r w:rsidRPr="00AF15C9">
        <w:rPr>
          <w:rFonts w:ascii="Arial" w:hAnsi="Arial" w:cs="Arial"/>
        </w:rPr>
        <w:br/>
        <w:t>(b) One FCE in History in the third year level</w:t>
      </w:r>
      <w:r w:rsidRPr="00AF15C9">
        <w:rPr>
          <w:rFonts w:ascii="Arial" w:hAnsi="Arial" w:cs="Arial"/>
        </w:rPr>
        <w:br/>
        <w:t>(c) Two FCEs in electives (History excluded)</w:t>
      </w:r>
    </w:p>
    <w:p w14:paraId="5217D11A" w14:textId="77777777" w:rsidR="000101C2" w:rsidRDefault="000101C2" w:rsidP="000101C2">
      <w:pPr>
        <w:pStyle w:val="NormalWeb"/>
        <w:contextualSpacing/>
        <w:rPr>
          <w:rStyle w:val="Strong"/>
          <w:rFonts w:ascii="Arial" w:hAnsi="Arial" w:cs="Arial"/>
        </w:rPr>
      </w:pPr>
    </w:p>
    <w:p w14:paraId="76BDB9C5"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lastRenderedPageBreak/>
        <w:t>Spring/Summer</w:t>
      </w:r>
      <w:r w:rsidRPr="00AF15C9">
        <w:rPr>
          <w:rFonts w:ascii="Arial" w:hAnsi="Arial" w:cs="Arial"/>
          <w:b/>
          <w:bCs/>
        </w:rPr>
        <w:br/>
      </w:r>
      <w:r w:rsidRPr="00AF15C9">
        <w:rPr>
          <w:rFonts w:ascii="Arial" w:hAnsi="Arial" w:cs="Arial"/>
        </w:rPr>
        <w:t>(a) One half FCE Education elective</w:t>
      </w:r>
      <w:r w:rsidRPr="00AF15C9">
        <w:rPr>
          <w:rFonts w:ascii="Arial" w:hAnsi="Arial" w:cs="Arial"/>
        </w:rPr>
        <w:br/>
        <w:t xml:space="preserve">(b) One FCE in History at the </w:t>
      </w:r>
      <w:proofErr w:type="gramStart"/>
      <w:r w:rsidRPr="00AF15C9">
        <w:rPr>
          <w:rFonts w:ascii="Arial" w:hAnsi="Arial" w:cs="Arial"/>
        </w:rPr>
        <w:t>third year</w:t>
      </w:r>
      <w:proofErr w:type="gramEnd"/>
      <w:r w:rsidRPr="00AF15C9">
        <w:rPr>
          <w:rFonts w:ascii="Arial" w:hAnsi="Arial" w:cs="Arial"/>
        </w:rPr>
        <w:t xml:space="preserve"> level</w:t>
      </w:r>
      <w:r w:rsidRPr="00AF15C9">
        <w:rPr>
          <w:rFonts w:ascii="Arial" w:hAnsi="Arial" w:cs="Arial"/>
        </w:rPr>
        <w:br/>
        <w:t>(c) One half FCE elective (History excluded)</w:t>
      </w:r>
    </w:p>
    <w:p w14:paraId="678CA6E9" w14:textId="77777777" w:rsidR="000101C2" w:rsidRDefault="000101C2" w:rsidP="000101C2">
      <w:pPr>
        <w:pStyle w:val="NormalWeb"/>
        <w:contextualSpacing/>
        <w:rPr>
          <w:rStyle w:val="Strong"/>
          <w:rFonts w:ascii="Arial" w:hAnsi="Arial" w:cs="Arial"/>
        </w:rPr>
      </w:pPr>
    </w:p>
    <w:p w14:paraId="19EC2BA9"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Third Year</w:t>
      </w:r>
      <w:r w:rsidRPr="00AF15C9">
        <w:rPr>
          <w:rFonts w:ascii="Arial" w:hAnsi="Arial" w:cs="Arial"/>
          <w:b/>
          <w:bCs/>
        </w:rPr>
        <w:br/>
      </w:r>
      <w:r w:rsidRPr="00AF15C9">
        <w:rPr>
          <w:rFonts w:ascii="Arial" w:hAnsi="Arial" w:cs="Arial"/>
        </w:rPr>
        <w:t>(a) One FCE in History at the third year level</w:t>
      </w:r>
      <w:r w:rsidRPr="00AF15C9">
        <w:rPr>
          <w:rFonts w:ascii="Arial" w:hAnsi="Arial" w:cs="Arial"/>
        </w:rPr>
        <w:br/>
        <w:t>(b) Three FCEs in History at the fourth year level</w:t>
      </w:r>
      <w:r w:rsidRPr="00AF15C9">
        <w:rPr>
          <w:rFonts w:ascii="Arial" w:hAnsi="Arial" w:cs="Arial"/>
        </w:rPr>
        <w:br/>
        <w:t>(c) One half FCE electives</w:t>
      </w:r>
      <w:r w:rsidRPr="00AF15C9">
        <w:rPr>
          <w:rFonts w:ascii="Arial" w:hAnsi="Arial" w:cs="Arial"/>
        </w:rPr>
        <w:br/>
        <w:t xml:space="preserve">(d) One half FCE elective from </w:t>
      </w:r>
      <w:hyperlink r:id="rId39" w:history="1">
        <w:r w:rsidRPr="00AF15C9">
          <w:rPr>
            <w:rStyle w:val="Hyperlink"/>
            <w:rFonts w:ascii="Arial" w:hAnsi="Arial" w:cs="Arial"/>
          </w:rPr>
          <w:t>Type E courses</w:t>
        </w:r>
      </w:hyperlink>
      <w:r w:rsidRPr="00AF15C9">
        <w:rPr>
          <w:rFonts w:ascii="Arial" w:hAnsi="Arial" w:cs="Arial"/>
        </w:rPr>
        <w:br/>
      </w:r>
      <w:r w:rsidRPr="00AF15C9">
        <w:rPr>
          <w:rFonts w:ascii="Arial" w:hAnsi="Arial" w:cs="Arial"/>
        </w:rPr>
        <w:br/>
      </w:r>
      <w:r w:rsidRPr="00AF15C9">
        <w:rPr>
          <w:rStyle w:val="Strong"/>
          <w:rFonts w:ascii="Arial" w:hAnsi="Arial" w:cs="Arial"/>
        </w:rPr>
        <w:t>Spring/Summer</w:t>
      </w:r>
      <w:r w:rsidRPr="00AF15C9">
        <w:rPr>
          <w:rFonts w:ascii="Arial" w:hAnsi="Arial" w:cs="Arial"/>
          <w:b/>
          <w:bCs/>
        </w:rPr>
        <w:br/>
      </w:r>
      <w:r w:rsidRPr="00AF15C9">
        <w:rPr>
          <w:rFonts w:ascii="Arial" w:hAnsi="Arial" w:cs="Arial"/>
        </w:rPr>
        <w:t>(a) One and one-half FCE electives</w:t>
      </w:r>
    </w:p>
    <w:p w14:paraId="1453C545"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Fourth and Fifth Year (2 Year Professional Program)</w:t>
      </w:r>
      <w:r w:rsidRPr="00AF15C9">
        <w:rPr>
          <w:rFonts w:ascii="Arial" w:hAnsi="Arial" w:cs="Arial"/>
        </w:rPr>
        <w:br/>
        <w:t>Concurrent Education (Intermediate/Senior) requirements</w:t>
      </w:r>
    </w:p>
    <w:p w14:paraId="1EB8C264" w14:textId="6ED8D347" w:rsidR="00A44075" w:rsidRDefault="00A44075">
      <w:pPr>
        <w:rPr>
          <w:rFonts w:ascii="Arial" w:hAnsi="Arial"/>
          <w:color w:val="000000"/>
        </w:rPr>
      </w:pPr>
      <w:r>
        <w:br w:type="page"/>
      </w:r>
    </w:p>
    <w:p w14:paraId="6E609F21" w14:textId="77777777" w:rsidR="00A44075" w:rsidRDefault="00A44075" w:rsidP="00A44075">
      <w:pPr>
        <w:pStyle w:val="Heading1"/>
        <w:ind w:right="-72"/>
      </w:pPr>
      <w:r>
        <w:rPr>
          <w:noProof/>
          <w:lang w:val="en-CA" w:eastAsia="en-CA"/>
        </w:rPr>
        <w:lastRenderedPageBreak/>
        <mc:AlternateContent>
          <mc:Choice Requires="wps">
            <w:drawing>
              <wp:anchor distT="0" distB="0" distL="114300" distR="114300" simplePos="0" relativeHeight="251663360" behindDoc="0" locked="0" layoutInCell="1" allowOverlap="1" wp14:anchorId="7171D4D0" wp14:editId="36FE3323">
                <wp:simplePos x="0" y="0"/>
                <wp:positionH relativeFrom="column">
                  <wp:posOffset>3054985</wp:posOffset>
                </wp:positionH>
                <wp:positionV relativeFrom="paragraph">
                  <wp:posOffset>1905</wp:posOffset>
                </wp:positionV>
                <wp:extent cx="2955290" cy="795020"/>
                <wp:effectExtent l="0" t="0" r="0" b="0"/>
                <wp:wrapThrough wrapText="bothSides">
                  <wp:wrapPolygon edited="0">
                    <wp:start x="464" y="1725"/>
                    <wp:lineTo x="464" y="19668"/>
                    <wp:lineTo x="21071" y="19668"/>
                    <wp:lineTo x="21071" y="1725"/>
                    <wp:lineTo x="464" y="1725"/>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D9743A4" w14:textId="77777777" w:rsidR="00A44075" w:rsidRPr="00C05974" w:rsidRDefault="00A44075" w:rsidP="00A44075">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1F0AA9BF" w14:textId="77777777" w:rsidR="00A44075" w:rsidRPr="0026222F" w:rsidRDefault="00A44075" w:rsidP="00A44075">
                            <w:pPr>
                              <w:pStyle w:val="AccessInfo"/>
                              <w:rPr>
                                <w:sz w:val="20"/>
                                <w:szCs w:val="20"/>
                              </w:rPr>
                            </w:pPr>
                            <w:r>
                              <w:rPr>
                                <w:sz w:val="20"/>
                                <w:szCs w:val="20"/>
                              </w:rPr>
                              <w:t xml:space="preserve">Faculty of </w:t>
                            </w:r>
                            <w:r w:rsidRPr="0026222F">
                              <w:rPr>
                                <w:sz w:val="20"/>
                                <w:szCs w:val="20"/>
                              </w:rPr>
                              <w:t>Social Sciences and Humanities</w:t>
                            </w:r>
                          </w:p>
                          <w:p w14:paraId="771EBC94" w14:textId="77777777" w:rsidR="00A44075" w:rsidRDefault="00A44075" w:rsidP="00A44075">
                            <w:pPr>
                              <w:pStyle w:val="AccessInfo"/>
                              <w:rPr>
                                <w:sz w:val="20"/>
                                <w:szCs w:val="20"/>
                              </w:rPr>
                            </w:pPr>
                            <w:r w:rsidRPr="0026222F">
                              <w:rPr>
                                <w:sz w:val="20"/>
                                <w:szCs w:val="20"/>
                              </w:rPr>
                              <w:t xml:space="preserve">e: </w:t>
                            </w:r>
                            <w:proofErr w:type="gramStart"/>
                            <w:r w:rsidRPr="0026222F">
                              <w:rPr>
                                <w:sz w:val="20"/>
                                <w:szCs w:val="20"/>
                              </w:rPr>
                              <w:t>betsy.birmingham</w:t>
                            </w:r>
                            <w:proofErr w:type="gramEnd"/>
                            <w:r w:rsidRPr="0026222F">
                              <w:rPr>
                                <w:sz w:val="20"/>
                                <w:szCs w:val="20"/>
                              </w:rPr>
                              <w:fldChar w:fldCharType="begin"/>
                            </w:r>
                            <w:r w:rsidRPr="0026222F">
                              <w:rPr>
                                <w:sz w:val="20"/>
                                <w:szCs w:val="20"/>
                              </w:rPr>
                              <w:instrText xml:space="preserve"> FILLIN \d "@lakeheadu.ca" \o " your email here "  \* MERGEFORMAT </w:instrText>
                            </w:r>
                            <w:r w:rsidRPr="0026222F">
                              <w:rPr>
                                <w:sz w:val="20"/>
                                <w:szCs w:val="20"/>
                              </w:rPr>
                              <w:fldChar w:fldCharType="separate"/>
                            </w:r>
                            <w:r w:rsidRPr="0026222F">
                              <w:rPr>
                                <w:sz w:val="20"/>
                                <w:szCs w:val="20"/>
                              </w:rPr>
                              <w:t>@lakeheadu.ca</w:t>
                            </w:r>
                            <w:r w:rsidRPr="0026222F">
                              <w:rPr>
                                <w:sz w:val="20"/>
                                <w:szCs w:val="20"/>
                              </w:rPr>
                              <w:fldChar w:fldCharType="end"/>
                            </w:r>
                          </w:p>
                          <w:p w14:paraId="713582CF" w14:textId="77777777" w:rsidR="00A44075" w:rsidRPr="0026222F" w:rsidRDefault="00A44075" w:rsidP="00A44075">
                            <w:pPr>
                              <w:pStyle w:val="AccessInfo"/>
                              <w:rPr>
                                <w:sz w:val="20"/>
                                <w:szCs w:val="20"/>
                              </w:rPr>
                            </w:pPr>
                            <w:r w:rsidRPr="0026222F">
                              <w:rPr>
                                <w:sz w:val="20"/>
                                <w:szCs w:val="20"/>
                              </w:rPr>
                              <w:t>t: (807) 343-8167</w:t>
                            </w:r>
                          </w:p>
                          <w:p w14:paraId="2CE82195" w14:textId="77777777" w:rsidR="00A44075" w:rsidRPr="009E37F1" w:rsidRDefault="00A44075" w:rsidP="00A44075">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171D4D0" id="Text Box 2" o:spid="_x0000_s1027" type="#_x0000_t202" style="position:absolute;margin-left:240.55pt;margin-top:.15pt;width:232.7pt;height:6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" filled="f" stroked="f">
                <v:textbox inset=",7.2pt,,7.2pt">
                  <w:txbxContent>
                    <w:p w14:paraId="2D9743A4" w14:textId="77777777" w:rsidR="00A44075" w:rsidRPr="00C05974" w:rsidRDefault="00A44075" w:rsidP="00A44075">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1F0AA9BF" w14:textId="77777777" w:rsidR="00A44075" w:rsidRPr="0026222F" w:rsidRDefault="00A44075" w:rsidP="00A44075">
                      <w:pPr>
                        <w:pStyle w:val="AccessInfo"/>
                        <w:rPr>
                          <w:sz w:val="20"/>
                          <w:szCs w:val="20"/>
                        </w:rPr>
                      </w:pPr>
                      <w:r>
                        <w:rPr>
                          <w:sz w:val="20"/>
                          <w:szCs w:val="20"/>
                        </w:rPr>
                        <w:t xml:space="preserve">Faculty of </w:t>
                      </w:r>
                      <w:r w:rsidRPr="0026222F">
                        <w:rPr>
                          <w:sz w:val="20"/>
                          <w:szCs w:val="20"/>
                        </w:rPr>
                        <w:t>Social Sciences and Humanities</w:t>
                      </w:r>
                    </w:p>
                    <w:p w14:paraId="771EBC94" w14:textId="77777777" w:rsidR="00A44075" w:rsidRDefault="00A44075" w:rsidP="00A44075">
                      <w:pPr>
                        <w:pStyle w:val="AccessInfo"/>
                        <w:rPr>
                          <w:sz w:val="20"/>
                          <w:szCs w:val="20"/>
                        </w:rPr>
                      </w:pPr>
                      <w:r w:rsidRPr="0026222F">
                        <w:rPr>
                          <w:sz w:val="20"/>
                          <w:szCs w:val="20"/>
                        </w:rPr>
                        <w:t xml:space="preserve">e: </w:t>
                      </w:r>
                      <w:proofErr w:type="gramStart"/>
                      <w:r w:rsidRPr="0026222F">
                        <w:rPr>
                          <w:sz w:val="20"/>
                          <w:szCs w:val="20"/>
                        </w:rPr>
                        <w:t>betsy.birmingham</w:t>
                      </w:r>
                      <w:proofErr w:type="gramEnd"/>
                      <w:r w:rsidRPr="0026222F">
                        <w:rPr>
                          <w:sz w:val="20"/>
                          <w:szCs w:val="20"/>
                        </w:rPr>
                        <w:fldChar w:fldCharType="begin"/>
                      </w:r>
                      <w:r w:rsidRPr="0026222F">
                        <w:rPr>
                          <w:sz w:val="20"/>
                          <w:szCs w:val="20"/>
                        </w:rPr>
                        <w:instrText xml:space="preserve"> FILLIN \d "@lakeheadu.ca" \o " your email here "  \* MERGEFORMAT </w:instrText>
                      </w:r>
                      <w:r w:rsidRPr="0026222F">
                        <w:rPr>
                          <w:sz w:val="20"/>
                          <w:szCs w:val="20"/>
                        </w:rPr>
                        <w:fldChar w:fldCharType="separate"/>
                      </w:r>
                      <w:r w:rsidRPr="0026222F">
                        <w:rPr>
                          <w:sz w:val="20"/>
                          <w:szCs w:val="20"/>
                        </w:rPr>
                        <w:t>@lakeheadu.ca</w:t>
                      </w:r>
                      <w:r w:rsidRPr="0026222F">
                        <w:rPr>
                          <w:sz w:val="20"/>
                          <w:szCs w:val="20"/>
                        </w:rPr>
                        <w:fldChar w:fldCharType="end"/>
                      </w:r>
                    </w:p>
                    <w:p w14:paraId="713582CF" w14:textId="77777777" w:rsidR="00A44075" w:rsidRPr="0026222F" w:rsidRDefault="00A44075" w:rsidP="00A44075">
                      <w:pPr>
                        <w:pStyle w:val="AccessInfo"/>
                        <w:rPr>
                          <w:sz w:val="20"/>
                          <w:szCs w:val="20"/>
                        </w:rPr>
                      </w:pPr>
                      <w:r w:rsidRPr="0026222F">
                        <w:rPr>
                          <w:sz w:val="20"/>
                          <w:szCs w:val="20"/>
                        </w:rPr>
                        <w:t>t: (807) 343-8167</w:t>
                      </w:r>
                    </w:p>
                    <w:p w14:paraId="2CE82195" w14:textId="77777777" w:rsidR="00A44075" w:rsidRPr="009E37F1" w:rsidRDefault="00A44075" w:rsidP="00A44075">
                      <w:pPr>
                        <w:pStyle w:val="AccessInfo"/>
                        <w:rPr>
                          <w:sz w:val="18"/>
                        </w:rPr>
                      </w:pPr>
                    </w:p>
                  </w:txbxContent>
                </v:textbox>
                <w10:wrap type="through"/>
              </v:shape>
            </w:pict>
          </mc:Fallback>
        </mc:AlternateContent>
      </w:r>
      <w:r w:rsidRPr="000C7EFD">
        <w:rPr>
          <w:noProof/>
          <w:lang w:val="en-CA" w:eastAsia="en-CA"/>
        </w:rPr>
        <w:drawing>
          <wp:anchor distT="0" distB="0" distL="114300" distR="114300" simplePos="0" relativeHeight="251664384" behindDoc="0" locked="0" layoutInCell="1" allowOverlap="1" wp14:anchorId="50FC9E0E" wp14:editId="06485ED9">
            <wp:simplePos x="0" y="0"/>
            <wp:positionH relativeFrom="column">
              <wp:posOffset>33021</wp:posOffset>
            </wp:positionH>
            <wp:positionV relativeFrom="paragraph">
              <wp:posOffset>208280</wp:posOffset>
            </wp:positionV>
            <wp:extent cx="2490912" cy="526203"/>
            <wp:effectExtent l="0" t="0" r="0" b="7620"/>
            <wp:wrapNone/>
            <wp:docPr id="4"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0964" cy="52621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BC5A9CE" w14:textId="77777777" w:rsidR="00A44075" w:rsidRDefault="00A44075" w:rsidP="00A44075">
      <w:pPr>
        <w:pStyle w:val="Accessletterbody"/>
        <w:spacing w:line="276" w:lineRule="auto"/>
      </w:pPr>
    </w:p>
    <w:p w14:paraId="390FFE35" w14:textId="77777777" w:rsidR="00A44075" w:rsidRDefault="00A44075" w:rsidP="00A44075">
      <w:pPr>
        <w:spacing w:afterAutospacing="1"/>
        <w:textAlignment w:val="baseline"/>
      </w:pPr>
    </w:p>
    <w:p w14:paraId="3597FDD6" w14:textId="77777777" w:rsidR="00A44075" w:rsidRPr="00D23032" w:rsidRDefault="00A44075" w:rsidP="00A44075">
      <w:pPr>
        <w:textAlignment w:val="baseline"/>
        <w:rPr>
          <w:rFonts w:ascii="Arial" w:hAnsi="Arial" w:cs="Arial"/>
          <w:sz w:val="22"/>
          <w:szCs w:val="22"/>
        </w:rPr>
      </w:pPr>
      <w:r w:rsidRPr="00D23032">
        <w:rPr>
          <w:rFonts w:ascii="Arial" w:hAnsi="Arial" w:cs="Arial"/>
          <w:sz w:val="22"/>
          <w:szCs w:val="22"/>
        </w:rPr>
        <w:t xml:space="preserve">To:  </w:t>
      </w:r>
      <w:r w:rsidRPr="00D23032">
        <w:rPr>
          <w:rFonts w:ascii="Arial" w:hAnsi="Arial" w:cs="Arial"/>
          <w:sz w:val="22"/>
          <w:szCs w:val="22"/>
        </w:rPr>
        <w:tab/>
      </w:r>
      <w:r w:rsidRPr="00D23032">
        <w:rPr>
          <w:rFonts w:ascii="Arial" w:hAnsi="Arial" w:cs="Arial"/>
          <w:sz w:val="22"/>
          <w:szCs w:val="22"/>
        </w:rPr>
        <w:tab/>
        <w:t>Senate Committees overseeing new programs</w:t>
      </w:r>
    </w:p>
    <w:p w14:paraId="22F1D8A1" w14:textId="77777777" w:rsidR="00A44075" w:rsidRPr="00D23032" w:rsidRDefault="00A44075" w:rsidP="00A44075">
      <w:pPr>
        <w:textAlignment w:val="baseline"/>
        <w:rPr>
          <w:rFonts w:ascii="Arial" w:hAnsi="Arial" w:cs="Arial"/>
          <w:sz w:val="22"/>
          <w:szCs w:val="22"/>
        </w:rPr>
      </w:pPr>
      <w:r w:rsidRPr="00D23032">
        <w:rPr>
          <w:rFonts w:ascii="Arial" w:hAnsi="Arial" w:cs="Arial"/>
          <w:sz w:val="22"/>
          <w:szCs w:val="22"/>
        </w:rPr>
        <w:t xml:space="preserve">From: </w:t>
      </w:r>
      <w:r w:rsidRPr="00D23032">
        <w:rPr>
          <w:rFonts w:ascii="Arial" w:hAnsi="Arial" w:cs="Arial"/>
          <w:sz w:val="22"/>
          <w:szCs w:val="22"/>
        </w:rPr>
        <w:tab/>
      </w:r>
      <w:r w:rsidRPr="00D23032">
        <w:rPr>
          <w:rFonts w:ascii="Arial" w:hAnsi="Arial" w:cs="Arial"/>
          <w:sz w:val="22"/>
          <w:szCs w:val="22"/>
        </w:rPr>
        <w:tab/>
        <w:t>Betsy Birmingham</w:t>
      </w:r>
    </w:p>
    <w:p w14:paraId="331062D1" w14:textId="77777777" w:rsidR="00A44075" w:rsidRPr="00D23032" w:rsidRDefault="00A44075" w:rsidP="00A44075">
      <w:pPr>
        <w:textAlignment w:val="baseline"/>
        <w:rPr>
          <w:rFonts w:ascii="Arial" w:hAnsi="Arial" w:cs="Arial"/>
          <w:sz w:val="22"/>
          <w:szCs w:val="22"/>
        </w:rPr>
      </w:pPr>
      <w:r w:rsidRPr="00D23032">
        <w:rPr>
          <w:rFonts w:ascii="Arial" w:hAnsi="Arial" w:cs="Arial"/>
          <w:sz w:val="22"/>
          <w:szCs w:val="22"/>
        </w:rPr>
        <w:t xml:space="preserve">Subject:  </w:t>
      </w:r>
      <w:r w:rsidRPr="00D23032">
        <w:rPr>
          <w:rFonts w:ascii="Arial" w:hAnsi="Arial" w:cs="Arial"/>
          <w:sz w:val="22"/>
          <w:szCs w:val="22"/>
        </w:rPr>
        <w:tab/>
        <w:t>Support for HBA History Programming to Orillia Campus</w:t>
      </w:r>
    </w:p>
    <w:p w14:paraId="16ABCCF6" w14:textId="77777777" w:rsidR="00A44075" w:rsidRDefault="00A44075" w:rsidP="00A44075">
      <w:pPr>
        <w:pBdr>
          <w:bottom w:val="single" w:sz="4" w:space="1" w:color="auto"/>
        </w:pBdr>
        <w:textAlignment w:val="baseline"/>
        <w:rPr>
          <w:rFonts w:ascii="Arial" w:hAnsi="Arial" w:cs="Arial"/>
          <w:sz w:val="22"/>
          <w:szCs w:val="22"/>
        </w:rPr>
      </w:pPr>
      <w:r w:rsidRPr="00D23032">
        <w:rPr>
          <w:rFonts w:ascii="Arial" w:hAnsi="Arial" w:cs="Arial"/>
          <w:sz w:val="22"/>
          <w:szCs w:val="22"/>
        </w:rPr>
        <w:t xml:space="preserve">Date: </w:t>
      </w:r>
      <w:r w:rsidRPr="00D23032">
        <w:rPr>
          <w:rFonts w:ascii="Arial" w:hAnsi="Arial" w:cs="Arial"/>
          <w:sz w:val="22"/>
          <w:szCs w:val="22"/>
        </w:rPr>
        <w:tab/>
      </w:r>
      <w:r w:rsidRPr="00D23032">
        <w:rPr>
          <w:rFonts w:ascii="Arial" w:hAnsi="Arial" w:cs="Arial"/>
          <w:sz w:val="22"/>
          <w:szCs w:val="22"/>
        </w:rPr>
        <w:tab/>
        <w:t>September 7, 2021</w:t>
      </w:r>
    </w:p>
    <w:p w14:paraId="57E2B575" w14:textId="77777777" w:rsidR="00A44075" w:rsidRDefault="00A44075" w:rsidP="00A44075">
      <w:pPr>
        <w:textAlignment w:val="baseline"/>
        <w:rPr>
          <w:rFonts w:ascii="Arial" w:hAnsi="Arial" w:cs="Arial"/>
          <w:sz w:val="22"/>
          <w:szCs w:val="22"/>
        </w:rPr>
      </w:pPr>
    </w:p>
    <w:p w14:paraId="2F583D45" w14:textId="77777777" w:rsidR="00A44075" w:rsidRPr="005700A4" w:rsidRDefault="00A44075" w:rsidP="00A44075">
      <w:pPr>
        <w:rPr>
          <w:rFonts w:ascii="Arial" w:eastAsia="Times New Roman" w:hAnsi="Arial" w:cs="Arial"/>
          <w:color w:val="222222"/>
          <w:sz w:val="22"/>
          <w:szCs w:val="22"/>
          <w:shd w:val="clear" w:color="auto" w:fill="FFFFFF"/>
          <w:lang w:val="en-CA"/>
        </w:rPr>
      </w:pPr>
      <w:r w:rsidRPr="005700A4">
        <w:rPr>
          <w:rFonts w:ascii="Arial" w:hAnsi="Arial" w:cs="Arial"/>
          <w:sz w:val="22"/>
          <w:szCs w:val="22"/>
        </w:rPr>
        <w:t>I was asked by the advisory committee to comment in</w:t>
      </w:r>
      <w:r w:rsidRPr="005700A4">
        <w:rPr>
          <w:rFonts w:ascii="Arial" w:eastAsia="Times New Roman" w:hAnsi="Arial" w:cs="Arial"/>
          <w:color w:val="222222"/>
          <w:sz w:val="22"/>
          <w:szCs w:val="22"/>
          <w:shd w:val="clear" w:color="auto" w:fill="FFFFFF"/>
          <w:lang w:val="en-CA"/>
        </w:rPr>
        <w:t xml:space="preserve"> more detail on how the HBA History program will be expanded to Orillia without additional technology/space/staff. I would like to comment in two directions:</w:t>
      </w:r>
    </w:p>
    <w:p w14:paraId="67334BE4" w14:textId="77777777" w:rsidR="00A44075" w:rsidRPr="00CB5691" w:rsidRDefault="00A44075" w:rsidP="00A44075">
      <w:pPr>
        <w:pStyle w:val="ListParagraph"/>
        <w:numPr>
          <w:ilvl w:val="0"/>
          <w:numId w:val="1"/>
        </w:numPr>
        <w:rPr>
          <w:rFonts w:ascii="Arial" w:hAnsi="Arial" w:cs="Arial"/>
          <w:sz w:val="22"/>
          <w:szCs w:val="22"/>
        </w:rPr>
      </w:pPr>
      <w:r w:rsidRPr="005700A4">
        <w:rPr>
          <w:rFonts w:ascii="Arial" w:eastAsia="Times New Roman" w:hAnsi="Arial" w:cs="Arial"/>
          <w:sz w:val="22"/>
          <w:szCs w:val="22"/>
          <w:lang w:val="en-CA"/>
        </w:rPr>
        <w:t xml:space="preserve">Our faculty already has numerous, free-standing </w:t>
      </w:r>
      <w:r>
        <w:rPr>
          <w:rFonts w:ascii="Arial" w:eastAsia="Times New Roman" w:hAnsi="Arial" w:cs="Arial"/>
          <w:sz w:val="22"/>
          <w:szCs w:val="22"/>
          <w:lang w:val="en-CA"/>
        </w:rPr>
        <w:t xml:space="preserve">(apart from IS) </w:t>
      </w:r>
      <w:r w:rsidRPr="005700A4">
        <w:rPr>
          <w:rFonts w:ascii="Arial" w:eastAsia="Times New Roman" w:hAnsi="Arial" w:cs="Arial"/>
          <w:sz w:val="22"/>
          <w:szCs w:val="22"/>
          <w:lang w:val="en-CA"/>
        </w:rPr>
        <w:t>HBA degrees in Orillia</w:t>
      </w:r>
      <w:r>
        <w:rPr>
          <w:rFonts w:ascii="Arial" w:eastAsia="Times New Roman" w:hAnsi="Arial" w:cs="Arial"/>
          <w:sz w:val="22"/>
          <w:szCs w:val="22"/>
          <w:lang w:val="en-CA"/>
        </w:rPr>
        <w:t>, being offered by departments who have 2 half-time faculty members on the Orillia campus</w:t>
      </w:r>
      <w:r w:rsidRPr="005700A4">
        <w:rPr>
          <w:rFonts w:ascii="Arial" w:eastAsia="Times New Roman" w:hAnsi="Arial" w:cs="Arial"/>
          <w:sz w:val="22"/>
          <w:szCs w:val="22"/>
          <w:lang w:val="en-CA"/>
        </w:rPr>
        <w:t xml:space="preserve">. These degrees are in English, Political Science, and Sociology. History’s faculty compliment in Orillia is larger than the faculty compliment in any of those other programs, with one dedicated </w:t>
      </w:r>
      <w:r>
        <w:rPr>
          <w:rFonts w:ascii="Arial" w:eastAsia="Times New Roman" w:hAnsi="Arial" w:cs="Arial"/>
          <w:sz w:val="22"/>
          <w:szCs w:val="22"/>
          <w:lang w:val="en-CA"/>
        </w:rPr>
        <w:t>H</w:t>
      </w:r>
      <w:r w:rsidRPr="005700A4">
        <w:rPr>
          <w:rFonts w:ascii="Arial" w:eastAsia="Times New Roman" w:hAnsi="Arial" w:cs="Arial"/>
          <w:sz w:val="22"/>
          <w:szCs w:val="22"/>
          <w:lang w:val="en-CA"/>
        </w:rPr>
        <w:t xml:space="preserve">istory </w:t>
      </w:r>
      <w:r>
        <w:rPr>
          <w:rFonts w:ascii="Arial" w:eastAsia="Times New Roman" w:hAnsi="Arial" w:cs="Arial"/>
          <w:sz w:val="22"/>
          <w:szCs w:val="22"/>
          <w:lang w:val="en-CA"/>
        </w:rPr>
        <w:t>f</w:t>
      </w:r>
      <w:r w:rsidRPr="005700A4">
        <w:rPr>
          <w:rFonts w:ascii="Arial" w:eastAsia="Times New Roman" w:hAnsi="Arial" w:cs="Arial"/>
          <w:sz w:val="22"/>
          <w:szCs w:val="22"/>
          <w:lang w:val="en-CA"/>
        </w:rPr>
        <w:t>aculty member (Dr. Das), and two History/IS faculty members (Dr. Stevenson and Dr. Herbert)</w:t>
      </w:r>
      <w:r>
        <w:rPr>
          <w:rFonts w:ascii="Arial" w:eastAsia="Times New Roman" w:hAnsi="Arial" w:cs="Arial"/>
          <w:sz w:val="22"/>
          <w:szCs w:val="22"/>
          <w:lang w:val="en-CA"/>
        </w:rPr>
        <w:t>—and fully half of our History faculty situated in Orillia</w:t>
      </w:r>
      <w:r w:rsidRPr="005700A4">
        <w:rPr>
          <w:rFonts w:ascii="Arial" w:eastAsia="Times New Roman" w:hAnsi="Arial" w:cs="Arial"/>
          <w:sz w:val="22"/>
          <w:szCs w:val="22"/>
          <w:lang w:val="en-CA"/>
        </w:rPr>
        <w:t xml:space="preserve">. </w:t>
      </w:r>
      <w:r>
        <w:rPr>
          <w:rFonts w:ascii="Arial" w:eastAsia="Times New Roman" w:hAnsi="Arial" w:cs="Arial"/>
          <w:sz w:val="22"/>
          <w:szCs w:val="22"/>
          <w:lang w:val="en-CA"/>
        </w:rPr>
        <w:t>Having faculty on the Orillia campus who teach 4</w:t>
      </w:r>
      <w:r w:rsidRPr="005700A4">
        <w:rPr>
          <w:rFonts w:ascii="Arial" w:eastAsia="Times New Roman" w:hAnsi="Arial" w:cs="Arial"/>
          <w:sz w:val="22"/>
          <w:szCs w:val="22"/>
          <w:vertAlign w:val="superscript"/>
          <w:lang w:val="en-CA"/>
        </w:rPr>
        <w:t>th</w:t>
      </w:r>
      <w:r>
        <w:rPr>
          <w:rFonts w:ascii="Arial" w:eastAsia="Times New Roman" w:hAnsi="Arial" w:cs="Arial"/>
          <w:sz w:val="22"/>
          <w:szCs w:val="22"/>
          <w:lang w:val="en-CA"/>
        </w:rPr>
        <w:t xml:space="preserve"> year seminars to both campuses via mixed delivery is already happening—but it has always been done in the service of majors on only the Thunder Bay campus. It seems a waste of resources to have a professor in Orillia offering a 4</w:t>
      </w:r>
      <w:r w:rsidRPr="005700A4">
        <w:rPr>
          <w:rFonts w:ascii="Arial" w:eastAsia="Times New Roman" w:hAnsi="Arial" w:cs="Arial"/>
          <w:sz w:val="22"/>
          <w:szCs w:val="22"/>
          <w:vertAlign w:val="superscript"/>
          <w:lang w:val="en-CA"/>
        </w:rPr>
        <w:t>th</w:t>
      </w:r>
      <w:r>
        <w:rPr>
          <w:rFonts w:ascii="Arial" w:eastAsia="Times New Roman" w:hAnsi="Arial" w:cs="Arial"/>
          <w:sz w:val="22"/>
          <w:szCs w:val="22"/>
          <w:lang w:val="en-CA"/>
        </w:rPr>
        <w:t xml:space="preserve"> year seminar to students only on the Thunder Bay campus—and to small and/or low-enrolled seminars. Having students on both campuses is a way to maximize departmental resources. As the department with one of two of our Faculty’s only online BA degrees, History is especially well situated to offer courses and programs across both campuses and has been doing that for a number of years. </w:t>
      </w:r>
    </w:p>
    <w:p w14:paraId="35F36323" w14:textId="77777777" w:rsidR="00A44075" w:rsidRDefault="00A44075" w:rsidP="00A44075">
      <w:pPr>
        <w:pStyle w:val="ListParagraph"/>
        <w:numPr>
          <w:ilvl w:val="0"/>
          <w:numId w:val="1"/>
        </w:numPr>
        <w:rPr>
          <w:rFonts w:ascii="Arial" w:hAnsi="Arial" w:cs="Arial"/>
          <w:sz w:val="22"/>
          <w:szCs w:val="22"/>
        </w:rPr>
      </w:pPr>
      <w:r>
        <w:rPr>
          <w:rFonts w:ascii="Arial" w:hAnsi="Arial" w:cs="Arial"/>
          <w:sz w:val="22"/>
          <w:szCs w:val="22"/>
        </w:rPr>
        <w:t>Dr. McPherson recently shared with the public her desire to see the Orillia campus double in size in the next 10 years or so.  As dean, it is very important to me that our Faculty is poised to be part of this growth, and History is our department most fully resourced at this moment to take advantage of this potential—they have half their faculty on each campus, and a fully operational BA degrees on each campus and online, as well as an HBA in Thunder Bay. The department carefully waited to assure student interest before proposing an HBA degree in Orillia, and I think the proposal brief demonstrates that interest and the growing interest from the expanding number of Education students who would like a HIST HBA before pursuing their Education degree. (In fact, students who pursue their education degrees with only a BA, begin teaching on a lower salary scale.)</w:t>
      </w:r>
    </w:p>
    <w:p w14:paraId="552F127A" w14:textId="77777777" w:rsidR="00A44075" w:rsidRDefault="00A44075" w:rsidP="00A44075">
      <w:pPr>
        <w:rPr>
          <w:rFonts w:ascii="Arial" w:hAnsi="Arial" w:cs="Arial"/>
          <w:sz w:val="22"/>
          <w:szCs w:val="22"/>
        </w:rPr>
      </w:pPr>
    </w:p>
    <w:p w14:paraId="09E4A738" w14:textId="77777777" w:rsidR="00A44075" w:rsidRPr="00554C4F" w:rsidRDefault="00A44075" w:rsidP="00A44075">
      <w:pPr>
        <w:rPr>
          <w:rFonts w:ascii="Arial" w:hAnsi="Arial" w:cs="Arial"/>
          <w:sz w:val="22"/>
          <w:szCs w:val="22"/>
        </w:rPr>
      </w:pPr>
      <w:r>
        <w:rPr>
          <w:rFonts w:ascii="Arial" w:hAnsi="Arial" w:cs="Arial"/>
          <w:sz w:val="22"/>
          <w:szCs w:val="22"/>
        </w:rPr>
        <w:t>The Orillia campus, broadly, across programs, needs to be better resourced, have more space, and more faculty as we meet the goal of doubling in size over the next 10 years. But within that context, the History Department is hoping to add 15-25 majors over the next 5 or so years. This growth should help Lakehead Orillia meet the president’s goals, and needs for space and faculty would be part of the overall university resourcing that will be necessary should we gain those additional students in the next ten years. Until then, though, those majors will help us maximize resources in one department across two campuses.</w:t>
      </w:r>
    </w:p>
    <w:p w14:paraId="23EFBB1B" w14:textId="77777777" w:rsidR="00A44075" w:rsidRDefault="00A44075" w:rsidP="00A44075">
      <w:pPr>
        <w:textAlignment w:val="baseline"/>
        <w:rPr>
          <w:rFonts w:ascii="Arial" w:hAnsi="Arial" w:cs="Arial"/>
          <w:sz w:val="22"/>
          <w:szCs w:val="22"/>
        </w:rPr>
      </w:pPr>
    </w:p>
    <w:p w14:paraId="3EE9B148" w14:textId="77777777" w:rsidR="00A44075" w:rsidRDefault="00A44075" w:rsidP="00A44075">
      <w:pPr>
        <w:textAlignment w:val="baseline"/>
        <w:rPr>
          <w:rFonts w:ascii="Arial" w:hAnsi="Arial" w:cs="Arial"/>
          <w:sz w:val="22"/>
          <w:szCs w:val="22"/>
        </w:rPr>
      </w:pPr>
    </w:p>
    <w:p w14:paraId="2642F305" w14:textId="77777777" w:rsidR="00A44075" w:rsidRPr="00D23032" w:rsidRDefault="00A44075" w:rsidP="00A44075">
      <w:pPr>
        <w:textAlignment w:val="baseline"/>
        <w:rPr>
          <w:rFonts w:ascii="Arial" w:hAnsi="Arial" w:cs="Arial"/>
          <w:sz w:val="22"/>
          <w:szCs w:val="22"/>
        </w:rPr>
      </w:pPr>
    </w:p>
    <w:p w14:paraId="0F2E44DB" w14:textId="77777777" w:rsidR="008156A6" w:rsidRPr="00957420" w:rsidRDefault="008156A6" w:rsidP="00397328">
      <w:pPr>
        <w:pStyle w:val="Accessletterbody"/>
        <w:spacing w:line="276" w:lineRule="auto"/>
      </w:pPr>
    </w:p>
    <w:sectPr w:rsidR="008156A6" w:rsidRPr="00957420" w:rsidSect="00957420">
      <w:pgSz w:w="12240" w:h="15840"/>
      <w:pgMar w:top="630" w:right="1440" w:bottom="540" w:left="1440" w:header="708" w:footer="8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62DA2" w14:textId="77777777" w:rsidR="00BD7261" w:rsidRDefault="00BD7261" w:rsidP="00957420">
      <w:r>
        <w:separator/>
      </w:r>
    </w:p>
  </w:endnote>
  <w:endnote w:type="continuationSeparator" w:id="0">
    <w:p w14:paraId="0D717570" w14:textId="77777777" w:rsidR="00BD7261" w:rsidRDefault="00BD7261" w:rsidP="0095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51085" w14:textId="77777777" w:rsidR="00BD7261" w:rsidRDefault="00BD7261" w:rsidP="00957420">
      <w:r>
        <w:separator/>
      </w:r>
    </w:p>
  </w:footnote>
  <w:footnote w:type="continuationSeparator" w:id="0">
    <w:p w14:paraId="25590C58" w14:textId="77777777" w:rsidR="00BD7261" w:rsidRDefault="00BD7261" w:rsidP="00957420">
      <w:r>
        <w:continuationSeparator/>
      </w:r>
    </w:p>
  </w:footnote>
  <w:footnote w:id="1">
    <w:p w14:paraId="736C919F" w14:textId="76D2C81E" w:rsidR="00C204DF" w:rsidRPr="00CE6B34" w:rsidRDefault="00C204DF">
      <w:pPr>
        <w:pStyle w:val="FootnoteText"/>
        <w:rPr>
          <w:rFonts w:ascii="Arial" w:hAnsi="Arial" w:cs="Arial"/>
          <w:lang w:val="en-CA"/>
        </w:rPr>
      </w:pPr>
      <w:r w:rsidRPr="00CE6B34">
        <w:rPr>
          <w:rStyle w:val="FootnoteReference"/>
          <w:rFonts w:ascii="Arial" w:hAnsi="Arial" w:cs="Arial"/>
        </w:rPr>
        <w:footnoteRef/>
      </w:r>
      <w:r w:rsidRPr="00CE6B34">
        <w:rPr>
          <w:rFonts w:ascii="Arial" w:hAnsi="Arial" w:cs="Arial"/>
        </w:rPr>
        <w:t xml:space="preserve"> </w:t>
      </w:r>
      <w:r w:rsidRPr="00CE6B34">
        <w:rPr>
          <w:rFonts w:ascii="Arial" w:hAnsi="Arial" w:cs="Arial"/>
          <w:lang w:val="en-CA"/>
        </w:rPr>
        <w:t>“Budget Considerations, Faculty of Social Sciences and Humanities, March 5, 2021,” Office of Institutional Planning and Analysis, Lakehead University.</w:t>
      </w:r>
    </w:p>
  </w:footnote>
  <w:footnote w:id="2">
    <w:p w14:paraId="7E46BA07" w14:textId="0F541F89" w:rsidR="00C204DF" w:rsidRPr="00CE6B34" w:rsidRDefault="00C204DF">
      <w:pPr>
        <w:pStyle w:val="FootnoteText"/>
        <w:rPr>
          <w:rFonts w:ascii="Arial" w:hAnsi="Arial" w:cs="Arial"/>
          <w:lang w:val="en-CA"/>
        </w:rPr>
      </w:pPr>
      <w:r w:rsidRPr="00CE6B34">
        <w:rPr>
          <w:rStyle w:val="FootnoteReference"/>
          <w:rFonts w:ascii="Arial" w:hAnsi="Arial" w:cs="Arial"/>
        </w:rPr>
        <w:footnoteRef/>
      </w:r>
      <w:r w:rsidRPr="00CE6B34">
        <w:rPr>
          <w:rFonts w:ascii="Arial" w:hAnsi="Arial" w:cs="Arial"/>
        </w:rPr>
        <w:t xml:space="preserve"> </w:t>
      </w:r>
      <w:r w:rsidRPr="00CE6B34">
        <w:rPr>
          <w:rFonts w:ascii="Arial" w:hAnsi="Arial" w:cs="Arial"/>
          <w:lang w:val="en-CA"/>
        </w:rPr>
        <w:t xml:space="preserve">“Lakehead Going ‘Full Force’ with Ambitious Expansion Plans,” </w:t>
      </w:r>
      <w:r w:rsidRPr="00CE6B34">
        <w:rPr>
          <w:rFonts w:ascii="Arial" w:hAnsi="Arial" w:cs="Arial"/>
          <w:i/>
          <w:iCs/>
          <w:lang w:val="en-CA"/>
        </w:rPr>
        <w:t>Orillia Matters</w:t>
      </w:r>
      <w:r w:rsidRPr="00CE6B34">
        <w:rPr>
          <w:rFonts w:ascii="Arial" w:hAnsi="Arial" w:cs="Arial"/>
          <w:lang w:val="en-CA"/>
        </w:rPr>
        <w:t>, 11 May 2021 [https://www.orilliamatters.com/midland-news/lakehead-going-full-force-with-ambitious-expansion-plans-3769712].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3768F"/>
    <w:multiLevelType w:val="hybridMultilevel"/>
    <w:tmpl w:val="45D45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8A"/>
    <w:rsid w:val="00002BEA"/>
    <w:rsid w:val="000101C2"/>
    <w:rsid w:val="00056BAE"/>
    <w:rsid w:val="000840D0"/>
    <w:rsid w:val="000A70DB"/>
    <w:rsid w:val="000C5672"/>
    <w:rsid w:val="000C7EFD"/>
    <w:rsid w:val="001112A3"/>
    <w:rsid w:val="00143ED6"/>
    <w:rsid w:val="00171C6E"/>
    <w:rsid w:val="00231950"/>
    <w:rsid w:val="00287FF8"/>
    <w:rsid w:val="003041D8"/>
    <w:rsid w:val="00323741"/>
    <w:rsid w:val="00336229"/>
    <w:rsid w:val="00345256"/>
    <w:rsid w:val="00397328"/>
    <w:rsid w:val="00447DCE"/>
    <w:rsid w:val="0054331E"/>
    <w:rsid w:val="0055548F"/>
    <w:rsid w:val="005875D4"/>
    <w:rsid w:val="005A43C0"/>
    <w:rsid w:val="00642F43"/>
    <w:rsid w:val="0066795B"/>
    <w:rsid w:val="006C627F"/>
    <w:rsid w:val="00703613"/>
    <w:rsid w:val="00743903"/>
    <w:rsid w:val="00765B23"/>
    <w:rsid w:val="007B003D"/>
    <w:rsid w:val="007B4AE5"/>
    <w:rsid w:val="007B5F17"/>
    <w:rsid w:val="007D6E89"/>
    <w:rsid w:val="007F17A8"/>
    <w:rsid w:val="008156A6"/>
    <w:rsid w:val="00843E0F"/>
    <w:rsid w:val="00885A13"/>
    <w:rsid w:val="008C714D"/>
    <w:rsid w:val="009014EE"/>
    <w:rsid w:val="00904803"/>
    <w:rsid w:val="009366CC"/>
    <w:rsid w:val="00957420"/>
    <w:rsid w:val="009F5DD8"/>
    <w:rsid w:val="00A05F3F"/>
    <w:rsid w:val="00A44075"/>
    <w:rsid w:val="00AA2C02"/>
    <w:rsid w:val="00AC46A6"/>
    <w:rsid w:val="00B23829"/>
    <w:rsid w:val="00B43810"/>
    <w:rsid w:val="00B55AA5"/>
    <w:rsid w:val="00B83931"/>
    <w:rsid w:val="00BB4FE7"/>
    <w:rsid w:val="00BC6750"/>
    <w:rsid w:val="00BD040F"/>
    <w:rsid w:val="00BD7261"/>
    <w:rsid w:val="00BE3C3C"/>
    <w:rsid w:val="00C204DF"/>
    <w:rsid w:val="00C218F9"/>
    <w:rsid w:val="00C348E7"/>
    <w:rsid w:val="00C46CE9"/>
    <w:rsid w:val="00C75C93"/>
    <w:rsid w:val="00CB757D"/>
    <w:rsid w:val="00CE6B34"/>
    <w:rsid w:val="00D534E3"/>
    <w:rsid w:val="00D67A50"/>
    <w:rsid w:val="00D837A2"/>
    <w:rsid w:val="00E01F8A"/>
    <w:rsid w:val="00E05D65"/>
    <w:rsid w:val="00FB0F3B"/>
    <w:rsid w:val="00FE3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5088C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0101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957420"/>
    <w:pPr>
      <w:tabs>
        <w:tab w:val="center" w:pos="4320"/>
        <w:tab w:val="right" w:pos="8640"/>
      </w:tabs>
    </w:pPr>
  </w:style>
  <w:style w:type="character" w:customStyle="1" w:styleId="HeaderChar">
    <w:name w:val="Header Char"/>
    <w:basedOn w:val="DefaultParagraphFont"/>
    <w:link w:val="Header"/>
    <w:uiPriority w:val="99"/>
    <w:rsid w:val="00957420"/>
  </w:style>
  <w:style w:type="paragraph" w:styleId="Footer">
    <w:name w:val="footer"/>
    <w:basedOn w:val="Normal"/>
    <w:link w:val="FooterChar"/>
    <w:uiPriority w:val="99"/>
    <w:unhideWhenUsed/>
    <w:rsid w:val="00957420"/>
    <w:pPr>
      <w:tabs>
        <w:tab w:val="center" w:pos="4320"/>
        <w:tab w:val="right" w:pos="8640"/>
      </w:tabs>
    </w:pPr>
  </w:style>
  <w:style w:type="character" w:customStyle="1" w:styleId="FooterChar">
    <w:name w:val="Footer Char"/>
    <w:basedOn w:val="DefaultParagraphFont"/>
    <w:link w:val="Footer"/>
    <w:uiPriority w:val="99"/>
    <w:rsid w:val="00957420"/>
  </w:style>
  <w:style w:type="paragraph" w:styleId="FootnoteText">
    <w:name w:val="footnote text"/>
    <w:basedOn w:val="Normal"/>
    <w:link w:val="FootnoteTextChar"/>
    <w:uiPriority w:val="99"/>
    <w:semiHidden/>
    <w:unhideWhenUsed/>
    <w:rsid w:val="00C204DF"/>
    <w:rPr>
      <w:sz w:val="20"/>
      <w:szCs w:val="20"/>
    </w:rPr>
  </w:style>
  <w:style w:type="character" w:customStyle="1" w:styleId="FootnoteTextChar">
    <w:name w:val="Footnote Text Char"/>
    <w:basedOn w:val="DefaultParagraphFont"/>
    <w:link w:val="FootnoteText"/>
    <w:uiPriority w:val="99"/>
    <w:semiHidden/>
    <w:rsid w:val="00C204DF"/>
    <w:rPr>
      <w:sz w:val="20"/>
      <w:szCs w:val="20"/>
    </w:rPr>
  </w:style>
  <w:style w:type="character" w:styleId="FootnoteReference">
    <w:name w:val="footnote reference"/>
    <w:basedOn w:val="DefaultParagraphFont"/>
    <w:uiPriority w:val="99"/>
    <w:semiHidden/>
    <w:unhideWhenUsed/>
    <w:rsid w:val="00C204DF"/>
    <w:rPr>
      <w:vertAlign w:val="superscript"/>
    </w:rPr>
  </w:style>
  <w:style w:type="table" w:styleId="TableGrid">
    <w:name w:val="Table Grid"/>
    <w:basedOn w:val="TableNormal"/>
    <w:uiPriority w:val="59"/>
    <w:rsid w:val="00BD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101C2"/>
    <w:rPr>
      <w:rFonts w:asciiTheme="majorHAnsi" w:eastAsiaTheme="majorEastAsia" w:hAnsiTheme="majorHAnsi" w:cstheme="majorBidi"/>
      <w:color w:val="365F91" w:themeColor="accent1" w:themeShade="BF"/>
      <w:sz w:val="26"/>
      <w:szCs w:val="26"/>
    </w:rPr>
  </w:style>
  <w:style w:type="character" w:customStyle="1" w:styleId="campus">
    <w:name w:val="campus"/>
    <w:basedOn w:val="DefaultParagraphFont"/>
    <w:rsid w:val="000101C2"/>
  </w:style>
  <w:style w:type="paragraph" w:styleId="NormalWeb">
    <w:name w:val="Normal (Web)"/>
    <w:basedOn w:val="Normal"/>
    <w:uiPriority w:val="99"/>
    <w:semiHidden/>
    <w:unhideWhenUsed/>
    <w:rsid w:val="000101C2"/>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0101C2"/>
    <w:rPr>
      <w:b/>
      <w:bCs/>
    </w:rPr>
  </w:style>
  <w:style w:type="character" w:styleId="Hyperlink">
    <w:name w:val="Hyperlink"/>
    <w:basedOn w:val="DefaultParagraphFont"/>
    <w:uiPriority w:val="99"/>
    <w:semiHidden/>
    <w:unhideWhenUsed/>
    <w:rsid w:val="000101C2"/>
    <w:rPr>
      <w:color w:val="0000FF"/>
      <w:u w:val="single"/>
    </w:rPr>
  </w:style>
  <w:style w:type="paragraph" w:styleId="ListParagraph">
    <w:name w:val="List Paragraph"/>
    <w:basedOn w:val="Normal"/>
    <w:uiPriority w:val="34"/>
    <w:qFormat/>
    <w:rsid w:val="00A44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dc.lakeheadu.ca/~/Catalog/ViewCatalog.aspx?pageid=viewcatalog&amp;catalogid=26&amp;topicgroupid=25344" TargetMode="External"/><Relationship Id="rId18" Type="http://schemas.openxmlformats.org/officeDocument/2006/relationships/hyperlink" Target="http://csdc.lakeheadu.ca/Catalog/ViewCatalog.aspx?pageid=viewcatalog&amp;topicgroupid=25744&amp;entitytype=CID&amp;entitycode=History+1100&amp;loaduseredits=True" TargetMode="External"/><Relationship Id="rId26" Type="http://schemas.openxmlformats.org/officeDocument/2006/relationships/hyperlink" Target="http://csdc.lakeheadu.ca/Catalog/ViewCatalog.aspx?pageid=viewcatalog&amp;topicgroupid=25747&amp;entitytype=CID&amp;entitycode=Education+1050&amp;loaduseredits=True" TargetMode="External"/><Relationship Id="rId39" Type="http://schemas.openxmlformats.org/officeDocument/2006/relationships/hyperlink" Target="http://csdc.lakeheadu.ca/Type-E-Indigenous.catx" TargetMode="External"/><Relationship Id="rId21" Type="http://schemas.openxmlformats.org/officeDocument/2006/relationships/hyperlink" Target="http://csdc.lakeheadu.ca/Catalog/ViewCatalog.aspx?pageid=viewcatalog&amp;topicgroupid=25744&amp;entitytype=CID&amp;entitycode=Education+1050&amp;loaduseredits=True" TargetMode="External"/><Relationship Id="rId34" Type="http://schemas.openxmlformats.org/officeDocument/2006/relationships/hyperlink" Target="http://csdc.lakeheadu.ca/Type-E-Indigenous.cat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sdc.lakeheadu.ca/Type-B-SocialSciences.catx" TargetMode="External"/><Relationship Id="rId20" Type="http://schemas.openxmlformats.org/officeDocument/2006/relationships/hyperlink" Target="http://csdc.lakeheadu.ca/Catalog/ViewCatalog.aspx?pageid=viewcatalog&amp;topicgroupid=25744&amp;entitytype=CID&amp;entitycode=General+Science+1000&amp;loaduseredits=True" TargetMode="External"/><Relationship Id="rId29" Type="http://schemas.openxmlformats.org/officeDocument/2006/relationships/hyperlink" Target="http://csdc.lakeheadu.ca/Catalog/ViewCatalog.aspx?pageid=viewcatalog&amp;topicgroupid=25757&amp;entitytype=CID&amp;entitycode=History+1100&amp;loaduseredits=Tru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dc.lakeheadu.ca/Type-A-Humanities.catx" TargetMode="External"/><Relationship Id="rId24" Type="http://schemas.openxmlformats.org/officeDocument/2006/relationships/hyperlink" Target="http://csdc.lakeheadu.ca/Catalog/ViewCatalog.aspx?pageid=viewcatalog&amp;topicgroupid=25747&amp;entitytype=CID&amp;entitycode=History+1100&amp;loaduseredits=True" TargetMode="External"/><Relationship Id="rId32" Type="http://schemas.openxmlformats.org/officeDocument/2006/relationships/hyperlink" Target="http://csdc.lakeheadu.ca/Catalog/ViewCatalog.aspx?pageid=viewcatalog&amp;topicgroupid=25757&amp;entitytype=CID&amp;entitycode=Education+1050&amp;loaduseredits=True" TargetMode="External"/><Relationship Id="rId37" Type="http://schemas.openxmlformats.org/officeDocument/2006/relationships/hyperlink" Target="http://csdc.lakeheadu.ca/Catalog/ViewCatalog.aspx?pageid=viewcatalog&amp;topicgroupid=25756&amp;entitytype=CID&amp;entitycode=Education+1050&amp;loaduseredits=Tru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sdc.lakeheadu.ca/Type-A-Humanities.catx" TargetMode="External"/><Relationship Id="rId23" Type="http://schemas.openxmlformats.org/officeDocument/2006/relationships/hyperlink" Target="http://csdc.lakeheadu.ca/Type-E-Indigenous.catx" TargetMode="External"/><Relationship Id="rId28" Type="http://schemas.openxmlformats.org/officeDocument/2006/relationships/hyperlink" Target="http://csdc.lakeheadu.ca/Type-E-Indigenous.catx" TargetMode="External"/><Relationship Id="rId36" Type="http://schemas.openxmlformats.org/officeDocument/2006/relationships/hyperlink" Target="http://csdc.lakeheadu.ca/Type-B-SocialSciences.catx" TargetMode="External"/><Relationship Id="rId10" Type="http://schemas.openxmlformats.org/officeDocument/2006/relationships/hyperlink" Target="http://csdc.lakeheadu.ca/Catalog/ViewCatalog.aspx?pageid=viewcatalog&amp;topicgroupid=25735&amp;entitytype=CID&amp;entitycode=History+1100&amp;loaduseredits=True" TargetMode="External"/><Relationship Id="rId19" Type="http://schemas.openxmlformats.org/officeDocument/2006/relationships/hyperlink" Target="http://csdc.lakeheadu.ca/Type-B-SocialSciences.catx" TargetMode="External"/><Relationship Id="rId31" Type="http://schemas.openxmlformats.org/officeDocument/2006/relationships/hyperlink" Target="http://csdc.lakeheadu.ca/Catalog/ViewCatalog.aspx?pageid=viewcatalog&amp;topicgroupid=25757&amp;entitytype=CID&amp;entitycode=General+Science+1000&amp;loaduseredits=Tru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sdc.lakeheadu.ca/Catalog/ViewCatalog.aspx?pageid=viewcatalog&amp;topicgroupid=25735&amp;entitytype=CID&amp;entitycode=History+1100&amp;loaduseredits=True" TargetMode="External"/><Relationship Id="rId22" Type="http://schemas.openxmlformats.org/officeDocument/2006/relationships/hyperlink" Target="http://csdc.lakeheadu.ca/Catalog/ViewCatalog.aspx?pageid=viewcatalog&amp;topicgroupid=25744&amp;entitytype=CID&amp;entitycode=Education+2050&amp;loaduseredits=True" TargetMode="External"/><Relationship Id="rId27" Type="http://schemas.openxmlformats.org/officeDocument/2006/relationships/hyperlink" Target="http://csdc.lakeheadu.ca/Catalog/ViewCatalog.aspx?pageid=viewcatalog&amp;topicgroupid=25747&amp;entitytype=CID&amp;entitycode=Education+2050&amp;loaduseredits=True" TargetMode="External"/><Relationship Id="rId30" Type="http://schemas.openxmlformats.org/officeDocument/2006/relationships/hyperlink" Target="http://csdc.lakeheadu.ca/Type-B-SocialSciences.catx" TargetMode="External"/><Relationship Id="rId35" Type="http://schemas.openxmlformats.org/officeDocument/2006/relationships/hyperlink" Target="http://csdc.lakeheadu.ca/Catalog/ViewCatalog.aspx?pageid=viewcatalog&amp;topicgroupid=25756&amp;entitytype=CID&amp;entitycode=History+1100&amp;loaduseredits=True"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csdc.lakeheadu.ca/~/Catalog/ViewCatalog.aspx?pageid=viewcatalog&amp;catalogid=26&amp;topicgroupid=25341" TargetMode="External"/><Relationship Id="rId17" Type="http://schemas.openxmlformats.org/officeDocument/2006/relationships/hyperlink" Target="http://csdc.lakeheadu.ca/Type-E-Indigenous.catx" TargetMode="External"/><Relationship Id="rId25" Type="http://schemas.openxmlformats.org/officeDocument/2006/relationships/hyperlink" Target="http://csdc.lakeheadu.ca/Type-B-SocialSciences.catx" TargetMode="External"/><Relationship Id="rId33" Type="http://schemas.openxmlformats.org/officeDocument/2006/relationships/hyperlink" Target="http://csdc.lakeheadu.ca/Catalog/ViewCatalog.aspx?pageid=viewcatalog&amp;topicgroupid=25757&amp;entitytype=CID&amp;entitycode=Education+2050&amp;loaduseredits=True" TargetMode="External"/><Relationship Id="rId38" Type="http://schemas.openxmlformats.org/officeDocument/2006/relationships/hyperlink" Target="http://csdc.lakeheadu.ca/Catalog/ViewCatalog.aspx?pageid=viewcatalog&amp;topicgroupid=25756&amp;entitytype=CID&amp;entitycode=Education+2050&amp;loaduseredits=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45643-95D0-264C-A466-0AB53686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4041</Words>
  <Characters>23039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Microsoft Office User</cp:lastModifiedBy>
  <cp:revision>2</cp:revision>
  <cp:lastPrinted>2021-06-01T15:14:00Z</cp:lastPrinted>
  <dcterms:created xsi:type="dcterms:W3CDTF">2021-09-09T18:17:00Z</dcterms:created>
  <dcterms:modified xsi:type="dcterms:W3CDTF">2021-09-09T18:17:00Z</dcterms:modified>
</cp:coreProperties>
</file>