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89A00" w14:textId="324F315B" w:rsidR="00EB778C" w:rsidRPr="00D13CC5" w:rsidRDefault="008E21B3" w:rsidP="00946FFB">
      <w:pPr>
        <w:jc w:val="center"/>
        <w:rPr>
          <w:rFonts w:ascii="Arial" w:hAnsi="Arial" w:cs="Arial"/>
          <w:b/>
        </w:rPr>
      </w:pPr>
      <w:bookmarkStart w:id="0" w:name="_GoBack"/>
      <w:bookmarkEnd w:id="0"/>
      <w:r w:rsidRPr="00D13CC5">
        <w:rPr>
          <w:rFonts w:ascii="Arial" w:hAnsi="Arial" w:cs="Arial"/>
          <w:b/>
        </w:rPr>
        <w:t>Supporting Documentation for 2018-SOC-6693</w:t>
      </w:r>
      <w:r w:rsidR="00946FFB" w:rsidRPr="00D13CC5">
        <w:rPr>
          <w:rFonts w:ascii="Arial" w:hAnsi="Arial" w:cs="Arial"/>
          <w:b/>
        </w:rPr>
        <w:t>—Criminology Program Changes</w:t>
      </w:r>
    </w:p>
    <w:p w14:paraId="2325348C" w14:textId="655D9315" w:rsidR="00946FFB" w:rsidRPr="00D13CC5" w:rsidRDefault="00946FFB">
      <w:pPr>
        <w:rPr>
          <w:rFonts w:ascii="Arial" w:hAnsi="Arial" w:cs="Arial"/>
        </w:rPr>
      </w:pPr>
    </w:p>
    <w:p w14:paraId="51E07D9F" w14:textId="18E51149" w:rsidR="00946FFB" w:rsidRPr="00D13CC5" w:rsidRDefault="00A10CE6">
      <w:pPr>
        <w:rPr>
          <w:rFonts w:ascii="Arial" w:hAnsi="Arial" w:cs="Arial"/>
        </w:rPr>
      </w:pPr>
      <w:r w:rsidRPr="00D13CC5">
        <w:rPr>
          <w:rFonts w:ascii="Arial" w:hAnsi="Arial" w:cs="Arial"/>
        </w:rPr>
        <w:t xml:space="preserve">The following supporting documentation is being provided for request 2018-SOC-6693 that introduces a new Field Exposure course at the fourth-year level of the </w:t>
      </w:r>
      <w:proofErr w:type="spellStart"/>
      <w:r w:rsidRPr="00D13CC5">
        <w:rPr>
          <w:rFonts w:ascii="Arial" w:hAnsi="Arial" w:cs="Arial"/>
        </w:rPr>
        <w:t>HBASc</w:t>
      </w:r>
      <w:proofErr w:type="spellEnd"/>
      <w:r w:rsidRPr="00D13CC5">
        <w:rPr>
          <w:rFonts w:ascii="Arial" w:hAnsi="Arial" w:cs="Arial"/>
        </w:rPr>
        <w:t xml:space="preserve"> (Criminology) and the </w:t>
      </w:r>
      <w:proofErr w:type="spellStart"/>
      <w:r w:rsidRPr="00D13CC5">
        <w:rPr>
          <w:rFonts w:ascii="Arial" w:hAnsi="Arial" w:cs="Arial"/>
        </w:rPr>
        <w:t>HBASc</w:t>
      </w:r>
      <w:proofErr w:type="spellEnd"/>
      <w:r w:rsidRPr="00D13CC5">
        <w:rPr>
          <w:rFonts w:ascii="Arial" w:hAnsi="Arial" w:cs="Arial"/>
        </w:rPr>
        <w:t xml:space="preserve"> (Criminology—College Transfer) programs.  The Field Exposure course is part of request 2018-SOC-6692 that has been submitted into the Navigator system for Senate committee consideration</w:t>
      </w:r>
      <w:r w:rsidR="00A71B11" w:rsidRPr="00D13CC5">
        <w:rPr>
          <w:rFonts w:ascii="Arial" w:hAnsi="Arial" w:cs="Arial"/>
        </w:rPr>
        <w:t>.</w:t>
      </w:r>
    </w:p>
    <w:p w14:paraId="371E83D9" w14:textId="28B4F747" w:rsidR="00A10CE6" w:rsidRPr="00D13CC5" w:rsidRDefault="00A10CE6">
      <w:pPr>
        <w:rPr>
          <w:rFonts w:ascii="Arial" w:hAnsi="Arial" w:cs="Arial"/>
        </w:rPr>
      </w:pPr>
    </w:p>
    <w:p w14:paraId="417F3868" w14:textId="3FC9F62A" w:rsidR="00A10CE6" w:rsidRPr="00D13CC5" w:rsidRDefault="00A10CE6">
      <w:pPr>
        <w:rPr>
          <w:rFonts w:ascii="Arial" w:hAnsi="Arial" w:cs="Arial"/>
        </w:rPr>
      </w:pPr>
      <w:r w:rsidRPr="00D13CC5">
        <w:rPr>
          <w:rFonts w:ascii="Arial" w:hAnsi="Arial" w:cs="Arial"/>
        </w:rPr>
        <w:t>1)Updated Program Learner Outcomes for the Criminology Program</w:t>
      </w:r>
    </w:p>
    <w:p w14:paraId="23C9F425" w14:textId="3509342F" w:rsidR="00A10CE6" w:rsidRPr="00D13CC5" w:rsidRDefault="00A10CE6">
      <w:pPr>
        <w:rPr>
          <w:rFonts w:ascii="Arial" w:hAnsi="Arial" w:cs="Arial"/>
        </w:rPr>
      </w:pPr>
      <w:r w:rsidRPr="00D13CC5">
        <w:rPr>
          <w:rFonts w:ascii="Arial" w:hAnsi="Arial" w:cs="Arial"/>
        </w:rPr>
        <w:t>2)Field Exposure Course Description and Resourcing Requirements</w:t>
      </w:r>
    </w:p>
    <w:p w14:paraId="1BCC859E" w14:textId="4CB3BCB2" w:rsidR="00A10CE6" w:rsidRPr="00D13CC5" w:rsidRDefault="00A10CE6">
      <w:pPr>
        <w:rPr>
          <w:rFonts w:ascii="Arial" w:hAnsi="Arial" w:cs="Arial"/>
        </w:rPr>
      </w:pPr>
      <w:r w:rsidRPr="00D13CC5">
        <w:rPr>
          <w:rFonts w:ascii="Arial" w:hAnsi="Arial" w:cs="Arial"/>
        </w:rPr>
        <w:t>3)Memorandum from the SSH Dean regarding Field Exposure Course</w:t>
      </w:r>
    </w:p>
    <w:p w14:paraId="13A8FF28" w14:textId="4F6CA9D5" w:rsidR="00A10CE6" w:rsidRPr="00D13CC5" w:rsidRDefault="00A10CE6">
      <w:pPr>
        <w:rPr>
          <w:rFonts w:ascii="Arial" w:hAnsi="Arial" w:cs="Arial"/>
        </w:rPr>
      </w:pPr>
      <w:r w:rsidRPr="00D13CC5">
        <w:rPr>
          <w:rFonts w:ascii="Arial" w:hAnsi="Arial" w:cs="Arial"/>
        </w:rPr>
        <w:t>4)Memorandum from the Interdisciplinary Studies Chair regarding Field Exposure Course</w:t>
      </w:r>
    </w:p>
    <w:p w14:paraId="16BC3E27" w14:textId="4EA92114" w:rsidR="00A10CE6" w:rsidRPr="00D13CC5" w:rsidRDefault="00A10CE6">
      <w:pPr>
        <w:rPr>
          <w:rFonts w:ascii="Arial" w:hAnsi="Arial" w:cs="Arial"/>
        </w:rPr>
      </w:pPr>
    </w:p>
    <w:p w14:paraId="4966DDF9" w14:textId="0A5E6DE8" w:rsidR="00A10CE6" w:rsidRPr="00D13CC5" w:rsidRDefault="00A10CE6">
      <w:pPr>
        <w:rPr>
          <w:rFonts w:ascii="Arial" w:hAnsi="Arial" w:cs="Arial"/>
        </w:rPr>
      </w:pPr>
      <w:r w:rsidRPr="00D13CC5">
        <w:rPr>
          <w:rFonts w:ascii="Arial" w:hAnsi="Arial" w:cs="Arial"/>
        </w:rPr>
        <w:br w:type="page"/>
      </w:r>
    </w:p>
    <w:p w14:paraId="63AB0597" w14:textId="6A17712D" w:rsidR="00A10CE6" w:rsidRPr="00D13CC5" w:rsidRDefault="00A10CE6" w:rsidP="00A10CE6">
      <w:pPr>
        <w:jc w:val="center"/>
        <w:rPr>
          <w:rFonts w:ascii="Arial" w:hAnsi="Arial" w:cs="Arial"/>
          <w:b/>
        </w:rPr>
      </w:pPr>
      <w:r w:rsidRPr="00D13CC5">
        <w:rPr>
          <w:rFonts w:ascii="Arial" w:hAnsi="Arial" w:cs="Arial"/>
          <w:b/>
        </w:rPr>
        <w:lastRenderedPageBreak/>
        <w:t>Updated Program Learner Outcomes for the Criminology Program</w:t>
      </w:r>
    </w:p>
    <w:p w14:paraId="205DB12D" w14:textId="4562DF6B" w:rsidR="00A10CE6" w:rsidRPr="00D13CC5" w:rsidRDefault="00A10CE6">
      <w:pPr>
        <w:rPr>
          <w:rFonts w:ascii="Arial" w:hAnsi="Arial" w:cs="Arial"/>
        </w:rPr>
      </w:pPr>
    </w:p>
    <w:p w14:paraId="3D0F4308" w14:textId="77777777" w:rsidR="00A71B11" w:rsidRPr="00D13CC5" w:rsidRDefault="00A71B11" w:rsidP="00A71B11">
      <w:pPr>
        <w:pStyle w:val="NoSpacing"/>
        <w:contextualSpacing/>
        <w:jc w:val="both"/>
        <w:rPr>
          <w:rFonts w:ascii="Arial" w:hAnsi="Arial" w:cs="Arial"/>
          <w:sz w:val="24"/>
          <w:szCs w:val="24"/>
        </w:rPr>
      </w:pPr>
      <w:r w:rsidRPr="00D13CC5">
        <w:rPr>
          <w:rFonts w:ascii="Arial" w:hAnsi="Arial" w:cs="Arial"/>
          <w:sz w:val="24"/>
          <w:szCs w:val="24"/>
        </w:rPr>
        <w:t xml:space="preserve">Graduates of Criminology at Lakehead University in Orillia will be able to: </w:t>
      </w:r>
    </w:p>
    <w:p w14:paraId="0D8B6579" w14:textId="77777777" w:rsidR="00A71B11" w:rsidRPr="00D13CC5" w:rsidRDefault="00A71B11" w:rsidP="00A71B11">
      <w:pPr>
        <w:pStyle w:val="NoSpacing"/>
        <w:contextualSpacing/>
        <w:jc w:val="both"/>
        <w:rPr>
          <w:rFonts w:ascii="Arial" w:hAnsi="Arial" w:cs="Arial"/>
          <w:sz w:val="24"/>
          <w:szCs w:val="24"/>
        </w:rPr>
      </w:pPr>
    </w:p>
    <w:p w14:paraId="37C08516" w14:textId="77777777" w:rsidR="00A71B11" w:rsidRPr="00D13CC5" w:rsidRDefault="00A71B11" w:rsidP="00A71B11">
      <w:pPr>
        <w:pStyle w:val="NoSpacing"/>
        <w:contextualSpacing/>
        <w:rPr>
          <w:rFonts w:ascii="Arial" w:hAnsi="Arial" w:cs="Arial"/>
          <w:color w:val="000000" w:themeColor="text1"/>
          <w:sz w:val="24"/>
          <w:szCs w:val="24"/>
          <w:u w:val="single"/>
        </w:rPr>
      </w:pPr>
      <w:proofErr w:type="spellStart"/>
      <w:r w:rsidRPr="00D13CC5">
        <w:rPr>
          <w:rFonts w:ascii="Arial" w:hAnsi="Arial" w:cs="Arial"/>
          <w:color w:val="000000" w:themeColor="text1"/>
          <w:sz w:val="24"/>
          <w:szCs w:val="24"/>
        </w:rPr>
        <w:t>i</w:t>
      </w:r>
      <w:proofErr w:type="spellEnd"/>
      <w:r w:rsidRPr="00D13CC5">
        <w:rPr>
          <w:rFonts w:ascii="Arial" w:hAnsi="Arial" w:cs="Arial"/>
          <w:color w:val="000000" w:themeColor="text1"/>
          <w:sz w:val="24"/>
          <w:szCs w:val="24"/>
        </w:rPr>
        <w:t xml:space="preserve">. </w:t>
      </w:r>
      <w:r w:rsidRPr="00D13CC5">
        <w:rPr>
          <w:rFonts w:ascii="Arial" w:hAnsi="Arial" w:cs="Arial"/>
          <w:color w:val="000000" w:themeColor="text1"/>
          <w:sz w:val="24"/>
          <w:szCs w:val="24"/>
          <w:u w:val="single"/>
        </w:rPr>
        <w:t xml:space="preserve">Depth and Breadth of Knowledge    </w:t>
      </w:r>
    </w:p>
    <w:p w14:paraId="6FBE6452" w14:textId="77777777" w:rsidR="00A71B11" w:rsidRPr="00D13CC5" w:rsidRDefault="00A71B11" w:rsidP="00A71B11">
      <w:pPr>
        <w:pStyle w:val="NoSpacing"/>
        <w:contextualSpacing/>
        <w:rPr>
          <w:rFonts w:ascii="Arial" w:hAnsi="Arial" w:cs="Arial"/>
          <w:b/>
          <w:color w:val="000000" w:themeColor="text1"/>
          <w:sz w:val="24"/>
          <w:szCs w:val="24"/>
          <w:u w:val="single"/>
        </w:rPr>
      </w:pPr>
    </w:p>
    <w:p w14:paraId="761B9AFE"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Identify what Criminology is and what criminologists do.</w:t>
      </w:r>
    </w:p>
    <w:p w14:paraId="1C15F032"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Outline the broad range of services within the Canadian criminal justice system.</w:t>
      </w:r>
    </w:p>
    <w:p w14:paraId="10AC73A0" w14:textId="77777777" w:rsidR="00A71B11" w:rsidRPr="00D13CC5" w:rsidRDefault="00A71B11" w:rsidP="00A71B11">
      <w:pPr>
        <w:pStyle w:val="NoSpacing"/>
        <w:numPr>
          <w:ilvl w:val="0"/>
          <w:numId w:val="1"/>
        </w:numPr>
        <w:contextualSpacing/>
        <w:rPr>
          <w:rFonts w:ascii="Arial" w:hAnsi="Arial" w:cs="Arial"/>
          <w:color w:val="000000"/>
          <w:sz w:val="24"/>
          <w:szCs w:val="24"/>
        </w:rPr>
      </w:pPr>
      <w:r w:rsidRPr="00D13CC5">
        <w:rPr>
          <w:rFonts w:ascii="Arial" w:hAnsi="Arial" w:cs="Arial"/>
          <w:color w:val="000000"/>
          <w:sz w:val="24"/>
          <w:szCs w:val="24"/>
        </w:rPr>
        <w:t xml:space="preserve">Articulate basic scientific principles, concepts, and terminology. </w:t>
      </w:r>
    </w:p>
    <w:p w14:paraId="42DC8336"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Define the major theoretical perspectives in Criminology.</w:t>
      </w:r>
    </w:p>
    <w:p w14:paraId="20A29067" w14:textId="77777777" w:rsidR="00A71B11" w:rsidRPr="00D13CC5" w:rsidRDefault="00A71B11" w:rsidP="00A71B11">
      <w:pPr>
        <w:pStyle w:val="NoSpacing"/>
        <w:numPr>
          <w:ilvl w:val="0"/>
          <w:numId w:val="1"/>
        </w:numPr>
        <w:contextualSpacing/>
        <w:rPr>
          <w:rFonts w:ascii="Arial" w:hAnsi="Arial" w:cs="Arial"/>
          <w:color w:val="000000"/>
          <w:sz w:val="24"/>
          <w:szCs w:val="24"/>
        </w:rPr>
      </w:pPr>
      <w:r w:rsidRPr="00D13CC5">
        <w:rPr>
          <w:rFonts w:ascii="Arial" w:hAnsi="Arial" w:cs="Arial"/>
          <w:color w:val="000000"/>
          <w:sz w:val="24"/>
          <w:szCs w:val="24"/>
        </w:rPr>
        <w:t xml:space="preserve">Comprehend, analyze, and compare diverse social, historical, cultural, political, and economic theories and perspectives related to Criminology. </w:t>
      </w:r>
    </w:p>
    <w:p w14:paraId="178A7478"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Recognize controversial issues in Canadian Criminology and the administration of justice.</w:t>
      </w:r>
    </w:p>
    <w:p w14:paraId="35A2EA26"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Describe the challenges of developing Indigenous and community-based justice initiatives.</w:t>
      </w:r>
    </w:p>
    <w:p w14:paraId="45FD8361"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Describe issues related to inter-cultural and cross-cultural justice.</w:t>
      </w:r>
    </w:p>
    <w:p w14:paraId="29A5F655" w14:textId="77777777" w:rsidR="00A71B11" w:rsidRPr="00D13CC5" w:rsidRDefault="00A71B11" w:rsidP="00A71B11">
      <w:pPr>
        <w:pStyle w:val="NoSpacing"/>
        <w:numPr>
          <w:ilvl w:val="0"/>
          <w:numId w:val="1"/>
        </w:numPr>
        <w:contextualSpacing/>
        <w:rPr>
          <w:rFonts w:ascii="Arial" w:hAnsi="Arial" w:cs="Arial"/>
          <w:color w:val="000000" w:themeColor="text1"/>
          <w:sz w:val="24"/>
          <w:szCs w:val="24"/>
        </w:rPr>
      </w:pPr>
      <w:r w:rsidRPr="00D13CC5">
        <w:rPr>
          <w:rFonts w:ascii="Arial" w:hAnsi="Arial" w:cs="Arial"/>
          <w:color w:val="000000" w:themeColor="text1"/>
          <w:sz w:val="24"/>
          <w:szCs w:val="24"/>
        </w:rPr>
        <w:t xml:space="preserve">Identify topics relevant to the study and promotion of social justice. </w:t>
      </w:r>
    </w:p>
    <w:p w14:paraId="5EE7E967" w14:textId="77777777" w:rsidR="00A71B11" w:rsidRPr="00D13CC5" w:rsidRDefault="00A71B11" w:rsidP="00A71B11">
      <w:pPr>
        <w:pStyle w:val="NoSpacing"/>
        <w:numPr>
          <w:ilvl w:val="0"/>
          <w:numId w:val="1"/>
        </w:numPr>
        <w:contextualSpacing/>
        <w:rPr>
          <w:rFonts w:ascii="Arial" w:hAnsi="Arial" w:cs="Arial"/>
          <w:color w:val="000000"/>
          <w:sz w:val="24"/>
          <w:szCs w:val="24"/>
        </w:rPr>
      </w:pPr>
      <w:r w:rsidRPr="00D13CC5">
        <w:rPr>
          <w:rFonts w:ascii="Arial" w:hAnsi="Arial" w:cs="Arial"/>
          <w:color w:val="000000" w:themeColor="text1"/>
          <w:sz w:val="24"/>
          <w:szCs w:val="24"/>
        </w:rPr>
        <w:t>Recognize emerging trends in the use of science and technology in relation to crime and justice concerns.</w:t>
      </w:r>
    </w:p>
    <w:p w14:paraId="01F1FC0C" w14:textId="77777777" w:rsidR="00A71B11" w:rsidRPr="00D13CC5" w:rsidRDefault="00A71B11" w:rsidP="00A71B11">
      <w:pPr>
        <w:pStyle w:val="NoSpacing"/>
        <w:contextualSpacing/>
        <w:rPr>
          <w:rFonts w:ascii="Arial" w:hAnsi="Arial" w:cs="Arial"/>
          <w:color w:val="000000" w:themeColor="text1"/>
          <w:sz w:val="24"/>
          <w:szCs w:val="24"/>
        </w:rPr>
      </w:pPr>
    </w:p>
    <w:p w14:paraId="3B5F13DA" w14:textId="77777777" w:rsidR="00A71B11" w:rsidRPr="00D13CC5" w:rsidRDefault="00A71B11" w:rsidP="00A71B11">
      <w:pPr>
        <w:pStyle w:val="NoSpacing"/>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 xml:space="preserve">ii. </w:t>
      </w:r>
      <w:r w:rsidRPr="00D13CC5">
        <w:rPr>
          <w:rFonts w:ascii="Arial" w:hAnsi="Arial" w:cs="Arial"/>
          <w:color w:val="000000" w:themeColor="text1"/>
          <w:sz w:val="24"/>
          <w:szCs w:val="24"/>
          <w:u w:val="single"/>
        </w:rPr>
        <w:t>Knowledge of Methodologies</w:t>
      </w:r>
    </w:p>
    <w:p w14:paraId="49897494" w14:textId="77777777" w:rsidR="00A71B11" w:rsidRPr="00D13CC5" w:rsidRDefault="00A71B11" w:rsidP="00A71B11">
      <w:pPr>
        <w:pStyle w:val="NoSpacing"/>
        <w:numPr>
          <w:ilvl w:val="0"/>
          <w:numId w:val="2"/>
        </w:numPr>
        <w:contextualSpacing/>
        <w:rPr>
          <w:rFonts w:ascii="Arial" w:hAnsi="Arial" w:cs="Arial"/>
          <w:color w:val="000000" w:themeColor="text1"/>
          <w:sz w:val="24"/>
          <w:szCs w:val="24"/>
        </w:rPr>
      </w:pPr>
      <w:r w:rsidRPr="00D13CC5">
        <w:rPr>
          <w:rFonts w:ascii="Arial" w:hAnsi="Arial" w:cs="Arial"/>
          <w:color w:val="000000" w:themeColor="text1"/>
          <w:sz w:val="24"/>
          <w:szCs w:val="24"/>
        </w:rPr>
        <w:t>Comprehend and employ the quantitative and qualitative methods of inquiry used in the discipline of Criminology.</w:t>
      </w:r>
    </w:p>
    <w:p w14:paraId="394A2F34" w14:textId="77777777" w:rsidR="00A71B11" w:rsidRPr="00D13CC5" w:rsidRDefault="00A71B11" w:rsidP="00A71B11">
      <w:pPr>
        <w:pStyle w:val="NoSpacing"/>
        <w:numPr>
          <w:ilvl w:val="0"/>
          <w:numId w:val="2"/>
        </w:numPr>
        <w:contextualSpacing/>
        <w:rPr>
          <w:rFonts w:ascii="Arial" w:hAnsi="Arial" w:cs="Arial"/>
          <w:color w:val="000000" w:themeColor="text1"/>
          <w:sz w:val="24"/>
          <w:szCs w:val="24"/>
        </w:rPr>
      </w:pPr>
      <w:r w:rsidRPr="00D13CC5">
        <w:rPr>
          <w:rFonts w:ascii="Arial" w:hAnsi="Arial" w:cs="Arial"/>
          <w:color w:val="000000" w:themeColor="text1"/>
          <w:sz w:val="24"/>
          <w:szCs w:val="24"/>
        </w:rPr>
        <w:t>Define and apply appropriate methods for studying specific criminological topics.</w:t>
      </w:r>
    </w:p>
    <w:p w14:paraId="6E01A4C5" w14:textId="77777777" w:rsidR="00A71B11" w:rsidRPr="00D13CC5" w:rsidRDefault="00A71B11" w:rsidP="00A71B11">
      <w:pPr>
        <w:pStyle w:val="NoSpacing"/>
        <w:numPr>
          <w:ilvl w:val="0"/>
          <w:numId w:val="2"/>
        </w:numPr>
        <w:contextualSpacing/>
        <w:rPr>
          <w:rFonts w:ascii="Arial" w:hAnsi="Arial" w:cs="Arial"/>
          <w:color w:val="000000" w:themeColor="text1"/>
          <w:sz w:val="24"/>
          <w:szCs w:val="24"/>
        </w:rPr>
      </w:pPr>
      <w:r w:rsidRPr="00D13CC5">
        <w:rPr>
          <w:rFonts w:ascii="Arial" w:hAnsi="Arial" w:cs="Arial"/>
          <w:color w:val="000000" w:themeColor="text1"/>
          <w:sz w:val="24"/>
          <w:szCs w:val="24"/>
        </w:rPr>
        <w:t>Describe the strengths and weaknesses of different research methods.</w:t>
      </w:r>
    </w:p>
    <w:p w14:paraId="501B1353" w14:textId="77777777" w:rsidR="00A71B11" w:rsidRPr="00D13CC5" w:rsidRDefault="00A71B11" w:rsidP="00A71B11">
      <w:pPr>
        <w:pStyle w:val="NoSpacing"/>
        <w:numPr>
          <w:ilvl w:val="0"/>
          <w:numId w:val="2"/>
        </w:numPr>
        <w:contextualSpacing/>
        <w:rPr>
          <w:rFonts w:ascii="Arial" w:hAnsi="Arial" w:cs="Arial"/>
          <w:color w:val="000000" w:themeColor="text1"/>
          <w:sz w:val="24"/>
          <w:szCs w:val="24"/>
        </w:rPr>
      </w:pPr>
      <w:r w:rsidRPr="00D13CC5">
        <w:rPr>
          <w:rFonts w:ascii="Arial" w:hAnsi="Arial" w:cs="Arial"/>
          <w:color w:val="000000" w:themeColor="text1"/>
          <w:sz w:val="24"/>
          <w:szCs w:val="24"/>
        </w:rPr>
        <w:t>Evaluate the quality of criminological research.</w:t>
      </w:r>
    </w:p>
    <w:p w14:paraId="39C13770" w14:textId="77777777" w:rsidR="00A71B11" w:rsidRPr="00D13CC5" w:rsidRDefault="00A71B11" w:rsidP="00A71B11">
      <w:pPr>
        <w:pStyle w:val="NoSpacing"/>
        <w:contextualSpacing/>
        <w:rPr>
          <w:rFonts w:ascii="Arial" w:hAnsi="Arial" w:cs="Arial"/>
          <w:color w:val="000000" w:themeColor="text1"/>
          <w:sz w:val="24"/>
          <w:szCs w:val="24"/>
          <w:u w:val="single"/>
        </w:rPr>
      </w:pPr>
    </w:p>
    <w:p w14:paraId="447886D3" w14:textId="77777777" w:rsidR="00A71B11" w:rsidRPr="00D13CC5" w:rsidRDefault="00A71B11" w:rsidP="00A71B11">
      <w:pPr>
        <w:pStyle w:val="NoSpacing"/>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 xml:space="preserve">iii. </w:t>
      </w:r>
      <w:r w:rsidRPr="00D13CC5">
        <w:rPr>
          <w:rFonts w:ascii="Arial" w:hAnsi="Arial" w:cs="Arial"/>
          <w:color w:val="000000" w:themeColor="text1"/>
          <w:sz w:val="24"/>
          <w:szCs w:val="24"/>
          <w:u w:val="single"/>
        </w:rPr>
        <w:t>Application of Knowledge</w:t>
      </w:r>
    </w:p>
    <w:p w14:paraId="5ED91CE6" w14:textId="77777777" w:rsidR="00A71B11" w:rsidRPr="00D13CC5" w:rsidRDefault="00A71B11" w:rsidP="00A71B11">
      <w:pPr>
        <w:pStyle w:val="NoSpacing"/>
        <w:numPr>
          <w:ilvl w:val="0"/>
          <w:numId w:val="3"/>
        </w:numPr>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Interpret and evaluate qualitative and quantitative criminological research.</w:t>
      </w:r>
    </w:p>
    <w:p w14:paraId="4A369200" w14:textId="77777777" w:rsidR="00A71B11" w:rsidRPr="00D13CC5" w:rsidRDefault="00A71B11" w:rsidP="00A71B11">
      <w:pPr>
        <w:pStyle w:val="NoSpacing"/>
        <w:numPr>
          <w:ilvl w:val="0"/>
          <w:numId w:val="3"/>
        </w:numPr>
        <w:contextualSpacing/>
        <w:rPr>
          <w:rFonts w:ascii="Arial" w:hAnsi="Arial" w:cs="Arial"/>
          <w:color w:val="000000" w:themeColor="text1"/>
          <w:sz w:val="24"/>
          <w:szCs w:val="24"/>
        </w:rPr>
      </w:pPr>
      <w:r w:rsidRPr="00D13CC5">
        <w:rPr>
          <w:rFonts w:ascii="Arial" w:hAnsi="Arial" w:cs="Arial"/>
          <w:color w:val="000000" w:themeColor="text1"/>
          <w:sz w:val="24"/>
          <w:szCs w:val="24"/>
        </w:rPr>
        <w:t>Apply multi-disciplinary and interdisciplinary perspectives to criminological issues.</w:t>
      </w:r>
    </w:p>
    <w:p w14:paraId="2A8BD9CD" w14:textId="77777777" w:rsidR="00A71B11" w:rsidRPr="00D13CC5" w:rsidRDefault="00A71B11" w:rsidP="00A71B11">
      <w:pPr>
        <w:pStyle w:val="NoSpacing"/>
        <w:numPr>
          <w:ilvl w:val="0"/>
          <w:numId w:val="3"/>
        </w:numPr>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Develop arguments on issues in Canadian Criminology and the administration of justice.</w:t>
      </w:r>
    </w:p>
    <w:p w14:paraId="522F521B" w14:textId="77777777" w:rsidR="00A71B11" w:rsidRPr="00D13CC5" w:rsidRDefault="00A71B11" w:rsidP="00A71B11">
      <w:pPr>
        <w:pStyle w:val="NoSpacing"/>
        <w:numPr>
          <w:ilvl w:val="0"/>
          <w:numId w:val="3"/>
        </w:numPr>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Critically analyze criminological theories and their social policy implications.</w:t>
      </w:r>
    </w:p>
    <w:p w14:paraId="7C6DBE55" w14:textId="77777777" w:rsidR="00A71B11" w:rsidRPr="00D13CC5" w:rsidRDefault="00A71B11" w:rsidP="00A71B11">
      <w:pPr>
        <w:pStyle w:val="NoSpacing"/>
        <w:numPr>
          <w:ilvl w:val="0"/>
          <w:numId w:val="3"/>
        </w:numPr>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Apply criminological theories to help explain and understand complex historical and contemporary social issues and problems.</w:t>
      </w:r>
    </w:p>
    <w:p w14:paraId="192BABA2" w14:textId="77777777" w:rsidR="00A71B11" w:rsidRPr="00D13CC5" w:rsidRDefault="00A71B11" w:rsidP="00A71B11">
      <w:pPr>
        <w:pStyle w:val="NoSpacing"/>
        <w:numPr>
          <w:ilvl w:val="0"/>
          <w:numId w:val="3"/>
        </w:numPr>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 xml:space="preserve">Evaluate different services within the criminal justice system. </w:t>
      </w:r>
    </w:p>
    <w:p w14:paraId="3B6416EE" w14:textId="77777777" w:rsidR="00A71B11" w:rsidRPr="00D13CC5" w:rsidRDefault="00A71B11" w:rsidP="00A71B11">
      <w:pPr>
        <w:pStyle w:val="NoSpacing"/>
        <w:numPr>
          <w:ilvl w:val="0"/>
          <w:numId w:val="3"/>
        </w:numPr>
        <w:contextualSpacing/>
        <w:rPr>
          <w:rFonts w:ascii="Arial" w:hAnsi="Arial" w:cs="Arial"/>
          <w:color w:val="000000" w:themeColor="text1"/>
          <w:sz w:val="24"/>
          <w:szCs w:val="24"/>
        </w:rPr>
      </w:pPr>
      <w:r w:rsidRPr="00D13CC5">
        <w:rPr>
          <w:rFonts w:ascii="Arial" w:hAnsi="Arial" w:cs="Arial"/>
          <w:color w:val="000000" w:themeColor="text1"/>
          <w:sz w:val="24"/>
          <w:szCs w:val="24"/>
        </w:rPr>
        <w:t xml:space="preserve">Recognize a broad range of careers to which criminological research is relevant and which may be pursued with a Criminology degree. </w:t>
      </w:r>
    </w:p>
    <w:p w14:paraId="09D08154" w14:textId="77777777" w:rsidR="00A71B11" w:rsidRPr="00D13CC5" w:rsidRDefault="00A71B11" w:rsidP="00A71B11">
      <w:pPr>
        <w:pStyle w:val="NoSpacing"/>
        <w:contextualSpacing/>
        <w:rPr>
          <w:rFonts w:ascii="Arial" w:hAnsi="Arial" w:cs="Arial"/>
          <w:color w:val="000000" w:themeColor="text1"/>
          <w:sz w:val="24"/>
          <w:szCs w:val="24"/>
          <w:u w:val="single"/>
        </w:rPr>
      </w:pPr>
    </w:p>
    <w:p w14:paraId="1EFE3754" w14:textId="77777777" w:rsidR="00A71B11" w:rsidRPr="00D13CC5" w:rsidRDefault="00A71B11" w:rsidP="00A71B11">
      <w:pPr>
        <w:pStyle w:val="NoSpacing"/>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 xml:space="preserve">iv. </w:t>
      </w:r>
      <w:r w:rsidRPr="00D13CC5">
        <w:rPr>
          <w:rFonts w:ascii="Arial" w:hAnsi="Arial" w:cs="Arial"/>
          <w:color w:val="000000" w:themeColor="text1"/>
          <w:sz w:val="24"/>
          <w:szCs w:val="24"/>
          <w:u w:val="single"/>
        </w:rPr>
        <w:t>Communication Skills</w:t>
      </w:r>
    </w:p>
    <w:p w14:paraId="199D53C1" w14:textId="77777777" w:rsidR="00A71B11" w:rsidRPr="00D13CC5" w:rsidRDefault="00A71B11" w:rsidP="00A71B11">
      <w:pPr>
        <w:pStyle w:val="NoSpacing"/>
        <w:numPr>
          <w:ilvl w:val="0"/>
          <w:numId w:val="5"/>
        </w:numPr>
        <w:contextualSpacing/>
        <w:rPr>
          <w:rFonts w:ascii="Arial" w:hAnsi="Arial" w:cs="Arial"/>
          <w:color w:val="000000" w:themeColor="text1"/>
          <w:sz w:val="24"/>
          <w:szCs w:val="24"/>
        </w:rPr>
      </w:pPr>
      <w:r w:rsidRPr="00D13CC5">
        <w:rPr>
          <w:rFonts w:ascii="Arial" w:hAnsi="Arial" w:cs="Arial"/>
          <w:color w:val="000000" w:themeColor="text1"/>
          <w:sz w:val="24"/>
          <w:szCs w:val="24"/>
        </w:rPr>
        <w:t>Write accurately, reliably, and persuasively.</w:t>
      </w:r>
    </w:p>
    <w:p w14:paraId="43A2DC78" w14:textId="77777777" w:rsidR="00A71B11" w:rsidRPr="00D13CC5" w:rsidRDefault="00A71B11" w:rsidP="00A71B11">
      <w:pPr>
        <w:pStyle w:val="NoSpacing"/>
        <w:numPr>
          <w:ilvl w:val="0"/>
          <w:numId w:val="5"/>
        </w:numPr>
        <w:contextualSpacing/>
        <w:rPr>
          <w:rFonts w:ascii="Arial" w:hAnsi="Arial" w:cs="Arial"/>
          <w:color w:val="000000" w:themeColor="text1"/>
          <w:sz w:val="24"/>
          <w:szCs w:val="24"/>
        </w:rPr>
      </w:pPr>
      <w:r w:rsidRPr="00D13CC5">
        <w:rPr>
          <w:rFonts w:ascii="Arial" w:hAnsi="Arial" w:cs="Arial"/>
          <w:color w:val="000000" w:themeColor="text1"/>
          <w:sz w:val="24"/>
          <w:szCs w:val="24"/>
        </w:rPr>
        <w:t>Engage in clear and effective oral communication.</w:t>
      </w:r>
    </w:p>
    <w:p w14:paraId="59F0BAC3"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t>Communicate effectively to a range of audiences.</w:t>
      </w:r>
    </w:p>
    <w:p w14:paraId="0339BC83"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lastRenderedPageBreak/>
        <w:t xml:space="preserve">Articulate competencies accumulated throughout the degree in forms (both written and oral) that enhance employability. </w:t>
      </w:r>
    </w:p>
    <w:p w14:paraId="59018FC2" w14:textId="77777777" w:rsidR="00A71B11" w:rsidRPr="00D13CC5" w:rsidRDefault="00A71B11" w:rsidP="00A71B11">
      <w:pPr>
        <w:pStyle w:val="NoSpacing"/>
        <w:contextualSpacing/>
        <w:rPr>
          <w:rFonts w:ascii="Arial" w:hAnsi="Arial" w:cs="Arial"/>
          <w:color w:val="000000" w:themeColor="text1"/>
          <w:sz w:val="24"/>
          <w:szCs w:val="24"/>
          <w:u w:val="single"/>
        </w:rPr>
      </w:pPr>
    </w:p>
    <w:p w14:paraId="2BF4D8BA" w14:textId="77777777" w:rsidR="00A71B11" w:rsidRPr="00D13CC5" w:rsidRDefault="00A71B11" w:rsidP="00A71B11">
      <w:pPr>
        <w:pStyle w:val="NoSpacing"/>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 xml:space="preserve">v. </w:t>
      </w:r>
      <w:r w:rsidRPr="00D13CC5">
        <w:rPr>
          <w:rFonts w:ascii="Arial" w:hAnsi="Arial" w:cs="Arial"/>
          <w:color w:val="000000" w:themeColor="text1"/>
          <w:sz w:val="24"/>
          <w:szCs w:val="24"/>
          <w:u w:val="single"/>
        </w:rPr>
        <w:t>Awareness of Limits of Knowledge</w:t>
      </w:r>
    </w:p>
    <w:p w14:paraId="6B2B1A7B"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t>Articulate aspects of Criminology where knowledge is limited and where additional research is required.</w:t>
      </w:r>
    </w:p>
    <w:p w14:paraId="6FA3C263"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t>Recognize limits to one’s own knowledge both within and outside the field of Criminology and how this might influence their analyses and interpretations.</w:t>
      </w:r>
    </w:p>
    <w:p w14:paraId="78654AC5" w14:textId="77777777" w:rsidR="00A71B11" w:rsidRPr="00D13CC5" w:rsidRDefault="00A71B11" w:rsidP="00A71B11">
      <w:pPr>
        <w:pStyle w:val="NoSpacing"/>
        <w:contextualSpacing/>
        <w:rPr>
          <w:rFonts w:ascii="Arial" w:hAnsi="Arial" w:cs="Arial"/>
          <w:color w:val="000000" w:themeColor="text1"/>
          <w:sz w:val="24"/>
          <w:szCs w:val="24"/>
          <w:u w:val="single"/>
        </w:rPr>
      </w:pPr>
    </w:p>
    <w:p w14:paraId="60F25CAD" w14:textId="77777777" w:rsidR="00A71B11" w:rsidRPr="00D13CC5" w:rsidRDefault="00A71B11" w:rsidP="00A71B11">
      <w:pPr>
        <w:pStyle w:val="NoSpacing"/>
        <w:contextualSpacing/>
        <w:rPr>
          <w:rFonts w:ascii="Arial" w:hAnsi="Arial" w:cs="Arial"/>
          <w:color w:val="000000" w:themeColor="text1"/>
          <w:sz w:val="24"/>
          <w:szCs w:val="24"/>
          <w:u w:val="single"/>
        </w:rPr>
      </w:pPr>
      <w:r w:rsidRPr="00D13CC5">
        <w:rPr>
          <w:rFonts w:ascii="Arial" w:hAnsi="Arial" w:cs="Arial"/>
          <w:color w:val="000000" w:themeColor="text1"/>
          <w:sz w:val="24"/>
          <w:szCs w:val="24"/>
        </w:rPr>
        <w:t xml:space="preserve">vi. </w:t>
      </w:r>
      <w:r w:rsidRPr="00D13CC5">
        <w:rPr>
          <w:rFonts w:ascii="Arial" w:hAnsi="Arial" w:cs="Arial"/>
          <w:color w:val="000000" w:themeColor="text1"/>
          <w:sz w:val="24"/>
          <w:szCs w:val="24"/>
          <w:u w:val="single"/>
        </w:rPr>
        <w:t>Autonomy and Professional Capacity</w:t>
      </w:r>
    </w:p>
    <w:p w14:paraId="4CDA5574" w14:textId="77777777" w:rsidR="00A71B11" w:rsidRPr="00D13CC5" w:rsidRDefault="00A71B11" w:rsidP="00A71B11">
      <w:pPr>
        <w:pStyle w:val="NoSpacing"/>
        <w:contextualSpacing/>
        <w:rPr>
          <w:rFonts w:ascii="Arial" w:hAnsi="Arial" w:cs="Arial"/>
          <w:color w:val="000000" w:themeColor="text1"/>
          <w:sz w:val="24"/>
          <w:szCs w:val="24"/>
        </w:rPr>
      </w:pPr>
    </w:p>
    <w:p w14:paraId="6F0D1F99"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t>Work independently and in teams to identify issues, analyze options, problem-solve through critical thinking, and implement strategic solutions.</w:t>
      </w:r>
    </w:p>
    <w:p w14:paraId="65823654"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t xml:space="preserve">Demonstrate </w:t>
      </w:r>
      <w:proofErr w:type="spellStart"/>
      <w:r w:rsidRPr="00D13CC5">
        <w:rPr>
          <w:rFonts w:ascii="Arial" w:hAnsi="Arial" w:cs="Arial"/>
          <w:color w:val="000000" w:themeColor="text1"/>
          <w:sz w:val="24"/>
          <w:szCs w:val="24"/>
        </w:rPr>
        <w:t>behaviour</w:t>
      </w:r>
      <w:proofErr w:type="spellEnd"/>
      <w:r w:rsidRPr="00D13CC5">
        <w:rPr>
          <w:rFonts w:ascii="Arial" w:hAnsi="Arial" w:cs="Arial"/>
          <w:color w:val="000000" w:themeColor="text1"/>
          <w:sz w:val="24"/>
          <w:szCs w:val="24"/>
        </w:rPr>
        <w:t xml:space="preserve"> consistent with academic integrity and social responsibility.</w:t>
      </w:r>
    </w:p>
    <w:p w14:paraId="4F6B1732" w14:textId="77777777" w:rsidR="00A71B11" w:rsidRPr="00D13CC5" w:rsidRDefault="00A71B11" w:rsidP="00A71B11">
      <w:pPr>
        <w:pStyle w:val="NoSpacing"/>
        <w:numPr>
          <w:ilvl w:val="0"/>
          <w:numId w:val="4"/>
        </w:numPr>
        <w:contextualSpacing/>
        <w:rPr>
          <w:rFonts w:ascii="Arial" w:hAnsi="Arial" w:cs="Arial"/>
          <w:color w:val="000000" w:themeColor="text1"/>
          <w:sz w:val="24"/>
          <w:szCs w:val="24"/>
        </w:rPr>
      </w:pPr>
      <w:r w:rsidRPr="00D13CC5">
        <w:rPr>
          <w:rFonts w:ascii="Arial" w:hAnsi="Arial" w:cs="Arial"/>
          <w:color w:val="000000" w:themeColor="text1"/>
          <w:sz w:val="24"/>
          <w:szCs w:val="24"/>
        </w:rPr>
        <w:t xml:space="preserve">Recognize resources (e.g., Post-Secondary Recruitment programs run by the Government of Canada, create materials (e.g., cover letters, resumes), and practice activities (e.g., networking, interviewing) that enhance employability. </w:t>
      </w:r>
    </w:p>
    <w:p w14:paraId="7D21DE10" w14:textId="5A65BB78" w:rsidR="00A10CE6" w:rsidRPr="00D13CC5" w:rsidRDefault="00A10CE6">
      <w:pPr>
        <w:rPr>
          <w:rFonts w:ascii="Arial" w:hAnsi="Arial" w:cs="Arial"/>
        </w:rPr>
      </w:pPr>
    </w:p>
    <w:p w14:paraId="0BD5D06D" w14:textId="24A9934E" w:rsidR="00A71B11" w:rsidRPr="00D13CC5" w:rsidRDefault="00A71B11">
      <w:pPr>
        <w:rPr>
          <w:rFonts w:ascii="Arial" w:hAnsi="Arial" w:cs="Arial"/>
        </w:rPr>
      </w:pPr>
      <w:r w:rsidRPr="00D13CC5">
        <w:rPr>
          <w:rFonts w:ascii="Arial" w:hAnsi="Arial" w:cs="Arial"/>
        </w:rPr>
        <w:br w:type="page"/>
      </w:r>
    </w:p>
    <w:p w14:paraId="1884E989" w14:textId="32DF95E3" w:rsidR="00A71B11" w:rsidRPr="00D13CC5" w:rsidRDefault="00A71B11" w:rsidP="00A71B11">
      <w:pPr>
        <w:jc w:val="center"/>
        <w:rPr>
          <w:rFonts w:ascii="Arial" w:hAnsi="Arial" w:cs="Arial"/>
          <w:b/>
        </w:rPr>
      </w:pPr>
      <w:r w:rsidRPr="00D13CC5">
        <w:rPr>
          <w:rFonts w:ascii="Arial" w:hAnsi="Arial" w:cs="Arial"/>
          <w:b/>
        </w:rPr>
        <w:lastRenderedPageBreak/>
        <w:t>Field Exposure Course Description and Resourcing Requirements</w:t>
      </w:r>
    </w:p>
    <w:p w14:paraId="1DC8F15C" w14:textId="40E024CC" w:rsidR="00A71B11" w:rsidRPr="00D13CC5" w:rsidRDefault="00A71B11">
      <w:pPr>
        <w:rPr>
          <w:rFonts w:ascii="Arial" w:hAnsi="Arial" w:cs="Arial"/>
        </w:rPr>
      </w:pPr>
    </w:p>
    <w:p w14:paraId="0F27ADD2" w14:textId="77777777" w:rsidR="00A71B11" w:rsidRPr="00D13CC5" w:rsidRDefault="00A71B11" w:rsidP="00A71B11">
      <w:pPr>
        <w:rPr>
          <w:rFonts w:ascii="Arial" w:hAnsi="Arial" w:cs="Arial"/>
          <w:b/>
        </w:rPr>
      </w:pPr>
      <w:r w:rsidRPr="00D13CC5">
        <w:rPr>
          <w:rFonts w:ascii="Arial" w:hAnsi="Arial" w:cs="Arial"/>
          <w:b/>
        </w:rPr>
        <w:t xml:space="preserve">Professional Field Exposure – Course Description </w:t>
      </w:r>
    </w:p>
    <w:p w14:paraId="0043FA47" w14:textId="77777777" w:rsidR="00A71B11" w:rsidRPr="00D13CC5" w:rsidRDefault="00A71B11" w:rsidP="00A71B11">
      <w:pPr>
        <w:autoSpaceDE w:val="0"/>
        <w:autoSpaceDN w:val="0"/>
        <w:adjustRightInd w:val="0"/>
        <w:contextualSpacing/>
        <w:rPr>
          <w:rFonts w:ascii="Arial" w:hAnsi="Arial" w:cs="Arial"/>
          <w:lang w:eastAsia="ja-JP"/>
        </w:rPr>
      </w:pPr>
      <w:r w:rsidRPr="00D13CC5">
        <w:rPr>
          <w:rFonts w:ascii="Arial" w:hAnsi="Arial" w:cs="Arial"/>
          <w:lang w:eastAsia="ja-JP"/>
        </w:rPr>
        <w:t xml:space="preserve">An exposure to a variety of practitioners working in the criminal justice field, providing preparation for career entry. The course is designed to give students the opportunity to learn about the realities of a variety of post-graduation career options, familiarize themselves with professional requirements, and network valuable career contacts. In addition, students will prepare a professional development plan that will promote the acquisition of skills and materials useful for post-graduation options as well as reflecting on the histories, present realities, and future trajectories of these occupations.   </w:t>
      </w:r>
    </w:p>
    <w:p w14:paraId="4AE536FB" w14:textId="77777777" w:rsidR="00A71B11" w:rsidRPr="00D13CC5" w:rsidRDefault="00A71B11" w:rsidP="00A71B11">
      <w:pPr>
        <w:autoSpaceDE w:val="0"/>
        <w:autoSpaceDN w:val="0"/>
        <w:adjustRightInd w:val="0"/>
        <w:contextualSpacing/>
        <w:rPr>
          <w:rFonts w:ascii="Arial" w:hAnsi="Arial" w:cs="Arial"/>
          <w:lang w:eastAsia="ja-JP"/>
        </w:rPr>
      </w:pPr>
    </w:p>
    <w:p w14:paraId="567B1612" w14:textId="77777777" w:rsidR="00A71B11" w:rsidRPr="00D13CC5" w:rsidRDefault="00A71B11" w:rsidP="00A71B11">
      <w:pPr>
        <w:autoSpaceDE w:val="0"/>
        <w:autoSpaceDN w:val="0"/>
        <w:adjustRightInd w:val="0"/>
        <w:contextualSpacing/>
        <w:rPr>
          <w:rFonts w:ascii="Arial" w:hAnsi="Arial" w:cs="Arial"/>
          <w:b/>
          <w:lang w:eastAsia="ja-JP"/>
        </w:rPr>
      </w:pPr>
      <w:r w:rsidRPr="00D13CC5">
        <w:rPr>
          <w:rFonts w:ascii="Arial" w:hAnsi="Arial" w:cs="Arial"/>
          <w:b/>
          <w:lang w:eastAsia="ja-JP"/>
        </w:rPr>
        <w:t xml:space="preserve">Professional Field Exposure – Resourcing </w:t>
      </w:r>
    </w:p>
    <w:p w14:paraId="4B0AA56D" w14:textId="77777777" w:rsidR="00A71B11" w:rsidRPr="00D13CC5" w:rsidRDefault="00A71B11" w:rsidP="00A71B11">
      <w:pPr>
        <w:autoSpaceDE w:val="0"/>
        <w:autoSpaceDN w:val="0"/>
        <w:adjustRightInd w:val="0"/>
        <w:contextualSpacing/>
        <w:rPr>
          <w:rFonts w:ascii="Arial" w:hAnsi="Arial" w:cs="Arial"/>
          <w:b/>
          <w:lang w:eastAsia="ja-JP"/>
        </w:rPr>
      </w:pPr>
    </w:p>
    <w:p w14:paraId="72792E39" w14:textId="77777777" w:rsidR="00A71B11" w:rsidRPr="00D13CC5" w:rsidRDefault="00A71B11" w:rsidP="00A71B11">
      <w:pPr>
        <w:autoSpaceDE w:val="0"/>
        <w:autoSpaceDN w:val="0"/>
        <w:adjustRightInd w:val="0"/>
        <w:contextualSpacing/>
        <w:rPr>
          <w:rFonts w:ascii="Arial" w:hAnsi="Arial" w:cs="Arial"/>
          <w:lang w:eastAsia="ja-JP"/>
        </w:rPr>
      </w:pPr>
      <w:r w:rsidRPr="00D13CC5">
        <w:rPr>
          <w:rFonts w:ascii="Arial" w:hAnsi="Arial" w:cs="Arial"/>
          <w:lang w:eastAsia="ja-JP"/>
        </w:rPr>
        <w:t>Developing and running this course would require…</w:t>
      </w:r>
    </w:p>
    <w:p w14:paraId="2DEF2291" w14:textId="77777777" w:rsidR="00A71B11" w:rsidRPr="00D13CC5" w:rsidRDefault="00A71B11" w:rsidP="00A71B11">
      <w:pPr>
        <w:pStyle w:val="ListParagraph"/>
        <w:numPr>
          <w:ilvl w:val="0"/>
          <w:numId w:val="6"/>
        </w:numPr>
        <w:autoSpaceDE w:val="0"/>
        <w:autoSpaceDN w:val="0"/>
        <w:adjustRightInd w:val="0"/>
        <w:spacing w:after="0" w:line="240" w:lineRule="auto"/>
        <w:rPr>
          <w:rFonts w:ascii="Arial" w:hAnsi="Arial" w:cs="Arial"/>
          <w:sz w:val="24"/>
          <w:szCs w:val="24"/>
          <w:lang w:val="en-CA" w:eastAsia="ja-JP"/>
        </w:rPr>
      </w:pPr>
      <w:r w:rsidRPr="00D13CC5">
        <w:rPr>
          <w:rFonts w:ascii="Arial" w:hAnsi="Arial" w:cs="Arial"/>
          <w:sz w:val="24"/>
          <w:szCs w:val="24"/>
          <w:lang w:val="en-CA" w:eastAsia="ja-JP"/>
        </w:rPr>
        <w:t>A tenured or tenure track faculty member instructing the course once per academic year (.5 FCE).</w:t>
      </w:r>
    </w:p>
    <w:p w14:paraId="4A0DD0D8" w14:textId="77777777" w:rsidR="00A71B11" w:rsidRPr="00D13CC5" w:rsidRDefault="00A71B11" w:rsidP="00A71B11">
      <w:pPr>
        <w:pStyle w:val="ListParagraph"/>
        <w:numPr>
          <w:ilvl w:val="0"/>
          <w:numId w:val="6"/>
        </w:numPr>
        <w:spacing w:after="0" w:line="240" w:lineRule="auto"/>
        <w:rPr>
          <w:rFonts w:ascii="Arial" w:eastAsia="Times New Roman" w:hAnsi="Arial" w:cs="Arial"/>
          <w:sz w:val="24"/>
          <w:szCs w:val="24"/>
          <w:lang w:eastAsia="en-CA"/>
        </w:rPr>
      </w:pPr>
      <w:r w:rsidRPr="00D13CC5">
        <w:rPr>
          <w:rFonts w:ascii="Arial" w:eastAsia="Times New Roman" w:hAnsi="Arial" w:cs="Arial"/>
          <w:sz w:val="24"/>
          <w:szCs w:val="24"/>
          <w:lang w:eastAsia="en-CA"/>
        </w:rPr>
        <w:t>Facilitating 10 guest lectures each time the course is offered and, ideally, providing a token of appreciation for each guests’ time (suggested $50 voucher per guest = $500 per year).</w:t>
      </w:r>
    </w:p>
    <w:p w14:paraId="0F11C2D7" w14:textId="77777777" w:rsidR="00A71B11" w:rsidRPr="00D13CC5" w:rsidRDefault="00A71B11" w:rsidP="00A71B11">
      <w:pPr>
        <w:pStyle w:val="ListParagraph"/>
        <w:numPr>
          <w:ilvl w:val="0"/>
          <w:numId w:val="6"/>
        </w:numPr>
        <w:spacing w:after="0" w:line="240" w:lineRule="auto"/>
        <w:rPr>
          <w:rFonts w:ascii="Arial" w:eastAsia="Times New Roman" w:hAnsi="Arial" w:cs="Arial"/>
          <w:sz w:val="24"/>
          <w:szCs w:val="24"/>
          <w:lang w:eastAsia="en-CA"/>
        </w:rPr>
      </w:pPr>
      <w:r w:rsidRPr="00D13CC5">
        <w:rPr>
          <w:rFonts w:ascii="Arial" w:eastAsia="Times New Roman" w:hAnsi="Arial" w:cs="Arial"/>
          <w:sz w:val="24"/>
          <w:szCs w:val="24"/>
          <w:lang w:eastAsia="en-CA"/>
        </w:rPr>
        <w:t>Coordinating with existing career services units within the university that can provide instructional materials related to professional skills development (e.g., cover letter writing, resume construction, interview preparation).</w:t>
      </w:r>
    </w:p>
    <w:p w14:paraId="71F07FCC" w14:textId="376C79D0" w:rsidR="00A71B11" w:rsidRDefault="00A71B11"/>
    <w:p w14:paraId="2EDC6A13" w14:textId="3FCF09B2" w:rsidR="00A71B11" w:rsidRDefault="00A71B11" w:rsidP="008A36F7">
      <w:pPr>
        <w:pStyle w:val="Heading1"/>
        <w:ind w:right="-72"/>
      </w:pPr>
      <w:r>
        <w:br w:type="page"/>
      </w:r>
      <w:r>
        <w:rPr>
          <w:noProof/>
          <w:lang w:eastAsia="zh-CN"/>
        </w:rPr>
        <w:lastRenderedPageBreak/>
        <mc:AlternateContent>
          <mc:Choice Requires="wps">
            <w:drawing>
              <wp:anchor distT="0" distB="0" distL="114300" distR="114300" simplePos="0" relativeHeight="251659264" behindDoc="0" locked="0" layoutInCell="1" allowOverlap="1" wp14:anchorId="34AF41B6" wp14:editId="183D9968">
                <wp:simplePos x="0" y="0"/>
                <wp:positionH relativeFrom="column">
                  <wp:posOffset>3097318</wp:posOffset>
                </wp:positionH>
                <wp:positionV relativeFrom="paragraph">
                  <wp:posOffset>212</wp:posOffset>
                </wp:positionV>
                <wp:extent cx="2955290" cy="795020"/>
                <wp:effectExtent l="0" t="0" r="0" b="0"/>
                <wp:wrapThrough wrapText="bothSides">
                  <wp:wrapPolygon edited="0">
                    <wp:start x="464" y="1725"/>
                    <wp:lineTo x="464" y="19668"/>
                    <wp:lineTo x="21071" y="19668"/>
                    <wp:lineTo x="21071" y="1725"/>
                    <wp:lineTo x="464" y="1725"/>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D8D5C7F" w14:textId="77777777" w:rsidR="00A71B11" w:rsidRPr="00C05974" w:rsidRDefault="00A71B11"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6322728A" w14:textId="77777777" w:rsidR="00A71B11" w:rsidRPr="0026222F" w:rsidRDefault="00A71B11" w:rsidP="0026222F">
                            <w:pPr>
                              <w:pStyle w:val="AccessInfo"/>
                              <w:rPr>
                                <w:sz w:val="20"/>
                                <w:szCs w:val="20"/>
                              </w:rPr>
                            </w:pPr>
                            <w:r>
                              <w:rPr>
                                <w:sz w:val="20"/>
                                <w:szCs w:val="20"/>
                              </w:rPr>
                              <w:t xml:space="preserve">Faculty of </w:t>
                            </w:r>
                            <w:r w:rsidRPr="0026222F">
                              <w:rPr>
                                <w:sz w:val="20"/>
                                <w:szCs w:val="20"/>
                              </w:rPr>
                              <w:t>Social Sciences and Humanities</w:t>
                            </w:r>
                          </w:p>
                          <w:p w14:paraId="3B910275" w14:textId="77777777" w:rsidR="00A71B11" w:rsidRDefault="00A71B11" w:rsidP="000C7EFD">
                            <w:pPr>
                              <w:pStyle w:val="AccessInfo"/>
                              <w:rPr>
                                <w:sz w:val="20"/>
                                <w:szCs w:val="20"/>
                              </w:rPr>
                            </w:pPr>
                            <w:r w:rsidRPr="0026222F">
                              <w:rPr>
                                <w:sz w:val="20"/>
                                <w:szCs w:val="20"/>
                              </w:rPr>
                              <w:t>e: betsy.birmingham</w:t>
                            </w:r>
                            <w:r w:rsidRPr="0026222F">
                              <w:rPr>
                                <w:sz w:val="20"/>
                                <w:szCs w:val="20"/>
                              </w:rPr>
                              <w:fldChar w:fldCharType="begin"/>
                            </w:r>
                            <w:r w:rsidRPr="0026222F">
                              <w:rPr>
                                <w:sz w:val="20"/>
                                <w:szCs w:val="20"/>
                              </w:rPr>
                              <w:instrText xml:space="preserve"> FILLIN \d "@lakeheadu.ca" \o " your email here "  \* MERGEFORMAT </w:instrText>
                            </w:r>
                            <w:r w:rsidRPr="0026222F">
                              <w:rPr>
                                <w:sz w:val="20"/>
                                <w:szCs w:val="20"/>
                              </w:rPr>
                              <w:fldChar w:fldCharType="separate"/>
                            </w:r>
                            <w:r w:rsidRPr="0026222F">
                              <w:rPr>
                                <w:sz w:val="20"/>
                                <w:szCs w:val="20"/>
                              </w:rPr>
                              <w:t>@lakeheadu.ca</w:t>
                            </w:r>
                            <w:r w:rsidRPr="0026222F">
                              <w:rPr>
                                <w:sz w:val="20"/>
                                <w:szCs w:val="20"/>
                              </w:rPr>
                              <w:fldChar w:fldCharType="end"/>
                            </w:r>
                          </w:p>
                          <w:p w14:paraId="451812AD" w14:textId="77777777" w:rsidR="00A71B11" w:rsidRPr="0026222F" w:rsidRDefault="00A71B11" w:rsidP="000C7EFD">
                            <w:pPr>
                              <w:pStyle w:val="AccessInfo"/>
                              <w:rPr>
                                <w:sz w:val="20"/>
                                <w:szCs w:val="20"/>
                              </w:rPr>
                            </w:pPr>
                            <w:r w:rsidRPr="0026222F">
                              <w:rPr>
                                <w:sz w:val="20"/>
                                <w:szCs w:val="20"/>
                              </w:rPr>
                              <w:t>t: (807) 343-8167</w:t>
                            </w:r>
                          </w:p>
                          <w:p w14:paraId="47915E53" w14:textId="77777777" w:rsidR="00A71B11" w:rsidRPr="009E37F1" w:rsidRDefault="00A71B11" w:rsidP="000C7EFD">
                            <w:pPr>
                              <w:pStyle w:val="AccessInfo"/>
                              <w:rPr>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AF41B6" id="_x0000_t202" coordsize="21600,21600" o:spt="202" path="m,l,21600r21600,l21600,xe">
                <v:stroke joinstyle="miter"/>
                <v:path gradientshapeok="t" o:connecttype="rect"/>
              </v:shapetype>
              <v:shape id="Text Box 3" o:spid="_x0000_s1026" type="#_x0000_t202" style="position:absolute;margin-left:243.9pt;margin-top:0;width:232.7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" filled="f" stroked="f">
                <v:textbox inset=",7.2pt,,7.2pt">
                  <w:txbxContent>
                    <w:p w14:paraId="6D8D5C7F" w14:textId="77777777" w:rsidR="00A71B11" w:rsidRPr="00C05974" w:rsidRDefault="00A71B11"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6322728A" w14:textId="77777777" w:rsidR="00A71B11" w:rsidRPr="0026222F" w:rsidRDefault="00A71B11" w:rsidP="0026222F">
                      <w:pPr>
                        <w:pStyle w:val="AccessInfo"/>
                        <w:rPr>
                          <w:sz w:val="20"/>
                          <w:szCs w:val="20"/>
                        </w:rPr>
                      </w:pPr>
                      <w:r>
                        <w:rPr>
                          <w:sz w:val="20"/>
                          <w:szCs w:val="20"/>
                        </w:rPr>
                        <w:t xml:space="preserve">Faculty of </w:t>
                      </w:r>
                      <w:r w:rsidRPr="0026222F">
                        <w:rPr>
                          <w:sz w:val="20"/>
                          <w:szCs w:val="20"/>
                        </w:rPr>
                        <w:t>Social Sciences and Humanities</w:t>
                      </w:r>
                    </w:p>
                    <w:p w14:paraId="3B910275" w14:textId="77777777" w:rsidR="00A71B11" w:rsidRDefault="00A71B11" w:rsidP="000C7EFD">
                      <w:pPr>
                        <w:pStyle w:val="AccessInfo"/>
                        <w:rPr>
                          <w:sz w:val="20"/>
                          <w:szCs w:val="20"/>
                        </w:rPr>
                      </w:pPr>
                      <w:r w:rsidRPr="0026222F">
                        <w:rPr>
                          <w:sz w:val="20"/>
                          <w:szCs w:val="20"/>
                        </w:rPr>
                        <w:t xml:space="preserve">e: </w:t>
                      </w:r>
                      <w:proofErr w:type="gramStart"/>
                      <w:r w:rsidRPr="0026222F">
                        <w:rPr>
                          <w:sz w:val="20"/>
                          <w:szCs w:val="20"/>
                        </w:rPr>
                        <w:t>betsy.birmingham</w:t>
                      </w:r>
                      <w:proofErr w:type="gramEnd"/>
                      <w:r w:rsidRPr="0026222F">
                        <w:rPr>
                          <w:sz w:val="20"/>
                          <w:szCs w:val="20"/>
                        </w:rPr>
                        <w:fldChar w:fldCharType="begin"/>
                      </w:r>
                      <w:r w:rsidRPr="0026222F">
                        <w:rPr>
                          <w:sz w:val="20"/>
                          <w:szCs w:val="20"/>
                        </w:rPr>
                        <w:instrText xml:space="preserve"> FILLIN \d "@lakeheadu.ca" \o " your email here "  \* MERGEFORMAT </w:instrText>
                      </w:r>
                      <w:r w:rsidRPr="0026222F">
                        <w:rPr>
                          <w:sz w:val="20"/>
                          <w:szCs w:val="20"/>
                        </w:rPr>
                        <w:fldChar w:fldCharType="separate"/>
                      </w:r>
                      <w:r w:rsidRPr="0026222F">
                        <w:rPr>
                          <w:sz w:val="20"/>
                          <w:szCs w:val="20"/>
                        </w:rPr>
                        <w:t>@lakeheadu.ca</w:t>
                      </w:r>
                      <w:r w:rsidRPr="0026222F">
                        <w:rPr>
                          <w:sz w:val="20"/>
                          <w:szCs w:val="20"/>
                        </w:rPr>
                        <w:fldChar w:fldCharType="end"/>
                      </w:r>
                    </w:p>
                    <w:p w14:paraId="451812AD" w14:textId="77777777" w:rsidR="00A71B11" w:rsidRPr="0026222F" w:rsidRDefault="00A71B11" w:rsidP="000C7EFD">
                      <w:pPr>
                        <w:pStyle w:val="AccessInfo"/>
                        <w:rPr>
                          <w:sz w:val="20"/>
                          <w:szCs w:val="20"/>
                        </w:rPr>
                      </w:pPr>
                      <w:r w:rsidRPr="0026222F">
                        <w:rPr>
                          <w:sz w:val="20"/>
                          <w:szCs w:val="20"/>
                        </w:rPr>
                        <w:t>t: (807) 343-8167</w:t>
                      </w:r>
                    </w:p>
                    <w:p w14:paraId="47915E53" w14:textId="77777777" w:rsidR="00A71B11" w:rsidRPr="009E37F1" w:rsidRDefault="00A71B11" w:rsidP="000C7EFD">
                      <w:pPr>
                        <w:pStyle w:val="AccessInfo"/>
                        <w:rPr>
                          <w:sz w:val="18"/>
                        </w:rPr>
                      </w:pPr>
                    </w:p>
                  </w:txbxContent>
                </v:textbox>
                <w10:wrap type="through"/>
              </v:shape>
            </w:pict>
          </mc:Fallback>
        </mc:AlternateContent>
      </w:r>
      <w:r w:rsidRPr="000C7EFD">
        <w:rPr>
          <w:noProof/>
          <w:lang w:eastAsia="zh-CN"/>
        </w:rPr>
        <w:drawing>
          <wp:anchor distT="0" distB="0" distL="114300" distR="114300" simplePos="0" relativeHeight="251660288" behindDoc="0" locked="0" layoutInCell="1" allowOverlap="1" wp14:anchorId="2BF60030" wp14:editId="07B0DB45">
            <wp:simplePos x="0" y="0"/>
            <wp:positionH relativeFrom="column">
              <wp:posOffset>33020</wp:posOffset>
            </wp:positionH>
            <wp:positionV relativeFrom="paragraph">
              <wp:posOffset>-3387</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0912" cy="526203"/>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8DE1F29" w14:textId="77777777" w:rsidR="00A71B11" w:rsidRDefault="00A71B11" w:rsidP="008A36F7">
      <w:pPr>
        <w:pStyle w:val="Accessletterbody"/>
        <w:spacing w:line="276" w:lineRule="auto"/>
      </w:pPr>
    </w:p>
    <w:p w14:paraId="5C5E53F1" w14:textId="77777777" w:rsidR="00A71B11" w:rsidRDefault="00A71B11" w:rsidP="008A36F7">
      <w:pPr>
        <w:pStyle w:val="Accessletterbody"/>
        <w:spacing w:line="276" w:lineRule="auto"/>
      </w:pPr>
    </w:p>
    <w:tbl>
      <w:tblPr>
        <w:tblW w:w="9695" w:type="dxa"/>
        <w:tblCellMar>
          <w:left w:w="0" w:type="dxa"/>
          <w:right w:w="0" w:type="dxa"/>
        </w:tblCellMar>
        <w:tblLook w:val="04A0" w:firstRow="1" w:lastRow="0" w:firstColumn="1" w:lastColumn="0" w:noHBand="0" w:noVBand="1"/>
      </w:tblPr>
      <w:tblGrid>
        <w:gridCol w:w="1413"/>
        <w:gridCol w:w="8282"/>
      </w:tblGrid>
      <w:tr w:rsidR="00A71B11" w:rsidRPr="0026222F" w14:paraId="66C3858B" w14:textId="77777777" w:rsidTr="00A71B11">
        <w:trPr>
          <w:trHeight w:val="380"/>
        </w:trPr>
        <w:tc>
          <w:tcPr>
            <w:tcW w:w="1413" w:type="dxa"/>
            <w:shd w:val="clear" w:color="auto" w:fill="auto"/>
            <w:vAlign w:val="center"/>
            <w:hideMark/>
          </w:tcPr>
          <w:p w14:paraId="29C71B8B" w14:textId="77777777" w:rsidR="00A71B11" w:rsidRPr="0026222F" w:rsidRDefault="00A71B11" w:rsidP="0026222F">
            <w:pPr>
              <w:spacing w:afterAutospacing="1"/>
              <w:textAlignment w:val="baseline"/>
              <w:rPr>
                <w:rFonts w:ascii="Times New Roman" w:eastAsia="Times New Roman" w:hAnsi="Times New Roman" w:cs="Times New Roman"/>
              </w:rPr>
            </w:pPr>
            <w:r w:rsidRPr="0026222F">
              <w:rPr>
                <w:rFonts w:ascii="Arial" w:eastAsia="Times New Roman" w:hAnsi="Arial" w:cs="Arial"/>
                <w:b/>
                <w:bCs/>
                <w:color w:val="000000"/>
                <w:sz w:val="22"/>
                <w:szCs w:val="22"/>
              </w:rPr>
              <w:t>DATE:</w:t>
            </w:r>
            <w:r w:rsidRPr="0026222F">
              <w:rPr>
                <w:rFonts w:ascii="Arial" w:eastAsia="Times New Roman" w:hAnsi="Arial" w:cs="Arial"/>
                <w:sz w:val="22"/>
                <w:szCs w:val="22"/>
              </w:rPr>
              <w:t> </w:t>
            </w:r>
          </w:p>
        </w:tc>
        <w:tc>
          <w:tcPr>
            <w:tcW w:w="8282" w:type="dxa"/>
            <w:shd w:val="clear" w:color="auto" w:fill="auto"/>
            <w:vAlign w:val="center"/>
            <w:hideMark/>
          </w:tcPr>
          <w:p w14:paraId="567878EA" w14:textId="77777777" w:rsidR="00A71B11" w:rsidRPr="0026222F" w:rsidRDefault="00A71B11" w:rsidP="0026222F">
            <w:pPr>
              <w:spacing w:afterAutospacing="1"/>
              <w:textAlignment w:val="baseline"/>
              <w:rPr>
                <w:rFonts w:ascii="Times New Roman" w:eastAsia="Times New Roman" w:hAnsi="Times New Roman" w:cs="Times New Roman"/>
              </w:rPr>
            </w:pPr>
            <w:r>
              <w:rPr>
                <w:rFonts w:ascii="Arial" w:eastAsia="Times New Roman" w:hAnsi="Arial" w:cs="Arial"/>
                <w:color w:val="000000"/>
                <w:sz w:val="22"/>
                <w:szCs w:val="22"/>
              </w:rPr>
              <w:t>November 1</w:t>
            </w:r>
            <w:r w:rsidRPr="0026222F">
              <w:rPr>
                <w:rFonts w:ascii="Arial" w:eastAsia="Times New Roman" w:hAnsi="Arial" w:cs="Arial"/>
                <w:color w:val="000000"/>
                <w:sz w:val="22"/>
                <w:szCs w:val="22"/>
              </w:rPr>
              <w:t>, 201</w:t>
            </w:r>
            <w:r>
              <w:rPr>
                <w:rFonts w:ascii="Arial" w:eastAsia="Times New Roman" w:hAnsi="Arial" w:cs="Arial"/>
                <w:color w:val="000000"/>
                <w:sz w:val="22"/>
                <w:szCs w:val="22"/>
              </w:rPr>
              <w:t>8</w:t>
            </w:r>
            <w:r w:rsidRPr="0026222F">
              <w:rPr>
                <w:rFonts w:ascii="Arial" w:eastAsia="Times New Roman" w:hAnsi="Arial" w:cs="Arial"/>
                <w:sz w:val="22"/>
                <w:szCs w:val="22"/>
              </w:rPr>
              <w:t> </w:t>
            </w:r>
          </w:p>
        </w:tc>
      </w:tr>
      <w:tr w:rsidR="00A71B11" w:rsidRPr="0026222F" w14:paraId="11CE9937" w14:textId="77777777" w:rsidTr="00A71B11">
        <w:trPr>
          <w:trHeight w:val="380"/>
        </w:trPr>
        <w:tc>
          <w:tcPr>
            <w:tcW w:w="1413" w:type="dxa"/>
            <w:shd w:val="clear" w:color="auto" w:fill="auto"/>
            <w:vAlign w:val="center"/>
            <w:hideMark/>
          </w:tcPr>
          <w:p w14:paraId="75E70BD8" w14:textId="77777777" w:rsidR="00A71B11" w:rsidRPr="0026222F" w:rsidRDefault="00A71B11" w:rsidP="0026222F">
            <w:pPr>
              <w:spacing w:afterAutospacing="1"/>
              <w:textAlignment w:val="baseline"/>
              <w:rPr>
                <w:rFonts w:ascii="Times New Roman" w:eastAsia="Times New Roman" w:hAnsi="Times New Roman" w:cs="Times New Roman"/>
              </w:rPr>
            </w:pPr>
            <w:r w:rsidRPr="0026222F">
              <w:rPr>
                <w:rFonts w:ascii="Arial" w:eastAsia="Times New Roman" w:hAnsi="Arial" w:cs="Arial"/>
                <w:b/>
                <w:bCs/>
                <w:color w:val="000000"/>
                <w:sz w:val="22"/>
                <w:szCs w:val="22"/>
              </w:rPr>
              <w:t>TO:</w:t>
            </w:r>
            <w:r w:rsidRPr="0026222F">
              <w:rPr>
                <w:rFonts w:ascii="Arial" w:eastAsia="Times New Roman" w:hAnsi="Arial" w:cs="Arial"/>
                <w:sz w:val="22"/>
                <w:szCs w:val="22"/>
              </w:rPr>
              <w:t> </w:t>
            </w:r>
          </w:p>
        </w:tc>
        <w:tc>
          <w:tcPr>
            <w:tcW w:w="8282" w:type="dxa"/>
            <w:shd w:val="clear" w:color="auto" w:fill="auto"/>
            <w:vAlign w:val="center"/>
            <w:hideMark/>
          </w:tcPr>
          <w:p w14:paraId="3BBE6251" w14:textId="77777777" w:rsidR="00A71B11" w:rsidRPr="0026222F" w:rsidRDefault="00A71B11" w:rsidP="0026222F">
            <w:pPr>
              <w:spacing w:afterAutospacing="1"/>
              <w:textAlignment w:val="baseline"/>
              <w:rPr>
                <w:rFonts w:ascii="Times New Roman" w:eastAsia="Times New Roman" w:hAnsi="Times New Roman" w:cs="Times New Roman"/>
              </w:rPr>
            </w:pPr>
            <w:r>
              <w:rPr>
                <w:rFonts w:ascii="Arial" w:eastAsia="Times New Roman" w:hAnsi="Arial" w:cs="Arial"/>
                <w:sz w:val="22"/>
                <w:szCs w:val="22"/>
              </w:rPr>
              <w:t xml:space="preserve">Nancy </w:t>
            </w:r>
            <w:proofErr w:type="spellStart"/>
            <w:r>
              <w:rPr>
                <w:rFonts w:ascii="Arial" w:eastAsia="Times New Roman" w:hAnsi="Arial" w:cs="Arial"/>
                <w:sz w:val="22"/>
                <w:szCs w:val="22"/>
              </w:rPr>
              <w:t>Luckai</w:t>
            </w:r>
            <w:proofErr w:type="spellEnd"/>
            <w:r>
              <w:rPr>
                <w:rFonts w:ascii="Arial" w:eastAsia="Times New Roman" w:hAnsi="Arial" w:cs="Arial"/>
                <w:sz w:val="22"/>
                <w:szCs w:val="22"/>
              </w:rPr>
              <w:t>, Deputy Provost</w:t>
            </w:r>
          </w:p>
        </w:tc>
      </w:tr>
      <w:tr w:rsidR="00A71B11" w:rsidRPr="0026222F" w14:paraId="482F7533" w14:textId="77777777" w:rsidTr="00A71B11">
        <w:trPr>
          <w:trHeight w:val="380"/>
        </w:trPr>
        <w:tc>
          <w:tcPr>
            <w:tcW w:w="1413" w:type="dxa"/>
            <w:shd w:val="clear" w:color="auto" w:fill="auto"/>
            <w:vAlign w:val="center"/>
            <w:hideMark/>
          </w:tcPr>
          <w:p w14:paraId="3DD89A03" w14:textId="77777777" w:rsidR="00A71B11" w:rsidRPr="0026222F" w:rsidRDefault="00A71B11" w:rsidP="0026222F">
            <w:pPr>
              <w:spacing w:afterAutospacing="1"/>
              <w:textAlignment w:val="baseline"/>
              <w:rPr>
                <w:rFonts w:ascii="Times New Roman" w:eastAsia="Times New Roman" w:hAnsi="Times New Roman" w:cs="Times New Roman"/>
              </w:rPr>
            </w:pPr>
            <w:r w:rsidRPr="0026222F">
              <w:rPr>
                <w:rFonts w:ascii="Arial" w:eastAsia="Times New Roman" w:hAnsi="Arial" w:cs="Arial"/>
                <w:b/>
                <w:bCs/>
                <w:color w:val="000000"/>
                <w:sz w:val="22"/>
                <w:szCs w:val="22"/>
              </w:rPr>
              <w:t>FROM:</w:t>
            </w:r>
            <w:r w:rsidRPr="0026222F">
              <w:rPr>
                <w:rFonts w:ascii="Arial" w:eastAsia="Times New Roman" w:hAnsi="Arial" w:cs="Arial"/>
                <w:sz w:val="22"/>
                <w:szCs w:val="22"/>
              </w:rPr>
              <w:t> </w:t>
            </w:r>
          </w:p>
        </w:tc>
        <w:tc>
          <w:tcPr>
            <w:tcW w:w="8282" w:type="dxa"/>
            <w:shd w:val="clear" w:color="auto" w:fill="auto"/>
            <w:vAlign w:val="center"/>
            <w:hideMark/>
          </w:tcPr>
          <w:p w14:paraId="3999466C" w14:textId="77777777" w:rsidR="00A71B11" w:rsidRPr="0026222F" w:rsidRDefault="00A71B11" w:rsidP="0026222F">
            <w:pPr>
              <w:spacing w:afterAutospacing="1"/>
              <w:textAlignment w:val="baseline"/>
              <w:rPr>
                <w:rFonts w:ascii="Times New Roman" w:eastAsia="Times New Roman" w:hAnsi="Times New Roman" w:cs="Times New Roman"/>
              </w:rPr>
            </w:pPr>
            <w:r w:rsidRPr="0026222F">
              <w:rPr>
                <w:rFonts w:ascii="Arial" w:eastAsia="Times New Roman" w:hAnsi="Arial" w:cs="Arial"/>
                <w:color w:val="000000"/>
                <w:sz w:val="22"/>
                <w:szCs w:val="22"/>
              </w:rPr>
              <w:t>Betsy Birmingham, Dean</w:t>
            </w:r>
            <w:r w:rsidRPr="0026222F">
              <w:rPr>
                <w:rFonts w:ascii="Arial" w:eastAsia="Times New Roman" w:hAnsi="Arial" w:cs="Arial"/>
                <w:sz w:val="22"/>
                <w:szCs w:val="22"/>
              </w:rPr>
              <w:t> </w:t>
            </w:r>
            <w:r>
              <w:rPr>
                <w:rFonts w:ascii="Arial" w:eastAsia="Times New Roman" w:hAnsi="Arial" w:cs="Arial"/>
                <w:sz w:val="22"/>
                <w:szCs w:val="22"/>
              </w:rPr>
              <w:t xml:space="preserve"> </w:t>
            </w:r>
            <w:r>
              <w:rPr>
                <w:noProof/>
                <w:lang w:val="en-US" w:eastAsia="zh-CN"/>
              </w:rPr>
              <w:drawing>
                <wp:inline distT="0" distB="0" distL="0" distR="0" wp14:anchorId="0A8F7258" wp14:editId="3C2245E1">
                  <wp:extent cx="1164336" cy="287182"/>
                  <wp:effectExtent l="0" t="0" r="444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df"/>
                          <pic:cNvPicPr/>
                        </pic:nvPicPr>
                        <pic:blipFill rotWithShape="1">
                          <a:blip r:embed="rId6" cstate="print">
                            <a:extLst>
                              <a:ext uri="{28A0092B-C50C-407E-A947-70E740481C1C}">
                                <a14:useLocalDpi xmlns:a14="http://schemas.microsoft.com/office/drawing/2010/main" val="0"/>
                              </a:ext>
                            </a:extLst>
                          </a:blip>
                          <a:srcRect l="2768" t="4112" r="48933" b="86301"/>
                          <a:stretch/>
                        </pic:blipFill>
                        <pic:spPr bwMode="auto">
                          <a:xfrm>
                            <a:off x="0" y="0"/>
                            <a:ext cx="1297592" cy="3200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tc>
      </w:tr>
      <w:tr w:rsidR="00A71B11" w:rsidRPr="0026222F" w14:paraId="0A5691E8" w14:textId="77777777" w:rsidTr="00A71B11">
        <w:trPr>
          <w:trHeight w:val="380"/>
        </w:trPr>
        <w:tc>
          <w:tcPr>
            <w:tcW w:w="1413" w:type="dxa"/>
            <w:shd w:val="clear" w:color="auto" w:fill="auto"/>
            <w:vAlign w:val="center"/>
            <w:hideMark/>
          </w:tcPr>
          <w:p w14:paraId="5FB008CE" w14:textId="77777777" w:rsidR="00A71B11" w:rsidRPr="0026222F" w:rsidRDefault="00A71B11" w:rsidP="0026222F">
            <w:pPr>
              <w:spacing w:afterAutospacing="1"/>
              <w:textAlignment w:val="baseline"/>
              <w:rPr>
                <w:rFonts w:ascii="Times New Roman" w:eastAsia="Times New Roman" w:hAnsi="Times New Roman" w:cs="Times New Roman"/>
              </w:rPr>
            </w:pPr>
            <w:r w:rsidRPr="0026222F">
              <w:rPr>
                <w:rFonts w:ascii="Arial" w:eastAsia="Times New Roman" w:hAnsi="Arial" w:cs="Arial"/>
                <w:b/>
                <w:bCs/>
                <w:color w:val="000000"/>
                <w:sz w:val="22"/>
                <w:szCs w:val="22"/>
              </w:rPr>
              <w:t>SUBJECT:</w:t>
            </w:r>
            <w:r w:rsidRPr="0026222F">
              <w:rPr>
                <w:rFonts w:ascii="Arial" w:eastAsia="Times New Roman" w:hAnsi="Arial" w:cs="Arial"/>
                <w:sz w:val="22"/>
                <w:szCs w:val="22"/>
              </w:rPr>
              <w:t> </w:t>
            </w:r>
          </w:p>
        </w:tc>
        <w:tc>
          <w:tcPr>
            <w:tcW w:w="8282" w:type="dxa"/>
            <w:shd w:val="clear" w:color="auto" w:fill="auto"/>
            <w:vAlign w:val="center"/>
            <w:hideMark/>
          </w:tcPr>
          <w:p w14:paraId="7F4EBA86" w14:textId="77777777" w:rsidR="00A71B11" w:rsidRPr="0026222F" w:rsidRDefault="00A71B11" w:rsidP="0026222F">
            <w:pPr>
              <w:spacing w:afterAutospacing="1"/>
              <w:textAlignment w:val="baseline"/>
              <w:rPr>
                <w:rFonts w:ascii="Times New Roman" w:eastAsia="Times New Roman" w:hAnsi="Times New Roman" w:cs="Times New Roman"/>
              </w:rPr>
            </w:pPr>
            <w:r>
              <w:rPr>
                <w:rFonts w:ascii="Arial" w:eastAsia="Times New Roman" w:hAnsi="Arial" w:cs="Arial"/>
                <w:color w:val="000000"/>
                <w:sz w:val="22"/>
                <w:szCs w:val="22"/>
              </w:rPr>
              <w:t>Memo of support for New Criminology Course</w:t>
            </w:r>
            <w:r w:rsidRPr="0026222F">
              <w:rPr>
                <w:rFonts w:ascii="Arial" w:eastAsia="Times New Roman" w:hAnsi="Arial" w:cs="Arial"/>
                <w:sz w:val="22"/>
                <w:szCs w:val="22"/>
              </w:rPr>
              <w:t> </w:t>
            </w:r>
          </w:p>
        </w:tc>
      </w:tr>
    </w:tbl>
    <w:p w14:paraId="3628220F" w14:textId="77777777" w:rsidR="00A71B11" w:rsidRDefault="00A71B11" w:rsidP="0026222F">
      <w:pPr>
        <w:pStyle w:val="Accessletterbody"/>
        <w:spacing w:line="276" w:lineRule="auto"/>
      </w:pPr>
    </w:p>
    <w:p w14:paraId="6036BE6C" w14:textId="77777777" w:rsidR="00A71B11" w:rsidRDefault="00A71B11" w:rsidP="0026222F">
      <w:pPr>
        <w:pStyle w:val="Accessletterbody"/>
        <w:spacing w:line="276" w:lineRule="auto"/>
      </w:pPr>
    </w:p>
    <w:p w14:paraId="3CAF7CCE" w14:textId="09DF8D27" w:rsidR="00A71B11" w:rsidRDefault="00A71B11" w:rsidP="0026222F">
      <w:pPr>
        <w:pStyle w:val="Accessletterbody"/>
        <w:spacing w:line="276" w:lineRule="auto"/>
      </w:pPr>
      <w:r>
        <w:t xml:space="preserve">This memo offers my support to the proposed Criminology course, </w:t>
      </w:r>
      <w:r w:rsidRPr="00432575">
        <w:t>entitled Professional Field Exposure</w:t>
      </w:r>
      <w:r>
        <w:t>. This is exactly the sort of capstone experience I am encouraging programs to explore, and this one seems especially well-designed and aware of the needs of students to develop professional skills and network with practitioners.</w:t>
      </w:r>
    </w:p>
    <w:p w14:paraId="3353BF22" w14:textId="77777777" w:rsidR="00A71B11" w:rsidRDefault="00A71B11" w:rsidP="0026222F">
      <w:pPr>
        <w:pStyle w:val="Accessletterbody"/>
        <w:spacing w:line="276" w:lineRule="auto"/>
      </w:pPr>
    </w:p>
    <w:p w14:paraId="2ED83C17" w14:textId="77777777" w:rsidR="00A71B11" w:rsidRDefault="00A71B11" w:rsidP="0026222F">
      <w:pPr>
        <w:pStyle w:val="Accessletterbody"/>
        <w:spacing w:line="276" w:lineRule="auto"/>
      </w:pPr>
      <w:r>
        <w:t>While no course is resource neutral, the recent hire of a new criminology assistant professor (Danny Krupp) who has yet to be assigned a full 2.5 FTE teaching (he was assigned 2.0 in his first year) creates a .5 FCE opening in the criminology teaching capacity. This course is in response to student need for professionalization opportunities and that currently unassigned teaching capacity.</w:t>
      </w:r>
    </w:p>
    <w:p w14:paraId="388615CC" w14:textId="77777777" w:rsidR="00A71B11" w:rsidRDefault="00A71B11" w:rsidP="0026222F">
      <w:pPr>
        <w:pStyle w:val="Accessletterbody"/>
        <w:spacing w:line="276" w:lineRule="auto"/>
      </w:pPr>
    </w:p>
    <w:p w14:paraId="0AFF0BFA" w14:textId="77777777" w:rsidR="00A71B11" w:rsidRDefault="00A71B11" w:rsidP="0026222F">
      <w:pPr>
        <w:pStyle w:val="Accessletterbody"/>
        <w:spacing w:line="276" w:lineRule="auto"/>
      </w:pPr>
      <w:r>
        <w:t>Because criminology courses are nearly always filled to 100% of cap, I know that this course will be tuition generating for the university.</w:t>
      </w:r>
    </w:p>
    <w:p w14:paraId="757B39A1" w14:textId="77777777" w:rsidR="00A71B11" w:rsidRDefault="00A71B11" w:rsidP="0026222F">
      <w:pPr>
        <w:pStyle w:val="Accessletterbody"/>
        <w:spacing w:line="276" w:lineRule="auto"/>
      </w:pPr>
    </w:p>
    <w:p w14:paraId="135EBE17" w14:textId="77777777" w:rsidR="00A71B11" w:rsidRPr="00F20028" w:rsidRDefault="00A71B11" w:rsidP="0026222F">
      <w:pPr>
        <w:pStyle w:val="Accessletterbody"/>
        <w:spacing w:line="276" w:lineRule="auto"/>
      </w:pPr>
      <w:r>
        <w:t>Other course costs (estimated at $500) will be shared by the dean’s office and the Criminology/IS budget. Please feel free to contact me if you have questions or concerns surrounding the resourcing of this course.</w:t>
      </w:r>
    </w:p>
    <w:p w14:paraId="5789F3E2" w14:textId="044FD469" w:rsidR="00D13CC5" w:rsidRDefault="00D13CC5">
      <w:r>
        <w:br w:type="page"/>
      </w:r>
    </w:p>
    <w:p w14:paraId="65B3537A" w14:textId="77777777" w:rsidR="00D13CC5" w:rsidRPr="00B4059B" w:rsidRDefault="00D13CC5" w:rsidP="00253BED">
      <w:pPr>
        <w:framePr w:w="3300" w:h="566" w:hRule="exact" w:hSpace="90" w:vSpace="90" w:wrap="auto" w:vAnchor="page" w:hAnchor="page" w:x="1366" w:y="710"/>
        <w:pBdr>
          <w:top w:val="single" w:sz="6" w:space="0" w:color="FFFFFF"/>
          <w:left w:val="single" w:sz="6" w:space="0" w:color="FFFFFF"/>
          <w:bottom w:val="single" w:sz="6" w:space="0" w:color="FFFFFF"/>
          <w:right w:val="single" w:sz="6" w:space="0" w:color="FFFFFF"/>
        </w:pBdr>
        <w:rPr>
          <w:sz w:val="20"/>
          <w:szCs w:val="20"/>
        </w:rPr>
      </w:pPr>
      <w:r>
        <w:rPr>
          <w:rFonts w:ascii="Arial" w:hAnsi="Arial" w:cs="Arial"/>
          <w:b/>
          <w:bCs/>
          <w:noProof/>
          <w:sz w:val="22"/>
          <w:lang w:val="en-US" w:eastAsia="zh-CN"/>
        </w:rPr>
        <w:lastRenderedPageBreak/>
        <w:drawing>
          <wp:anchor distT="0" distB="0" distL="114300" distR="114300" simplePos="0" relativeHeight="251662336" behindDoc="0" locked="0" layoutInCell="1" allowOverlap="1" wp14:anchorId="2F53A40A" wp14:editId="36C8D5F2">
            <wp:simplePos x="0" y="0"/>
            <wp:positionH relativeFrom="column">
              <wp:posOffset>-62230</wp:posOffset>
            </wp:positionH>
            <wp:positionV relativeFrom="paragraph">
              <wp:posOffset>103505</wp:posOffset>
            </wp:positionV>
            <wp:extent cx="2579656" cy="548640"/>
            <wp:effectExtent l="0" t="0" r="0" b="3810"/>
            <wp:wrapThrough wrapText="bothSides">
              <wp:wrapPolygon edited="0">
                <wp:start x="0" y="0"/>
                <wp:lineTo x="0" y="12750"/>
                <wp:lineTo x="1276" y="21000"/>
                <wp:lineTo x="21217" y="21000"/>
                <wp:lineTo x="21377" y="12000"/>
                <wp:lineTo x="21377" y="0"/>
                <wp:lineTo x="0" y="0"/>
              </wp:wrapPolygon>
            </wp:wrapThrough>
            <wp:docPr id="4" name="Picture 4" descr="Lake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kehead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9656"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66915" w14:textId="77777777" w:rsidR="00D13CC5" w:rsidRDefault="00D13CC5">
      <w:pPr>
        <w:spacing w:after="80"/>
        <w:jc w:val="center"/>
        <w:rPr>
          <w:rStyle w:val="SubtleReference"/>
        </w:rPr>
      </w:pPr>
    </w:p>
    <w:p w14:paraId="444A0479" w14:textId="77777777" w:rsidR="00D13CC5" w:rsidRPr="00867462" w:rsidRDefault="00D13CC5">
      <w:pPr>
        <w:spacing w:after="80"/>
        <w:jc w:val="center"/>
        <w:rPr>
          <w:rStyle w:val="SubtleReference"/>
        </w:rPr>
      </w:pPr>
    </w:p>
    <w:p w14:paraId="669A787C" w14:textId="77777777" w:rsidR="00D13CC5" w:rsidRDefault="00D13CC5" w:rsidP="00253BED">
      <w:pPr>
        <w:spacing w:before="120"/>
        <w:jc w:val="center"/>
        <w:rPr>
          <w:rFonts w:ascii="Arial" w:hAnsi="Arial" w:cs="Arial"/>
          <w:b/>
          <w:bCs/>
          <w:i/>
          <w:iCs/>
        </w:rPr>
      </w:pPr>
    </w:p>
    <w:p w14:paraId="4F0D27C7" w14:textId="77777777" w:rsidR="00D13CC5" w:rsidRPr="00D15F02" w:rsidRDefault="00D13CC5" w:rsidP="00D15F02">
      <w:pPr>
        <w:spacing w:before="120"/>
        <w:rPr>
          <w:rFonts w:ascii="Arial" w:hAnsi="Arial" w:cs="Arial"/>
          <w:b/>
          <w:bCs/>
          <w:sz w:val="28"/>
          <w:szCs w:val="28"/>
        </w:rPr>
      </w:pPr>
      <w:r w:rsidRPr="00D15F02">
        <w:rPr>
          <w:rFonts w:ascii="Arial" w:hAnsi="Arial" w:cs="Arial"/>
          <w:b/>
          <w:bCs/>
          <w:sz w:val="28"/>
          <w:szCs w:val="28"/>
        </w:rPr>
        <w:t>MEMORANDUM</w:t>
      </w:r>
    </w:p>
    <w:p w14:paraId="46BBEB5D" w14:textId="77777777" w:rsidR="00D13CC5" w:rsidRDefault="00D13CC5" w:rsidP="00D15F02">
      <w:pPr>
        <w:spacing w:before="120"/>
        <w:rPr>
          <w:rFonts w:ascii="Arial" w:hAnsi="Arial" w:cs="Arial"/>
          <w:bCs/>
          <w:sz w:val="28"/>
          <w:szCs w:val="28"/>
        </w:rPr>
      </w:pPr>
    </w:p>
    <w:p w14:paraId="3241221B" w14:textId="77777777" w:rsidR="00D13CC5" w:rsidRPr="0081794E" w:rsidRDefault="00D13CC5" w:rsidP="0081794E">
      <w:pPr>
        <w:pStyle w:val="Default"/>
        <w:spacing w:after="120"/>
        <w:rPr>
          <w:rFonts w:ascii="Arial" w:hAnsi="Arial" w:cs="Arial"/>
        </w:rPr>
      </w:pPr>
      <w:r>
        <w:rPr>
          <w:rFonts w:ascii="Arial" w:hAnsi="Arial" w:cs="Arial"/>
        </w:rPr>
        <w:t xml:space="preserve">To: Dr. Nancy </w:t>
      </w:r>
      <w:proofErr w:type="spellStart"/>
      <w:r>
        <w:rPr>
          <w:rFonts w:ascii="Arial" w:hAnsi="Arial" w:cs="Arial"/>
        </w:rPr>
        <w:t>Luckai</w:t>
      </w:r>
      <w:proofErr w:type="spellEnd"/>
      <w:r>
        <w:rPr>
          <w:rFonts w:ascii="Arial" w:hAnsi="Arial" w:cs="Arial"/>
        </w:rPr>
        <w:t>, Deputy Provost</w:t>
      </w:r>
    </w:p>
    <w:p w14:paraId="07C63F0D" w14:textId="77777777" w:rsidR="00D13CC5" w:rsidRPr="0081794E" w:rsidRDefault="00D13CC5" w:rsidP="0081794E">
      <w:pPr>
        <w:pStyle w:val="Default"/>
        <w:spacing w:after="120"/>
        <w:rPr>
          <w:rFonts w:ascii="Arial" w:hAnsi="Arial" w:cs="Arial"/>
        </w:rPr>
      </w:pPr>
      <w:r>
        <w:rPr>
          <w:rFonts w:ascii="Arial" w:hAnsi="Arial" w:cs="Arial"/>
        </w:rPr>
        <w:t>From:</w:t>
      </w:r>
      <w:r>
        <w:rPr>
          <w:rFonts w:ascii="Arial" w:hAnsi="Arial" w:cs="Arial"/>
        </w:rPr>
        <w:tab/>
        <w:t>Dr. Michael Stevenson, Chair, Department of Interdisciplinary Studies</w:t>
      </w:r>
    </w:p>
    <w:p w14:paraId="5B6D9603" w14:textId="77777777" w:rsidR="00D13CC5" w:rsidRPr="0081794E" w:rsidRDefault="00D13CC5" w:rsidP="0081794E">
      <w:pPr>
        <w:pStyle w:val="Default"/>
        <w:spacing w:after="120"/>
        <w:rPr>
          <w:rFonts w:ascii="Arial" w:hAnsi="Arial" w:cs="Arial"/>
        </w:rPr>
      </w:pPr>
      <w:r>
        <w:rPr>
          <w:rFonts w:ascii="Arial" w:hAnsi="Arial" w:cs="Arial"/>
        </w:rPr>
        <w:t>Date: 1 November 2018</w:t>
      </w:r>
    </w:p>
    <w:p w14:paraId="1620C516" w14:textId="77777777" w:rsidR="00D13CC5" w:rsidRPr="002F37A9" w:rsidRDefault="00D13CC5" w:rsidP="0081794E">
      <w:pPr>
        <w:spacing w:after="120"/>
        <w:rPr>
          <w:rFonts w:ascii="Arial" w:hAnsi="Arial" w:cs="Arial"/>
        </w:rPr>
      </w:pPr>
      <w:r>
        <w:rPr>
          <w:rFonts w:ascii="Arial" w:hAnsi="Arial" w:cs="Arial"/>
        </w:rPr>
        <w:t>Subject:</w:t>
      </w:r>
      <w:r w:rsidRPr="009C2422">
        <w:rPr>
          <w:rFonts w:ascii="Arial" w:hAnsi="Arial" w:cs="Arial"/>
        </w:rPr>
        <w:t xml:space="preserve"> </w:t>
      </w:r>
      <w:r>
        <w:rPr>
          <w:rFonts w:ascii="Arial" w:hAnsi="Arial" w:cs="Arial"/>
        </w:rPr>
        <w:t>Memo of Support for Criminology Field Exposure Course</w:t>
      </w:r>
    </w:p>
    <w:p w14:paraId="0235A839" w14:textId="77777777" w:rsidR="00D13CC5" w:rsidRPr="0081794E" w:rsidRDefault="00716A2C" w:rsidP="0081794E">
      <w:pPr>
        <w:rPr>
          <w:rFonts w:ascii="Arial" w:hAnsi="Arial" w:cs="Arial"/>
        </w:rPr>
      </w:pPr>
      <w:r>
        <w:rPr>
          <w:rFonts w:ascii="Arial" w:hAnsi="Arial" w:cs="Arial"/>
          <w:noProof/>
        </w:rPr>
        <w:pict w14:anchorId="51C4753D">
          <v:rect id="_x0000_i1025" alt="" style="width:468pt;height:.05pt;mso-width-percent:0;mso-height-percent:0;mso-width-percent:0;mso-height-percent:0" o:hralign="center" o:hrstd="t" o:hrnoshade="t" o:hr="t" fillcolor="black [3213]" stroked="f"/>
        </w:pict>
      </w:r>
    </w:p>
    <w:p w14:paraId="5F835445" w14:textId="77777777" w:rsidR="00D13CC5" w:rsidRDefault="00D13CC5" w:rsidP="0081794E">
      <w:pPr>
        <w:rPr>
          <w:rFonts w:ascii="Arial" w:hAnsi="Arial" w:cs="Arial"/>
        </w:rPr>
      </w:pPr>
    </w:p>
    <w:p w14:paraId="4C44B26F" w14:textId="77777777" w:rsidR="00D13CC5" w:rsidRDefault="00D13CC5" w:rsidP="0081794E">
      <w:pPr>
        <w:rPr>
          <w:rFonts w:ascii="Arial" w:hAnsi="Arial" w:cs="Arial"/>
        </w:rPr>
      </w:pPr>
    </w:p>
    <w:p w14:paraId="027E353A" w14:textId="77777777" w:rsidR="00D13CC5" w:rsidRDefault="00D13CC5" w:rsidP="0081794E">
      <w:pPr>
        <w:rPr>
          <w:rFonts w:ascii="Arial" w:hAnsi="Arial" w:cs="Arial"/>
        </w:rPr>
      </w:pPr>
      <w:r>
        <w:rPr>
          <w:rFonts w:ascii="Arial" w:hAnsi="Arial" w:cs="Arial"/>
        </w:rPr>
        <w:t xml:space="preserve">Dear Dr. </w:t>
      </w:r>
      <w:proofErr w:type="spellStart"/>
      <w:r>
        <w:rPr>
          <w:rFonts w:ascii="Arial" w:hAnsi="Arial" w:cs="Arial"/>
        </w:rPr>
        <w:t>Luckai</w:t>
      </w:r>
      <w:proofErr w:type="spellEnd"/>
      <w:r>
        <w:rPr>
          <w:rFonts w:ascii="Arial" w:hAnsi="Arial" w:cs="Arial"/>
        </w:rPr>
        <w:t>:</w:t>
      </w:r>
    </w:p>
    <w:p w14:paraId="3ECCB0F0" w14:textId="77777777" w:rsidR="00D13CC5" w:rsidRDefault="00D13CC5" w:rsidP="0081794E">
      <w:pPr>
        <w:rPr>
          <w:rFonts w:ascii="Arial" w:hAnsi="Arial" w:cs="Arial"/>
        </w:rPr>
      </w:pPr>
    </w:p>
    <w:p w14:paraId="4DACA9E0" w14:textId="77777777" w:rsidR="00D13CC5" w:rsidRDefault="00D13CC5" w:rsidP="0081794E">
      <w:pPr>
        <w:rPr>
          <w:rFonts w:ascii="Arial" w:hAnsi="Arial" w:cs="Arial"/>
        </w:rPr>
      </w:pPr>
      <w:r>
        <w:rPr>
          <w:rFonts w:ascii="Arial" w:hAnsi="Arial" w:cs="Arial"/>
        </w:rPr>
        <w:t>I am writing to indicate my support of the new Field Exposure course within the Criminology major.  This course has been carefully designed to allow students to interact with external practitioners in a variety of Criminology fields, and it has received the full support of the Department of Interdisciplinary Studies.  The recent hiring of a new tenure-track Criminology professor has provided additional resources to offer courses in the Criminology program, and this flexibility will allow the field Exposure course to be offered with no negative impacts on the Interdisciplinary Studies budget.  Supplemental course costs for such things as honoraria for guest speakers will be shared between the SSH Dean’s office and the Department of Interdisciplinary Studies.</w:t>
      </w:r>
    </w:p>
    <w:p w14:paraId="73FDDA2D" w14:textId="77777777" w:rsidR="00D13CC5" w:rsidRDefault="00D13CC5" w:rsidP="009235AC">
      <w:pPr>
        <w:rPr>
          <w:rFonts w:ascii="Arial" w:hAnsi="Arial" w:cs="Arial"/>
        </w:rPr>
      </w:pPr>
    </w:p>
    <w:p w14:paraId="6CA7EE73" w14:textId="77777777" w:rsidR="00D13CC5" w:rsidRPr="00F20028" w:rsidRDefault="00D13CC5" w:rsidP="00667E4B">
      <w:pPr>
        <w:pStyle w:val="Accessletterbody"/>
        <w:spacing w:line="276" w:lineRule="auto"/>
      </w:pPr>
      <w:r w:rsidRPr="00F20028">
        <w:t>Sincerely,</w:t>
      </w:r>
    </w:p>
    <w:p w14:paraId="0173A698" w14:textId="77777777" w:rsidR="00D13CC5" w:rsidRDefault="00D13CC5" w:rsidP="00667E4B">
      <w:pPr>
        <w:pStyle w:val="Accessletterbody"/>
        <w:spacing w:line="276" w:lineRule="auto"/>
      </w:pPr>
      <w:r>
        <w:rPr>
          <w:noProof/>
          <w:lang w:eastAsia="zh-CN"/>
        </w:rPr>
        <w:drawing>
          <wp:inline distT="0" distB="0" distL="0" distR="0" wp14:anchorId="3CC1074C" wp14:editId="5441B3C4">
            <wp:extent cx="1548000" cy="35778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8000" cy="357785"/>
                    </a:xfrm>
                    <a:prstGeom prst="rect">
                      <a:avLst/>
                    </a:prstGeom>
                  </pic:spPr>
                </pic:pic>
              </a:graphicData>
            </a:graphic>
          </wp:inline>
        </w:drawing>
      </w:r>
    </w:p>
    <w:p w14:paraId="4CCACF96" w14:textId="77777777" w:rsidR="00D13CC5" w:rsidRPr="00957420" w:rsidRDefault="00D13CC5" w:rsidP="00667E4B">
      <w:pPr>
        <w:pStyle w:val="Accessletterbody"/>
        <w:spacing w:line="276" w:lineRule="auto"/>
      </w:pPr>
      <w:r>
        <w:t>Michael D. Stevenson, PhD</w:t>
      </w:r>
    </w:p>
    <w:p w14:paraId="1B8A9A71" w14:textId="77777777" w:rsidR="00D13CC5" w:rsidRPr="009235AC" w:rsidRDefault="00D13CC5" w:rsidP="009235AC">
      <w:pPr>
        <w:rPr>
          <w:rFonts w:ascii="Arial" w:hAnsi="Arial" w:cs="Arial"/>
        </w:rPr>
      </w:pPr>
    </w:p>
    <w:p w14:paraId="05946AC8" w14:textId="77777777" w:rsidR="00A71B11" w:rsidRDefault="00A71B11"/>
    <w:sectPr w:rsidR="00A71B11" w:rsidSect="003618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170"/>
    <w:multiLevelType w:val="hybridMultilevel"/>
    <w:tmpl w:val="E9BA4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330B7"/>
    <w:multiLevelType w:val="hybridMultilevel"/>
    <w:tmpl w:val="4D2C0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1707E"/>
    <w:multiLevelType w:val="hybridMultilevel"/>
    <w:tmpl w:val="1E809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0F3B32"/>
    <w:multiLevelType w:val="hybridMultilevel"/>
    <w:tmpl w:val="38AEF454"/>
    <w:lvl w:ilvl="0" w:tplc="3CFCDF8A">
      <w:start w:val="4"/>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53456EA"/>
    <w:multiLevelType w:val="hybridMultilevel"/>
    <w:tmpl w:val="23502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3FFB"/>
    <w:multiLevelType w:val="hybridMultilevel"/>
    <w:tmpl w:val="77126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B3"/>
    <w:rsid w:val="00137949"/>
    <w:rsid w:val="00361816"/>
    <w:rsid w:val="00716A2C"/>
    <w:rsid w:val="00806F14"/>
    <w:rsid w:val="008E21B3"/>
    <w:rsid w:val="00946FFB"/>
    <w:rsid w:val="00A10CE6"/>
    <w:rsid w:val="00A71B11"/>
    <w:rsid w:val="00D13CC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E5BE"/>
  <w15:chartTrackingRefBased/>
  <w15:docId w15:val="{457E1321-BBB6-D249-9089-2CE5E51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1B11"/>
    <w:pPr>
      <w:keepNext/>
      <w:keepLines/>
      <w:spacing w:before="480"/>
      <w:outlineLvl w:val="0"/>
    </w:pPr>
    <w:rPr>
      <w:rFonts w:asciiTheme="majorHAnsi" w:eastAsiaTheme="majorEastAsia" w:hAnsiTheme="majorHAnsi" w:cstheme="majorBidi"/>
      <w:b/>
      <w:bCs/>
      <w:color w:val="2D4F8E"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1B11"/>
    <w:rPr>
      <w:sz w:val="22"/>
      <w:szCs w:val="22"/>
      <w:lang w:val="en-US"/>
    </w:rPr>
  </w:style>
  <w:style w:type="paragraph" w:styleId="ListParagraph">
    <w:name w:val="List Paragraph"/>
    <w:basedOn w:val="Normal"/>
    <w:uiPriority w:val="34"/>
    <w:qFormat/>
    <w:rsid w:val="00A71B11"/>
    <w:pPr>
      <w:spacing w:after="200" w:line="276" w:lineRule="auto"/>
      <w:ind w:left="720"/>
      <w:contextualSpacing/>
    </w:pPr>
    <w:rPr>
      <w:rFonts w:eastAsiaTheme="minorEastAsia"/>
      <w:sz w:val="22"/>
      <w:szCs w:val="22"/>
      <w:lang w:val="en-AU" w:eastAsia="en-AU"/>
    </w:rPr>
  </w:style>
  <w:style w:type="character" w:customStyle="1" w:styleId="Heading1Char">
    <w:name w:val="Heading 1 Char"/>
    <w:basedOn w:val="DefaultParagraphFont"/>
    <w:link w:val="Heading1"/>
    <w:uiPriority w:val="9"/>
    <w:rsid w:val="00A71B11"/>
    <w:rPr>
      <w:rFonts w:asciiTheme="majorHAnsi" w:eastAsiaTheme="majorEastAsia" w:hAnsiTheme="majorHAnsi" w:cstheme="majorBidi"/>
      <w:b/>
      <w:bCs/>
      <w:color w:val="2D4F8E" w:themeColor="accent1" w:themeShade="B5"/>
      <w:sz w:val="32"/>
      <w:szCs w:val="32"/>
      <w:lang w:val="en-US"/>
    </w:rPr>
  </w:style>
  <w:style w:type="paragraph" w:customStyle="1" w:styleId="Accessletterbody">
    <w:name w:val="Access letter body"/>
    <w:basedOn w:val="Normal"/>
    <w:qFormat/>
    <w:rsid w:val="00A71B11"/>
    <w:pPr>
      <w:widowControl w:val="0"/>
      <w:autoSpaceDE w:val="0"/>
      <w:autoSpaceDN w:val="0"/>
      <w:adjustRightInd w:val="0"/>
    </w:pPr>
    <w:rPr>
      <w:rFonts w:ascii="Arial" w:eastAsiaTheme="minorEastAsia" w:hAnsi="Arial"/>
      <w:color w:val="000000"/>
      <w:lang w:val="en-US"/>
    </w:rPr>
  </w:style>
  <w:style w:type="paragraph" w:customStyle="1" w:styleId="AccessInfo">
    <w:name w:val="Access Info"/>
    <w:basedOn w:val="Normal"/>
    <w:qFormat/>
    <w:rsid w:val="00A71B11"/>
    <w:pPr>
      <w:jc w:val="right"/>
    </w:pPr>
    <w:rPr>
      <w:rFonts w:ascii="Arial" w:eastAsiaTheme="minorEastAsia" w:hAnsi="Arial"/>
      <w:szCs w:val="18"/>
      <w:lang w:val="en-US"/>
    </w:rPr>
  </w:style>
  <w:style w:type="character" w:styleId="SubtleReference">
    <w:name w:val="Subtle Reference"/>
    <w:basedOn w:val="DefaultParagraphFont"/>
    <w:uiPriority w:val="99"/>
    <w:qFormat/>
    <w:rsid w:val="00D13CC5"/>
    <w:rPr>
      <w:smallCaps/>
      <w:color w:val="C0504D"/>
      <w:u w:val="single"/>
    </w:rPr>
  </w:style>
  <w:style w:type="paragraph" w:customStyle="1" w:styleId="Default">
    <w:name w:val="Default"/>
    <w:rsid w:val="00D13CC5"/>
    <w:pPr>
      <w:widowControl w:val="0"/>
      <w:autoSpaceDE w:val="0"/>
      <w:autoSpaceDN w:val="0"/>
      <w:adjustRightInd w:val="0"/>
    </w:pPr>
    <w:rPr>
      <w:rFonts w:ascii="Times New Roman" w:eastAsiaTheme="minorEastAsia"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emf"/><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6375</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2018-11-05T20:09:00Z</dcterms:created>
  <dcterms:modified xsi:type="dcterms:W3CDTF">2018-11-05T20:09:00Z</dcterms:modified>
</cp:coreProperties>
</file>