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themeColor="background1"/>
  <w:body>
    <w:p w:rsidR="00C03A6A" w:rsidRDefault="00C03A6A" w:rsidP="00E37552">
      <w:pPr>
        <w:jc w:val="center"/>
      </w:pPr>
      <w:r w:rsidRPr="000C7EFD">
        <w:rPr>
          <w:noProof/>
        </w:rPr>
        <w:drawing>
          <wp:anchor distT="0" distB="0" distL="114300" distR="114300" simplePos="0" relativeHeight="251661312" behindDoc="0" locked="0" layoutInCell="1" allowOverlap="1">
            <wp:simplePos x="0" y="0"/>
            <wp:positionH relativeFrom="column">
              <wp:posOffset>1781092</wp:posOffset>
            </wp:positionH>
            <wp:positionV relativeFrom="paragraph">
              <wp:posOffset>27</wp:posOffset>
            </wp:positionV>
            <wp:extent cx="2490912" cy="526203"/>
            <wp:effectExtent l="0" t="0" r="0" b="7620"/>
            <wp:wrapNone/>
            <wp:docPr id="2" name="Picture 8" descr="Lakehead University Corporate Identity, 955 Oliver Raod, Thunder Bay, ON, Canada, P7B 5E1, lakeheadu.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kehead University Corporate Identity"/>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90912" cy="526203"/>
                    </a:xfrm>
                    <a:prstGeom prst="rect">
                      <a:avLst/>
                    </a:prstGeom>
                    <a:noFill/>
                    <a:ln>
                      <a:noFill/>
                    </a:ln>
                  </pic:spPr>
                </pic:pic>
              </a:graphicData>
            </a:graphic>
          </wp:anchor>
        </w:drawing>
      </w:r>
    </w:p>
    <w:p w:rsidR="00C03A6A" w:rsidRDefault="00C03A6A" w:rsidP="00E37552">
      <w:pPr>
        <w:jc w:val="center"/>
      </w:pPr>
    </w:p>
    <w:p w:rsidR="00C03A6A" w:rsidRDefault="00C03A6A" w:rsidP="00E37552">
      <w:pPr>
        <w:jc w:val="center"/>
      </w:pPr>
    </w:p>
    <w:p w:rsidR="00C03A6A" w:rsidRDefault="00C03A6A" w:rsidP="00E37552">
      <w:pPr>
        <w:jc w:val="center"/>
      </w:pPr>
    </w:p>
    <w:p w:rsidR="00C03A6A" w:rsidRDefault="00C03A6A" w:rsidP="00E37552">
      <w:pPr>
        <w:jc w:val="center"/>
      </w:pPr>
    </w:p>
    <w:p w:rsidR="00212514" w:rsidRPr="00212514" w:rsidRDefault="00E95C83" w:rsidP="00E37552">
      <w:pPr>
        <w:jc w:val="center"/>
      </w:pPr>
      <w:r>
        <w:rPr>
          <w:b/>
          <w:bCs/>
          <w:lang w:val="en-CA"/>
        </w:rPr>
        <w:t xml:space="preserve">COMP 5313 WA: </w:t>
      </w:r>
      <w:r w:rsidR="00212514" w:rsidRPr="00212514">
        <w:rPr>
          <w:b/>
          <w:bCs/>
          <w:lang w:val="en-CA"/>
        </w:rPr>
        <w:t>Artificial Intelligence</w:t>
      </w:r>
      <w:r w:rsidR="00212514" w:rsidRPr="00212514">
        <w:t xml:space="preserve"> </w:t>
      </w:r>
    </w:p>
    <w:p w:rsidR="0087663B" w:rsidRPr="008E6911" w:rsidRDefault="00212514" w:rsidP="00212514">
      <w:pPr>
        <w:jc w:val="center"/>
      </w:pPr>
      <w:r>
        <w:t>Department of Computer Science</w:t>
      </w:r>
    </w:p>
    <w:p w:rsidR="0087663B" w:rsidRPr="008E6911" w:rsidRDefault="000F28B5" w:rsidP="00E37552">
      <w:pPr>
        <w:jc w:val="center"/>
      </w:pPr>
      <w:r>
        <w:t>Winter 2024</w:t>
      </w:r>
    </w:p>
    <w:p w:rsidR="00C03A6A" w:rsidRDefault="00C03A6A" w:rsidP="00E37552">
      <w:pPr>
        <w:rPr>
          <w:b/>
          <w:bCs/>
        </w:rPr>
      </w:pPr>
    </w:p>
    <w:p w:rsidR="00C03A6A" w:rsidRDefault="00C03A6A" w:rsidP="00E37552">
      <w:pPr>
        <w:rPr>
          <w:b/>
          <w:bCs/>
        </w:rPr>
      </w:pPr>
    </w:p>
    <w:p w:rsidR="0087663B" w:rsidRPr="00DA1C88" w:rsidRDefault="0087663B" w:rsidP="00E37552">
      <w:pPr>
        <w:rPr>
          <w:b/>
          <w:bCs/>
        </w:rPr>
      </w:pPr>
      <w:r w:rsidRPr="00DA1C88">
        <w:rPr>
          <w:b/>
          <w:bCs/>
        </w:rPr>
        <w:t>Instructor Information</w:t>
      </w:r>
    </w:p>
    <w:p w:rsidR="0087663B" w:rsidRPr="008E6911" w:rsidRDefault="0087663B" w:rsidP="00E37552">
      <w:pPr>
        <w:ind w:left="720"/>
      </w:pPr>
      <w:r w:rsidRPr="008E6911">
        <w:t>Instructor:</w:t>
      </w:r>
      <w:r w:rsidRPr="008E6911">
        <w:tab/>
      </w:r>
      <w:r w:rsidR="00212514">
        <w:t xml:space="preserve">Dr. </w:t>
      </w:r>
      <w:r w:rsidR="00212514" w:rsidRPr="00212514">
        <w:rPr>
          <w:b/>
        </w:rPr>
        <w:t>Sabah Mohammed</w:t>
      </w:r>
      <w:r w:rsidR="00212514">
        <w:t>, Full Professor and Professional Engineer</w:t>
      </w:r>
      <w:r w:rsidRPr="008E6911">
        <w:tab/>
      </w:r>
    </w:p>
    <w:p w:rsidR="0087663B" w:rsidRPr="008E6911" w:rsidRDefault="0087663B" w:rsidP="00E37552">
      <w:pPr>
        <w:ind w:left="720"/>
      </w:pPr>
      <w:r w:rsidRPr="008E6911">
        <w:t>Office Location:</w:t>
      </w:r>
      <w:r w:rsidR="00212514">
        <w:t xml:space="preserve"> AT5013</w:t>
      </w:r>
      <w:r w:rsidRPr="008E6911">
        <w:tab/>
      </w:r>
    </w:p>
    <w:p w:rsidR="0087663B" w:rsidRPr="008E6911" w:rsidRDefault="0087663B" w:rsidP="00E37552">
      <w:pPr>
        <w:ind w:left="720"/>
      </w:pPr>
      <w:r w:rsidRPr="008E6911">
        <w:t>Telephone:</w:t>
      </w:r>
      <w:r w:rsidRPr="008E6911">
        <w:tab/>
      </w:r>
      <w:r w:rsidR="00212514">
        <w:t>+1 (807) 3438777</w:t>
      </w:r>
      <w:r w:rsidRPr="008E6911">
        <w:tab/>
      </w:r>
    </w:p>
    <w:p w:rsidR="00AF1596" w:rsidRDefault="0087663B" w:rsidP="00E37552">
      <w:pPr>
        <w:ind w:left="720"/>
      </w:pPr>
      <w:r w:rsidRPr="008E6911">
        <w:t>E-mail:</w:t>
      </w:r>
      <w:r w:rsidR="00212514">
        <w:t xml:space="preserve"> </w:t>
      </w:r>
      <w:r w:rsidR="00AF1596" w:rsidRPr="00AF1596">
        <w:t>sabah.mohammed@lakeheadu.ca</w:t>
      </w:r>
    </w:p>
    <w:p w:rsidR="0087663B" w:rsidRPr="008E6911" w:rsidRDefault="00AF1596" w:rsidP="00E37552">
      <w:pPr>
        <w:ind w:left="720"/>
      </w:pPr>
      <w:r>
        <w:t xml:space="preserve">Website: </w:t>
      </w:r>
      <w:r w:rsidRPr="00AF1596">
        <w:rPr>
          <w:lang w:val="en-CA"/>
        </w:rPr>
        <w:t>http://flash.lakeheadu.ca/~mohammed</w:t>
      </w:r>
      <w:r w:rsidR="0087663B" w:rsidRPr="008E6911">
        <w:tab/>
      </w:r>
      <w:r w:rsidR="0087663B" w:rsidRPr="008E6911">
        <w:tab/>
      </w:r>
    </w:p>
    <w:p w:rsidR="0087663B" w:rsidRDefault="0087663B" w:rsidP="00E37552">
      <w:pPr>
        <w:ind w:left="720"/>
      </w:pPr>
      <w:r w:rsidRPr="008E6911">
        <w:t>Office Hours:</w:t>
      </w:r>
      <w:r w:rsidRPr="008E6911">
        <w:tab/>
      </w:r>
      <w:r w:rsidR="00E95C83">
        <w:t>Monday 1:00-2:00 PM</w:t>
      </w:r>
      <w:r w:rsidR="0054355E">
        <w:t xml:space="preserve"> </w:t>
      </w:r>
      <w:r w:rsidRPr="008E6911">
        <w:tab/>
      </w:r>
    </w:p>
    <w:p w:rsidR="007578A4" w:rsidRDefault="007578A4" w:rsidP="00E37552">
      <w:pPr>
        <w:ind w:left="720"/>
      </w:pPr>
    </w:p>
    <w:p w:rsidR="007578A4" w:rsidRPr="00DA1C88" w:rsidRDefault="007578A4" w:rsidP="007578A4">
      <w:pPr>
        <w:rPr>
          <w:color w:val="000000" w:themeColor="text1"/>
        </w:rPr>
      </w:pPr>
      <w:r w:rsidRPr="00DA1C88">
        <w:rPr>
          <w:b/>
          <w:bCs/>
          <w:color w:val="000000" w:themeColor="text1"/>
        </w:rPr>
        <w:t>Teaching Assistant (TA) Information</w:t>
      </w:r>
      <w:r w:rsidR="00212514">
        <w:rPr>
          <w:color w:val="000000" w:themeColor="text1"/>
        </w:rPr>
        <w:t>: TBA (</w:t>
      </w:r>
      <w:r w:rsidR="00B4268A">
        <w:rPr>
          <w:color w:val="000000" w:themeColor="text1"/>
        </w:rPr>
        <w:t>An email w</w:t>
      </w:r>
      <w:r w:rsidR="00212514">
        <w:rPr>
          <w:color w:val="000000" w:themeColor="text1"/>
        </w:rPr>
        <w:t xml:space="preserve">ill </w:t>
      </w:r>
      <w:r w:rsidR="00B4268A">
        <w:rPr>
          <w:color w:val="000000" w:themeColor="text1"/>
        </w:rPr>
        <w:t xml:space="preserve">be send </w:t>
      </w:r>
      <w:r w:rsidR="00212514">
        <w:rPr>
          <w:color w:val="000000" w:themeColor="text1"/>
        </w:rPr>
        <w:t>at the beginning of the term)</w:t>
      </w:r>
    </w:p>
    <w:p w:rsidR="00E37552" w:rsidRPr="008E6911" w:rsidRDefault="00E37552" w:rsidP="00E37552">
      <w:pPr>
        <w:ind w:left="720"/>
      </w:pPr>
    </w:p>
    <w:p w:rsidR="0087663B" w:rsidRPr="00DA1C88" w:rsidRDefault="0087663B" w:rsidP="00E37552">
      <w:pPr>
        <w:rPr>
          <w:b/>
          <w:bCs/>
        </w:rPr>
      </w:pPr>
      <w:r w:rsidRPr="00DA1C88">
        <w:rPr>
          <w:b/>
          <w:bCs/>
        </w:rPr>
        <w:t>Course Identification</w:t>
      </w:r>
    </w:p>
    <w:p w:rsidR="0087663B" w:rsidRPr="008E6911" w:rsidRDefault="0087663B" w:rsidP="00E37552">
      <w:pPr>
        <w:ind w:left="720"/>
      </w:pPr>
      <w:r w:rsidRPr="008E6911">
        <w:t>Course Number:</w:t>
      </w:r>
      <w:r w:rsidR="00F05A55">
        <w:t xml:space="preserve"> COMP5313</w:t>
      </w:r>
      <w:r w:rsidRPr="008E6911">
        <w:tab/>
      </w:r>
    </w:p>
    <w:p w:rsidR="0087663B" w:rsidRPr="008E6911" w:rsidRDefault="0087663B" w:rsidP="00E37552">
      <w:pPr>
        <w:ind w:left="720"/>
      </w:pPr>
      <w:r w:rsidRPr="008E6911">
        <w:t>Course Name:</w:t>
      </w:r>
      <w:r w:rsidR="00E95C83">
        <w:t xml:space="preserve"> </w:t>
      </w:r>
      <w:r w:rsidR="00212514">
        <w:t>Artificial Intelligence</w:t>
      </w:r>
      <w:r w:rsidRPr="008E6911">
        <w:tab/>
      </w:r>
      <w:r w:rsidRPr="008E6911">
        <w:tab/>
      </w:r>
    </w:p>
    <w:p w:rsidR="0087663B" w:rsidRPr="008E6911" w:rsidRDefault="0087663B" w:rsidP="003727FB">
      <w:pPr>
        <w:ind w:left="720"/>
      </w:pPr>
      <w:r w:rsidRPr="008E6911">
        <w:t>Course Location:</w:t>
      </w:r>
      <w:r w:rsidRPr="008E6911">
        <w:tab/>
      </w:r>
      <w:r w:rsidR="003727FB">
        <w:t xml:space="preserve">AT1007 </w:t>
      </w:r>
      <w:proofErr w:type="gramStart"/>
      <w:r w:rsidR="003727FB">
        <w:t xml:space="preserve">+ </w:t>
      </w:r>
      <w:r w:rsidR="00212514">
        <w:t xml:space="preserve"> D2L</w:t>
      </w:r>
      <w:proofErr w:type="gramEnd"/>
      <w:r w:rsidR="00212514">
        <w:t xml:space="preserve"> (for </w:t>
      </w:r>
      <w:r w:rsidR="0097636D">
        <w:t xml:space="preserve">Course </w:t>
      </w:r>
      <w:r w:rsidR="003727FB">
        <w:t xml:space="preserve">Materials, Assignments </w:t>
      </w:r>
      <w:r w:rsidR="00212514">
        <w:t>Zoom</w:t>
      </w:r>
      <w:r w:rsidR="003727FB">
        <w:t xml:space="preserve"> Video Lectures)</w:t>
      </w:r>
    </w:p>
    <w:p w:rsidR="0087663B" w:rsidRPr="008E6911" w:rsidRDefault="0087663B" w:rsidP="00E37552">
      <w:pPr>
        <w:ind w:left="720"/>
      </w:pPr>
      <w:r w:rsidRPr="008E6911">
        <w:t>Class Times:</w:t>
      </w:r>
      <w:r w:rsidRPr="008E6911">
        <w:tab/>
      </w:r>
      <w:r w:rsidR="003727FB">
        <w:t>11</w:t>
      </w:r>
      <w:r w:rsidR="00E95C83">
        <w:t>:30</w:t>
      </w:r>
      <w:proofErr w:type="gramStart"/>
      <w:r w:rsidR="0054355E">
        <w:t>AM</w:t>
      </w:r>
      <w:r w:rsidR="003727FB">
        <w:t>-</w:t>
      </w:r>
      <w:proofErr w:type="gramEnd"/>
      <w:r w:rsidR="003727FB">
        <w:t>2</w:t>
      </w:r>
      <w:r w:rsidR="00E95C83">
        <w:t>:30AM</w:t>
      </w:r>
      <w:r w:rsidR="0097636D">
        <w:t xml:space="preserve"> </w:t>
      </w:r>
      <w:r w:rsidR="0053260C">
        <w:t xml:space="preserve">    </w:t>
      </w:r>
      <w:r w:rsidR="003727FB">
        <w:rPr>
          <w:b/>
        </w:rPr>
        <w:t>M (F2F)</w:t>
      </w:r>
      <w:r w:rsidRPr="0053260C">
        <w:rPr>
          <w:b/>
        </w:rPr>
        <w:tab/>
      </w:r>
    </w:p>
    <w:p w:rsidR="00E95C83" w:rsidRDefault="00E95C83" w:rsidP="00E37552"/>
    <w:p w:rsidR="0087663B" w:rsidRPr="008E6911" w:rsidRDefault="0087663B" w:rsidP="00E37552">
      <w:r w:rsidRPr="00DA1C88">
        <w:rPr>
          <w:b/>
          <w:bCs/>
        </w:rPr>
        <w:t>Course Description/Overview</w:t>
      </w:r>
      <w:r w:rsidR="00036323">
        <w:t xml:space="preserve"> - </w:t>
      </w:r>
    </w:p>
    <w:p w:rsidR="00E95C83" w:rsidRPr="00E95C83" w:rsidRDefault="00E95C83" w:rsidP="00E95C83">
      <w:pPr>
        <w:jc w:val="both"/>
        <w:rPr>
          <w:lang w:val="en-CA"/>
        </w:rPr>
      </w:pPr>
      <w:r w:rsidRPr="00E95C83">
        <w:rPr>
          <w:lang w:val="en-CA"/>
        </w:rPr>
        <w:t xml:space="preserve">The course deals with a broad range of advanced types of artificial intelligence (AI). A specific emphasis will be on the logical reasoning and symbolic AI as well as the connectionist AI. The graduate student will learn the basics of modern AI as well as some of the representative applications of AI. Through an engaging mix of introductions to key AI venue technologies like conversational AI, Intuition-Based AI, Symbolic AI, Connectionist AI, State-Space AI, Logic Based AI and </w:t>
      </w:r>
      <w:proofErr w:type="spellStart"/>
      <w:r w:rsidRPr="00E95C83">
        <w:rPr>
          <w:lang w:val="en-CA"/>
        </w:rPr>
        <w:t>Possibilistic</w:t>
      </w:r>
      <w:proofErr w:type="spellEnd"/>
      <w:r w:rsidRPr="00E95C83">
        <w:rPr>
          <w:lang w:val="en-CA"/>
        </w:rPr>
        <w:t xml:space="preserve"> AI with variety of Machine Learning (Supervised, Unsupervised and Ensemble Learning), your learning journey will bring into sharp focus the reality of central AI technologies today and how they can be harnessed to support the research and innovation needs. The algorithms and techniques introduced in this course will enable the grad student to apply it to a wide variety of artificial intelligence problems including gaming, searching, reasoning and learning when dealing with variety of knowledge (Textual, Visual, Symbolic etc.). This course will serve as a foundation for further research in any AI application area you may choose to pursue. This is a unique and important course that will use Python 3 as the implementation playground. Along the long way of our experience in this field, I hope to excite you about the numerous applications and huge possibilities in the field of AI, which continues to expand human capability beyond our imagination. </w:t>
      </w:r>
    </w:p>
    <w:p w:rsidR="00BD4588" w:rsidRDefault="00BD4588" w:rsidP="00BD4588">
      <w:pPr>
        <w:jc w:val="both"/>
        <w:rPr>
          <w:lang w:val="en-CA"/>
        </w:rPr>
      </w:pPr>
    </w:p>
    <w:p w:rsidR="00BD4588" w:rsidRPr="00BD4588" w:rsidRDefault="00BD4588" w:rsidP="008B15F8">
      <w:pPr>
        <w:jc w:val="both"/>
        <w:rPr>
          <w:lang w:val="en-CA"/>
        </w:rPr>
      </w:pPr>
      <w:proofErr w:type="spellStart"/>
      <w:r w:rsidRPr="008B15F8">
        <w:rPr>
          <w:b/>
          <w:bCs/>
          <w:lang w:val="en-CA"/>
        </w:rPr>
        <w:lastRenderedPageBreak/>
        <w:t>Calendar</w:t>
      </w:r>
      <w:r w:rsidR="003E68D7" w:rsidRPr="008B15F8">
        <w:rPr>
          <w:b/>
          <w:bCs/>
          <w:lang w:val="en-CA"/>
        </w:rPr>
        <w:t>_</w:t>
      </w:r>
      <w:r w:rsidRPr="008B15F8">
        <w:rPr>
          <w:b/>
          <w:bCs/>
          <w:lang w:val="en-CA"/>
        </w:rPr>
        <w:t>Link</w:t>
      </w:r>
      <w:proofErr w:type="spellEnd"/>
      <w:r w:rsidRPr="008B15F8">
        <w:rPr>
          <w:b/>
          <w:bCs/>
          <w:lang w:val="en-CA"/>
        </w:rPr>
        <w:t>:</w:t>
      </w:r>
      <w:r>
        <w:rPr>
          <w:lang w:val="en-CA"/>
        </w:rPr>
        <w:t xml:space="preserve"> </w:t>
      </w:r>
      <w:r w:rsidR="00E5117E" w:rsidRPr="00E5117E">
        <w:t>http://csdc.lakeheadu.ca/~/Catalog/ViewCatalog.aspx?pageid=viewcatalog&amp;catalogid=27&amp;topicgroupid=27430</w:t>
      </w:r>
    </w:p>
    <w:p w:rsidR="00FD38A7" w:rsidRDefault="00FD38A7" w:rsidP="00E37552"/>
    <w:p w:rsidR="00FD38A7" w:rsidRPr="003E68D7" w:rsidRDefault="0087663B" w:rsidP="00E37552">
      <w:pPr>
        <w:rPr>
          <w:b/>
          <w:bCs/>
        </w:rPr>
      </w:pPr>
      <w:r w:rsidRPr="00DA1C88">
        <w:rPr>
          <w:b/>
          <w:bCs/>
        </w:rPr>
        <w:t>Course Learning Objectives</w:t>
      </w:r>
    </w:p>
    <w:p w:rsidR="002E3C25" w:rsidRDefault="002E3C25" w:rsidP="00E37552">
      <w:r>
        <w:t>By the end of this course, student</w:t>
      </w:r>
      <w:r w:rsidR="00880722">
        <w:t>s</w:t>
      </w:r>
      <w:r>
        <w:t xml:space="preserve"> will be able to:</w:t>
      </w:r>
    </w:p>
    <w:p w:rsidR="008B15F8" w:rsidRDefault="008B15F8" w:rsidP="008B15F8">
      <w:pPr>
        <w:pStyle w:val="ListParagraph"/>
        <w:numPr>
          <w:ilvl w:val="0"/>
          <w:numId w:val="13"/>
        </w:numPr>
      </w:pPr>
      <w:r>
        <w:t>Compare AI with human intelligence and traditional information processing and discuss its strengths and limitations as well as its application to complex and human-</w:t>
      </w:r>
      <w:r w:rsidR="00F05A55">
        <w:t>centered</w:t>
      </w:r>
      <w:r>
        <w:t xml:space="preserve"> problems.</w:t>
      </w:r>
    </w:p>
    <w:p w:rsidR="008B15F8" w:rsidRDefault="008B15F8" w:rsidP="008B15F8">
      <w:pPr>
        <w:pStyle w:val="ListParagraph"/>
        <w:numPr>
          <w:ilvl w:val="0"/>
          <w:numId w:val="13"/>
        </w:numPr>
      </w:pPr>
      <w:r>
        <w:t>Discuss the core concepts and algorithms of advanced AI</w:t>
      </w:r>
    </w:p>
    <w:p w:rsidR="008B15F8" w:rsidRDefault="008B15F8" w:rsidP="008B15F8">
      <w:pPr>
        <w:pStyle w:val="ListParagraph"/>
        <w:numPr>
          <w:ilvl w:val="0"/>
          <w:numId w:val="13"/>
        </w:numPr>
      </w:pPr>
      <w:r>
        <w:t>Apply the basic principles, models, and algorithms of AI to recognize, model, and solve problems in the analysis and design of information systems.</w:t>
      </w:r>
    </w:p>
    <w:p w:rsidR="008B15F8" w:rsidRPr="002D4279" w:rsidRDefault="008B15F8" w:rsidP="008B15F8">
      <w:pPr>
        <w:pStyle w:val="ListParagraph"/>
        <w:numPr>
          <w:ilvl w:val="0"/>
          <w:numId w:val="13"/>
        </w:numPr>
        <w:rPr>
          <w:b/>
          <w:bCs/>
        </w:rPr>
      </w:pPr>
      <w:r>
        <w:t xml:space="preserve">Analyze the structures and algorithms of a selection of techniques related to </w:t>
      </w:r>
      <w:r w:rsidRPr="002D4279">
        <w:rPr>
          <w:b/>
          <w:bCs/>
        </w:rPr>
        <w:t>searching, reasoning, machine learning, and language processing.</w:t>
      </w:r>
    </w:p>
    <w:p w:rsidR="008B15F8" w:rsidRDefault="008B15F8" w:rsidP="008B15F8">
      <w:pPr>
        <w:pStyle w:val="ListParagraph"/>
        <w:numPr>
          <w:ilvl w:val="0"/>
          <w:numId w:val="13"/>
        </w:numPr>
      </w:pPr>
      <w:r>
        <w:t>Design AI functions and components in Python involved in intelligent systems such as computer games, expert systems, semantic web, information retrieval, machine translation, mobile robots, decision support systems, and intelligent tutoring systems.</w:t>
      </w:r>
    </w:p>
    <w:p w:rsidR="008B15F8" w:rsidRDefault="008B15F8" w:rsidP="008B15F8">
      <w:pPr>
        <w:pStyle w:val="ListParagraph"/>
        <w:numPr>
          <w:ilvl w:val="0"/>
          <w:numId w:val="13"/>
        </w:numPr>
      </w:pPr>
      <w:r>
        <w:t>Review research articles from well-known AI journals and conference proceedings regarding the theories and applications of AI.</w:t>
      </w:r>
    </w:p>
    <w:p w:rsidR="00C03A6A" w:rsidRDefault="00C03A6A" w:rsidP="00E37552">
      <w:pPr>
        <w:rPr>
          <w:b/>
          <w:bCs/>
        </w:rPr>
      </w:pPr>
    </w:p>
    <w:p w:rsidR="0087663B" w:rsidRPr="00DA1C88" w:rsidRDefault="0087663B" w:rsidP="00E37552">
      <w:pPr>
        <w:rPr>
          <w:b/>
          <w:bCs/>
        </w:rPr>
      </w:pPr>
      <w:r w:rsidRPr="00DA1C88">
        <w:rPr>
          <w:b/>
          <w:bCs/>
        </w:rPr>
        <w:t>Course Resources</w:t>
      </w:r>
    </w:p>
    <w:p w:rsidR="0087663B" w:rsidRPr="00667620" w:rsidRDefault="00ED70D6" w:rsidP="00E37552">
      <w:pPr>
        <w:rPr>
          <w:b/>
          <w:i/>
          <w:iCs/>
        </w:rPr>
      </w:pPr>
      <w:r>
        <w:t>Course Website and Software Resources:</w:t>
      </w:r>
    </w:p>
    <w:p w:rsidR="00ED70D6" w:rsidRPr="008B15F8" w:rsidRDefault="00ED70D6" w:rsidP="008B15F8">
      <w:pPr>
        <w:rPr>
          <w:b/>
          <w:bCs/>
        </w:rPr>
      </w:pPr>
    </w:p>
    <w:p w:rsidR="00ED70D6" w:rsidRPr="00667620" w:rsidRDefault="00ED70D6" w:rsidP="00E37552">
      <w:pPr>
        <w:pStyle w:val="ListParagraph"/>
        <w:numPr>
          <w:ilvl w:val="0"/>
          <w:numId w:val="1"/>
        </w:numPr>
      </w:pPr>
      <w:r w:rsidRPr="008B15F8">
        <w:rPr>
          <w:b/>
          <w:bCs/>
        </w:rPr>
        <w:t>Anaco</w:t>
      </w:r>
      <w:r w:rsidR="008B15F8" w:rsidRPr="008B15F8">
        <w:rPr>
          <w:b/>
          <w:bCs/>
        </w:rPr>
        <w:t>nda IDE for Python 3</w:t>
      </w:r>
      <w:r>
        <w:t xml:space="preserve">: </w:t>
      </w:r>
      <w:hyperlink r:id="rId9" w:history="1">
        <w:r>
          <w:rPr>
            <w:rStyle w:val="Hyperlink"/>
          </w:rPr>
          <w:t>https://www.anaconda.com/products/individual</w:t>
        </w:r>
      </w:hyperlink>
    </w:p>
    <w:p w:rsidR="0087663B" w:rsidRPr="008B15F8" w:rsidRDefault="0087663B" w:rsidP="00E37552">
      <w:pPr>
        <w:rPr>
          <w:b/>
          <w:bCs/>
          <w:i/>
          <w:iCs/>
        </w:rPr>
      </w:pPr>
      <w:r w:rsidRPr="008B15F8">
        <w:rPr>
          <w:b/>
          <w:bCs/>
        </w:rPr>
        <w:t>Required Course Text</w:t>
      </w:r>
      <w:r w:rsidR="00667620" w:rsidRPr="008B15F8">
        <w:rPr>
          <w:b/>
          <w:bCs/>
        </w:rPr>
        <w:t>(s)</w:t>
      </w:r>
    </w:p>
    <w:p w:rsidR="008B15F8" w:rsidRPr="008B15F8" w:rsidRDefault="008B15F8" w:rsidP="008B15F8">
      <w:pPr>
        <w:numPr>
          <w:ilvl w:val="0"/>
          <w:numId w:val="14"/>
        </w:numPr>
        <w:ind w:left="1080"/>
        <w:rPr>
          <w:rFonts w:eastAsiaTheme="minorHAnsi"/>
          <w:bCs/>
          <w:szCs w:val="22"/>
        </w:rPr>
      </w:pPr>
      <w:r w:rsidRPr="008B15F8">
        <w:rPr>
          <w:rFonts w:eastAsiaTheme="minorHAnsi"/>
          <w:bCs/>
          <w:szCs w:val="22"/>
        </w:rPr>
        <w:t>Artificial Intelligence with P</w:t>
      </w:r>
      <w:r>
        <w:rPr>
          <w:rFonts w:eastAsiaTheme="minorHAnsi"/>
          <w:bCs/>
          <w:szCs w:val="22"/>
        </w:rPr>
        <w:t xml:space="preserve">ython - Second Edition, </w:t>
      </w:r>
      <w:r w:rsidRPr="008B15F8">
        <w:rPr>
          <w:rFonts w:eastAsiaTheme="minorHAnsi"/>
          <w:bCs/>
          <w:szCs w:val="22"/>
          <w:lang w:val="en-CA"/>
        </w:rPr>
        <w:t xml:space="preserve">Alberto </w:t>
      </w:r>
      <w:proofErr w:type="spellStart"/>
      <w:r w:rsidRPr="008B15F8">
        <w:rPr>
          <w:rFonts w:eastAsiaTheme="minorHAnsi"/>
          <w:bCs/>
          <w:szCs w:val="22"/>
          <w:lang w:val="en-CA"/>
        </w:rPr>
        <w:t>Artasanchez</w:t>
      </w:r>
      <w:proofErr w:type="spellEnd"/>
      <w:r w:rsidRPr="008B15F8">
        <w:rPr>
          <w:rFonts w:eastAsiaTheme="minorHAnsi"/>
          <w:bCs/>
          <w:szCs w:val="22"/>
          <w:lang w:val="en-CA"/>
        </w:rPr>
        <w:t xml:space="preserve"> and </w:t>
      </w:r>
      <w:proofErr w:type="spellStart"/>
      <w:r w:rsidRPr="008B15F8">
        <w:rPr>
          <w:rFonts w:eastAsiaTheme="minorHAnsi"/>
          <w:bCs/>
          <w:szCs w:val="22"/>
          <w:lang w:val="en-CA"/>
        </w:rPr>
        <w:t>Prateek</w:t>
      </w:r>
      <w:proofErr w:type="spellEnd"/>
      <w:r w:rsidRPr="008B15F8">
        <w:rPr>
          <w:rFonts w:eastAsiaTheme="minorHAnsi"/>
          <w:bCs/>
          <w:szCs w:val="22"/>
          <w:lang w:val="en-CA"/>
        </w:rPr>
        <w:t xml:space="preserve"> Joshi, </w:t>
      </w:r>
      <w:proofErr w:type="spellStart"/>
      <w:r w:rsidRPr="008B15F8">
        <w:rPr>
          <w:rFonts w:eastAsiaTheme="minorHAnsi"/>
          <w:bCs/>
          <w:szCs w:val="22"/>
          <w:lang w:val="en-CA"/>
        </w:rPr>
        <w:t>Packt</w:t>
      </w:r>
      <w:proofErr w:type="spellEnd"/>
      <w:r w:rsidRPr="008B15F8">
        <w:rPr>
          <w:rFonts w:eastAsiaTheme="minorHAnsi"/>
          <w:bCs/>
          <w:szCs w:val="22"/>
          <w:lang w:val="en-CA"/>
        </w:rPr>
        <w:t xml:space="preserve"> Publishing (Jan. 31 2020),</w:t>
      </w:r>
      <w:r>
        <w:rPr>
          <w:rFonts w:eastAsiaTheme="minorHAnsi"/>
          <w:bCs/>
          <w:szCs w:val="22"/>
        </w:rPr>
        <w:t xml:space="preserve"> </w:t>
      </w:r>
      <w:r w:rsidRPr="008B15F8">
        <w:rPr>
          <w:rFonts w:eastAsiaTheme="minorHAnsi"/>
          <w:bCs/>
          <w:szCs w:val="22"/>
          <w:lang w:val="en-CA"/>
        </w:rPr>
        <w:t xml:space="preserve">ISBN-10: 183921953X </w:t>
      </w:r>
    </w:p>
    <w:p w:rsidR="008B15F8" w:rsidRPr="008B15F8" w:rsidRDefault="008B15F8" w:rsidP="008B15F8">
      <w:pPr>
        <w:numPr>
          <w:ilvl w:val="0"/>
          <w:numId w:val="14"/>
        </w:numPr>
        <w:ind w:left="1080"/>
        <w:rPr>
          <w:rFonts w:eastAsiaTheme="minorHAnsi"/>
          <w:bCs/>
          <w:szCs w:val="22"/>
        </w:rPr>
      </w:pPr>
      <w:r w:rsidRPr="008B15F8">
        <w:rPr>
          <w:rFonts w:eastAsiaTheme="minorHAnsi"/>
          <w:bCs/>
          <w:szCs w:val="22"/>
        </w:rPr>
        <w:t>Artificial Intelligence: Foundations of Computational Agents</w:t>
      </w:r>
      <w:r>
        <w:rPr>
          <w:rFonts w:eastAsiaTheme="minorHAnsi"/>
          <w:bCs/>
          <w:szCs w:val="22"/>
        </w:rPr>
        <w:t xml:space="preserve">, </w:t>
      </w:r>
      <w:r w:rsidRPr="008B15F8">
        <w:rPr>
          <w:rFonts w:eastAsiaTheme="minorHAnsi"/>
          <w:bCs/>
          <w:szCs w:val="22"/>
          <w:lang w:val="en-CA"/>
        </w:rPr>
        <w:t>2nd Edition</w:t>
      </w:r>
      <w:r>
        <w:rPr>
          <w:rFonts w:eastAsiaTheme="minorHAnsi"/>
          <w:bCs/>
          <w:szCs w:val="22"/>
        </w:rPr>
        <w:t xml:space="preserve">, </w:t>
      </w:r>
      <w:r w:rsidRPr="008B15F8">
        <w:rPr>
          <w:rFonts w:eastAsiaTheme="minorHAnsi"/>
          <w:bCs/>
          <w:szCs w:val="22"/>
          <w:lang w:val="en-CA"/>
        </w:rPr>
        <w:t xml:space="preserve">David L. Poole and Alan K. </w:t>
      </w:r>
      <w:proofErr w:type="spellStart"/>
      <w:r w:rsidRPr="008B15F8">
        <w:rPr>
          <w:rFonts w:eastAsiaTheme="minorHAnsi"/>
          <w:bCs/>
          <w:szCs w:val="22"/>
          <w:lang w:val="en-CA"/>
        </w:rPr>
        <w:t>Mackworth</w:t>
      </w:r>
      <w:proofErr w:type="spellEnd"/>
      <w:r w:rsidRPr="008B15F8">
        <w:rPr>
          <w:rFonts w:eastAsiaTheme="minorHAnsi"/>
          <w:bCs/>
          <w:szCs w:val="22"/>
          <w:lang w:val="en-CA"/>
        </w:rPr>
        <w:t>, University of British Columbia, September 2017</w:t>
      </w:r>
      <w:r>
        <w:rPr>
          <w:rFonts w:eastAsiaTheme="minorHAnsi"/>
          <w:bCs/>
          <w:szCs w:val="22"/>
        </w:rPr>
        <w:t xml:space="preserve">, </w:t>
      </w:r>
      <w:r w:rsidRPr="008B15F8">
        <w:rPr>
          <w:rFonts w:eastAsiaTheme="minorHAnsi"/>
          <w:bCs/>
          <w:szCs w:val="22"/>
          <w:lang w:val="en-CA"/>
        </w:rPr>
        <w:t>ISBN: 9781107195394</w:t>
      </w:r>
      <w:r>
        <w:rPr>
          <w:rFonts w:eastAsiaTheme="minorHAnsi"/>
          <w:bCs/>
          <w:szCs w:val="22"/>
        </w:rPr>
        <w:t xml:space="preserve">, </w:t>
      </w:r>
      <w:r w:rsidRPr="008B15F8">
        <w:rPr>
          <w:rFonts w:eastAsiaTheme="minorHAnsi"/>
          <w:bCs/>
          <w:szCs w:val="22"/>
          <w:lang w:val="en-CA"/>
        </w:rPr>
        <w:t>Cambridge University Press</w:t>
      </w:r>
    </w:p>
    <w:p w:rsidR="00ED70D6" w:rsidRPr="00EE724F" w:rsidRDefault="00ED70D6" w:rsidP="00ED70D6"/>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2D4279" w:rsidRDefault="002D4279" w:rsidP="00E37552">
      <w:pPr>
        <w:rPr>
          <w:b/>
          <w:bCs/>
        </w:rPr>
      </w:pPr>
    </w:p>
    <w:p w:rsidR="0087663B" w:rsidRDefault="0087663B" w:rsidP="00E37552">
      <w:pPr>
        <w:rPr>
          <w:b/>
          <w:bCs/>
        </w:rPr>
      </w:pPr>
      <w:r w:rsidRPr="00DA1C88">
        <w:rPr>
          <w:b/>
          <w:bCs/>
        </w:rPr>
        <w:lastRenderedPageBreak/>
        <w:t>Course Schedule/Outline</w:t>
      </w:r>
    </w:p>
    <w:tbl>
      <w:tblPr>
        <w:tblpPr w:leftFromText="180" w:rightFromText="180" w:vertAnchor="page" w:horzAnchor="margin" w:tblpXSpec="center" w:tblpY="1606"/>
        <w:tblW w:w="10510" w:type="dxa"/>
        <w:tblBorders>
          <w:top w:val="single" w:sz="8" w:space="0" w:color="9F8AB9"/>
          <w:left w:val="single" w:sz="8" w:space="0" w:color="9F8AB9"/>
          <w:bottom w:val="single" w:sz="8" w:space="0" w:color="9F8AB9"/>
          <w:right w:val="single" w:sz="8" w:space="0" w:color="9F8AB9"/>
          <w:insideH w:val="single" w:sz="8" w:space="0" w:color="9F8AB9"/>
        </w:tblBorders>
        <w:tblLook w:val="04A0"/>
      </w:tblPr>
      <w:tblGrid>
        <w:gridCol w:w="2178"/>
        <w:gridCol w:w="4320"/>
        <w:gridCol w:w="1978"/>
        <w:gridCol w:w="2034"/>
      </w:tblGrid>
      <w:tr w:rsidR="00D16D6E" w:rsidRPr="00030F9D" w:rsidTr="00D16D6E">
        <w:trPr>
          <w:trHeight w:val="282"/>
        </w:trPr>
        <w:tc>
          <w:tcPr>
            <w:tcW w:w="2178" w:type="dxa"/>
            <w:tcBorders>
              <w:top w:val="single" w:sz="8" w:space="0" w:color="9F8AB9"/>
              <w:left w:val="single" w:sz="8" w:space="0" w:color="9F8AB9"/>
              <w:bottom w:val="single" w:sz="8" w:space="0" w:color="9F8AB9"/>
            </w:tcBorders>
            <w:shd w:val="clear" w:color="auto" w:fill="8064A2"/>
          </w:tcPr>
          <w:p w:rsidR="00D16D6E" w:rsidRPr="00790050" w:rsidRDefault="00D16D6E" w:rsidP="00D16D6E">
            <w:pPr>
              <w:rPr>
                <w:b/>
                <w:bCs/>
                <w:color w:val="FFFFFF"/>
              </w:rPr>
            </w:pPr>
            <w:r w:rsidRPr="00790050">
              <w:rPr>
                <w:b/>
                <w:bCs/>
                <w:color w:val="FFFFFF"/>
              </w:rPr>
              <w:t>Schedule 1</w:t>
            </w:r>
          </w:p>
        </w:tc>
        <w:tc>
          <w:tcPr>
            <w:tcW w:w="4320" w:type="dxa"/>
            <w:tcBorders>
              <w:top w:val="single" w:sz="8" w:space="0" w:color="9F8AB9"/>
              <w:bottom w:val="single" w:sz="8" w:space="0" w:color="9F8AB9"/>
            </w:tcBorders>
            <w:shd w:val="clear" w:color="auto" w:fill="8064A2"/>
          </w:tcPr>
          <w:p w:rsidR="00D16D6E" w:rsidRPr="00790050" w:rsidRDefault="00D16D6E" w:rsidP="00D16D6E">
            <w:pPr>
              <w:rPr>
                <w:b/>
                <w:bCs/>
                <w:color w:val="FFFFFF"/>
              </w:rPr>
            </w:pPr>
            <w:r w:rsidRPr="00790050">
              <w:rPr>
                <w:b/>
                <w:bCs/>
                <w:color w:val="FFFFFF"/>
              </w:rPr>
              <w:t>Lecture Title</w:t>
            </w:r>
          </w:p>
        </w:tc>
        <w:tc>
          <w:tcPr>
            <w:tcW w:w="1978" w:type="dxa"/>
            <w:tcBorders>
              <w:top w:val="single" w:sz="8" w:space="0" w:color="9F8AB9"/>
              <w:bottom w:val="single" w:sz="8" w:space="0" w:color="9F8AB9"/>
            </w:tcBorders>
            <w:shd w:val="clear" w:color="auto" w:fill="8064A2"/>
          </w:tcPr>
          <w:p w:rsidR="00D16D6E" w:rsidRPr="00790050" w:rsidRDefault="00D16D6E" w:rsidP="00D16D6E">
            <w:pPr>
              <w:rPr>
                <w:b/>
                <w:bCs/>
                <w:color w:val="FFFFFF"/>
              </w:rPr>
            </w:pPr>
            <w:r w:rsidRPr="00790050">
              <w:rPr>
                <w:b/>
                <w:bCs/>
                <w:color w:val="FFFFFF"/>
              </w:rPr>
              <w:t>New Tasks Date</w:t>
            </w:r>
          </w:p>
        </w:tc>
        <w:tc>
          <w:tcPr>
            <w:tcW w:w="2034" w:type="dxa"/>
            <w:tcBorders>
              <w:top w:val="single" w:sz="8" w:space="0" w:color="9F8AB9"/>
              <w:bottom w:val="single" w:sz="8" w:space="0" w:color="9F8AB9"/>
              <w:right w:val="single" w:sz="8" w:space="0" w:color="9F8AB9"/>
            </w:tcBorders>
            <w:shd w:val="clear" w:color="auto" w:fill="8064A2"/>
          </w:tcPr>
          <w:p w:rsidR="00D16D6E" w:rsidRPr="00790050" w:rsidRDefault="00D16D6E" w:rsidP="00D16D6E">
            <w:pPr>
              <w:rPr>
                <w:b/>
                <w:bCs/>
                <w:color w:val="FFFFFF"/>
              </w:rPr>
            </w:pPr>
            <w:r w:rsidRPr="00790050">
              <w:rPr>
                <w:b/>
                <w:bCs/>
                <w:color w:val="FFFFFF"/>
              </w:rPr>
              <w:t>Finished Tasks Date</w:t>
            </w:r>
          </w:p>
          <w:p w:rsidR="00D16D6E" w:rsidRPr="00790050" w:rsidRDefault="00D16D6E" w:rsidP="00D16D6E">
            <w:pPr>
              <w:rPr>
                <w:b/>
                <w:bCs/>
                <w:color w:val="FFFFFF"/>
              </w:rPr>
            </w:pPr>
            <w:r>
              <w:rPr>
                <w:b/>
                <w:bCs/>
                <w:color w:val="FFFFFF"/>
              </w:rPr>
              <w:t>(Submission to D2L)</w:t>
            </w:r>
          </w:p>
        </w:tc>
      </w:tr>
      <w:tr w:rsidR="00D16D6E" w:rsidRPr="00030F9D" w:rsidTr="00D16D6E">
        <w:trPr>
          <w:trHeight w:val="609"/>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Jan 10</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r w:rsidRPr="00F26100">
              <w:rPr>
                <w:rFonts w:ascii="Times New Roman" w:hAnsi="Times New Roman"/>
                <w:b/>
                <w:bCs/>
                <w:color w:val="C00000"/>
                <w:sz w:val="20"/>
                <w:szCs w:val="20"/>
              </w:rPr>
              <w:t xml:space="preserve"> </w:t>
            </w:r>
          </w:p>
          <w:p w:rsidR="00D16D6E" w:rsidRPr="003C4768" w:rsidRDefault="00D16D6E" w:rsidP="00D16D6E">
            <w:pPr>
              <w:rPr>
                <w:rFonts w:ascii="Times New Roman" w:hAnsi="Times New Roman"/>
                <w:b/>
                <w:bCs/>
                <w:sz w:val="20"/>
                <w:szCs w:val="20"/>
              </w:rPr>
            </w:pPr>
          </w:p>
        </w:tc>
        <w:tc>
          <w:tcPr>
            <w:tcW w:w="4320" w:type="dxa"/>
            <w:shd w:val="clear" w:color="auto" w:fill="DFD8E8"/>
          </w:tcPr>
          <w:p w:rsidR="00D16D6E" w:rsidRPr="00790050" w:rsidRDefault="00D16D6E" w:rsidP="00D16D6E">
            <w:pPr>
              <w:rPr>
                <w:color w:val="000000"/>
              </w:rPr>
            </w:pPr>
            <w:r>
              <w:rPr>
                <w:color w:val="000000"/>
              </w:rPr>
              <w:t>L1: Conversational AI</w:t>
            </w:r>
          </w:p>
        </w:tc>
        <w:tc>
          <w:tcPr>
            <w:tcW w:w="1978" w:type="dxa"/>
            <w:shd w:val="clear" w:color="auto" w:fill="DFD8E8"/>
          </w:tcPr>
          <w:p w:rsidR="00D16D6E" w:rsidRDefault="00D16D6E" w:rsidP="00D16D6E">
            <w:pPr>
              <w:rPr>
                <w:color w:val="000000"/>
              </w:rPr>
            </w:pPr>
            <w:r>
              <w:rPr>
                <w:color w:val="000000"/>
              </w:rPr>
              <w:t xml:space="preserve">Project 1 (15%) + </w:t>
            </w:r>
          </w:p>
          <w:p w:rsidR="00D16D6E" w:rsidRPr="00790050" w:rsidRDefault="00D16D6E" w:rsidP="00D16D6E">
            <w:pPr>
              <w:rPr>
                <w:color w:val="000000"/>
              </w:rPr>
            </w:pPr>
            <w:r>
              <w:rPr>
                <w:color w:val="000000"/>
              </w:rPr>
              <w:t>Conversational AI (CAI) Contest (10%)</w:t>
            </w:r>
          </w:p>
        </w:tc>
        <w:tc>
          <w:tcPr>
            <w:tcW w:w="2034" w:type="dxa"/>
            <w:shd w:val="clear" w:color="auto" w:fill="DFD8E8"/>
          </w:tcPr>
          <w:p w:rsidR="00D16D6E" w:rsidRPr="00790050" w:rsidRDefault="00D16D6E" w:rsidP="00D16D6E">
            <w:pPr>
              <w:rPr>
                <w:color w:val="000000"/>
              </w:rPr>
            </w:pPr>
          </w:p>
        </w:tc>
      </w:tr>
      <w:tr w:rsidR="00D16D6E" w:rsidRPr="00030F9D" w:rsidTr="00D16D6E">
        <w:trPr>
          <w:trHeight w:val="506"/>
        </w:trPr>
        <w:tc>
          <w:tcPr>
            <w:tcW w:w="2178" w:type="dxa"/>
            <w:tcBorders>
              <w:right w:val="nil"/>
            </w:tcBorders>
            <w:shd w:val="clear" w:color="auto" w:fill="auto"/>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Jan 17</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tcBorders>
              <w:left w:val="nil"/>
              <w:right w:val="nil"/>
            </w:tcBorders>
            <w:shd w:val="clear" w:color="auto" w:fill="auto"/>
          </w:tcPr>
          <w:p w:rsidR="00D16D6E" w:rsidRPr="00790050" w:rsidRDefault="00D16D6E" w:rsidP="00D16D6E">
            <w:pPr>
              <w:rPr>
                <w:color w:val="000000"/>
              </w:rPr>
            </w:pPr>
            <w:r>
              <w:rPr>
                <w:color w:val="000000"/>
              </w:rPr>
              <w:t>L2: Intuition Based AI</w:t>
            </w:r>
          </w:p>
        </w:tc>
        <w:tc>
          <w:tcPr>
            <w:tcW w:w="1978" w:type="dxa"/>
            <w:tcBorders>
              <w:left w:val="nil"/>
              <w:right w:val="nil"/>
            </w:tcBorders>
            <w:shd w:val="clear" w:color="auto" w:fill="auto"/>
          </w:tcPr>
          <w:p w:rsidR="00D16D6E" w:rsidRPr="00790050" w:rsidRDefault="00D16D6E" w:rsidP="00D16D6E">
            <w:pPr>
              <w:rPr>
                <w:color w:val="000000"/>
              </w:rPr>
            </w:pPr>
            <w:r>
              <w:rPr>
                <w:color w:val="000000"/>
              </w:rPr>
              <w:t>Exercise 1 (5%)</w:t>
            </w:r>
          </w:p>
        </w:tc>
        <w:tc>
          <w:tcPr>
            <w:tcW w:w="2034" w:type="dxa"/>
            <w:tcBorders>
              <w:left w:val="nil"/>
            </w:tcBorders>
            <w:shd w:val="clear" w:color="auto" w:fill="auto"/>
          </w:tcPr>
          <w:p w:rsidR="00D16D6E" w:rsidRPr="00790050" w:rsidRDefault="00D16D6E" w:rsidP="00D16D6E">
            <w:pPr>
              <w:rPr>
                <w:color w:val="000000"/>
              </w:rPr>
            </w:pPr>
          </w:p>
        </w:tc>
      </w:tr>
      <w:tr w:rsidR="00D16D6E" w:rsidRPr="00030F9D" w:rsidTr="00D16D6E">
        <w:trPr>
          <w:trHeight w:val="368"/>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Jan 24</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shd w:val="clear" w:color="auto" w:fill="DFD8E8"/>
          </w:tcPr>
          <w:p w:rsidR="00D16D6E" w:rsidRPr="00790050" w:rsidRDefault="00D16D6E" w:rsidP="00D16D6E">
            <w:pPr>
              <w:rPr>
                <w:color w:val="000000"/>
              </w:rPr>
            </w:pPr>
            <w:r w:rsidRPr="00790050">
              <w:rPr>
                <w:color w:val="000000"/>
              </w:rPr>
              <w:t>L3</w:t>
            </w:r>
            <w:r>
              <w:rPr>
                <w:color w:val="000000"/>
              </w:rPr>
              <w:t xml:space="preserve">: </w:t>
            </w:r>
            <w:r w:rsidRPr="00790050">
              <w:rPr>
                <w:color w:val="000000"/>
              </w:rPr>
              <w:t xml:space="preserve"> </w:t>
            </w:r>
            <w:r>
              <w:rPr>
                <w:color w:val="000000"/>
              </w:rPr>
              <w:t>Symbolic AI</w:t>
            </w:r>
          </w:p>
        </w:tc>
        <w:tc>
          <w:tcPr>
            <w:tcW w:w="1978" w:type="dxa"/>
            <w:shd w:val="clear" w:color="auto" w:fill="DFD8E8"/>
          </w:tcPr>
          <w:p w:rsidR="00D16D6E" w:rsidRPr="00790050" w:rsidRDefault="00D16D6E" w:rsidP="00D16D6E">
            <w:pPr>
              <w:rPr>
                <w:color w:val="000000"/>
              </w:rPr>
            </w:pPr>
            <w:r>
              <w:rPr>
                <w:color w:val="000000"/>
              </w:rPr>
              <w:t>Assignment 1 (10</w:t>
            </w:r>
            <w:r w:rsidRPr="00790050">
              <w:rPr>
                <w:color w:val="000000"/>
              </w:rPr>
              <w:t>%)</w:t>
            </w:r>
          </w:p>
        </w:tc>
        <w:tc>
          <w:tcPr>
            <w:tcW w:w="2034" w:type="dxa"/>
            <w:shd w:val="clear" w:color="auto" w:fill="DFD8E8"/>
          </w:tcPr>
          <w:p w:rsidR="00D16D6E" w:rsidRPr="00790050" w:rsidRDefault="00D16D6E" w:rsidP="00D16D6E">
            <w:pPr>
              <w:rPr>
                <w:color w:val="000000"/>
              </w:rPr>
            </w:pPr>
            <w:r w:rsidRPr="006944D4">
              <w:rPr>
                <w:color w:val="000000"/>
              </w:rPr>
              <w:t>Exercise 1</w:t>
            </w:r>
          </w:p>
        </w:tc>
      </w:tr>
      <w:tr w:rsidR="00D16D6E" w:rsidRPr="00030F9D" w:rsidTr="00D16D6E">
        <w:trPr>
          <w:trHeight w:val="304"/>
        </w:trPr>
        <w:tc>
          <w:tcPr>
            <w:tcW w:w="2178" w:type="dxa"/>
            <w:tcBorders>
              <w:right w:val="nil"/>
            </w:tcBorders>
            <w:shd w:val="clear" w:color="auto" w:fill="auto"/>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Jan 31</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Default="00D16D6E" w:rsidP="00D16D6E">
            <w:pPr>
              <w:rPr>
                <w:rFonts w:ascii="Times New Roman" w:hAnsi="Times New Roman"/>
                <w:b/>
                <w:bCs/>
                <w:sz w:val="20"/>
                <w:szCs w:val="20"/>
              </w:rPr>
            </w:pPr>
          </w:p>
        </w:tc>
        <w:tc>
          <w:tcPr>
            <w:tcW w:w="4320" w:type="dxa"/>
            <w:tcBorders>
              <w:left w:val="nil"/>
              <w:right w:val="nil"/>
            </w:tcBorders>
            <w:shd w:val="clear" w:color="auto" w:fill="auto"/>
          </w:tcPr>
          <w:p w:rsidR="00D16D6E" w:rsidRPr="00790050" w:rsidRDefault="00D16D6E" w:rsidP="00D16D6E">
            <w:pPr>
              <w:rPr>
                <w:color w:val="000000"/>
              </w:rPr>
            </w:pPr>
            <w:r>
              <w:rPr>
                <w:color w:val="000000"/>
              </w:rPr>
              <w:t xml:space="preserve">L4: </w:t>
            </w:r>
            <w:r w:rsidRPr="00790050">
              <w:rPr>
                <w:color w:val="000000"/>
              </w:rPr>
              <w:t xml:space="preserve"> </w:t>
            </w:r>
            <w:r>
              <w:rPr>
                <w:color w:val="000000"/>
              </w:rPr>
              <w:t xml:space="preserve">Connectionist AI </w:t>
            </w:r>
          </w:p>
        </w:tc>
        <w:tc>
          <w:tcPr>
            <w:tcW w:w="1978" w:type="dxa"/>
            <w:tcBorders>
              <w:left w:val="nil"/>
              <w:right w:val="nil"/>
            </w:tcBorders>
            <w:shd w:val="clear" w:color="auto" w:fill="auto"/>
          </w:tcPr>
          <w:p w:rsidR="00D16D6E" w:rsidRPr="00790050" w:rsidRDefault="00D16D6E" w:rsidP="00D16D6E">
            <w:pPr>
              <w:rPr>
                <w:color w:val="000000"/>
              </w:rPr>
            </w:pPr>
          </w:p>
        </w:tc>
        <w:tc>
          <w:tcPr>
            <w:tcW w:w="2034" w:type="dxa"/>
            <w:tcBorders>
              <w:left w:val="nil"/>
            </w:tcBorders>
            <w:shd w:val="clear" w:color="auto" w:fill="auto"/>
          </w:tcPr>
          <w:p w:rsidR="00D16D6E" w:rsidRPr="00790050" w:rsidRDefault="00D16D6E" w:rsidP="00D16D6E">
            <w:pPr>
              <w:rPr>
                <w:color w:val="000000"/>
              </w:rPr>
            </w:pPr>
          </w:p>
        </w:tc>
      </w:tr>
      <w:tr w:rsidR="00D16D6E" w:rsidRPr="00030F9D" w:rsidTr="00D16D6E">
        <w:trPr>
          <w:trHeight w:val="304"/>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Feb 7</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shd w:val="clear" w:color="auto" w:fill="DFD8E8"/>
          </w:tcPr>
          <w:p w:rsidR="00D16D6E" w:rsidRPr="00790050" w:rsidRDefault="00D16D6E" w:rsidP="00D16D6E">
            <w:pPr>
              <w:rPr>
                <w:color w:val="000000"/>
              </w:rPr>
            </w:pPr>
            <w:r>
              <w:rPr>
                <w:color w:val="000000"/>
              </w:rPr>
              <w:t>L5:  State Space AI</w:t>
            </w:r>
          </w:p>
        </w:tc>
        <w:tc>
          <w:tcPr>
            <w:tcW w:w="1978" w:type="dxa"/>
            <w:shd w:val="clear" w:color="auto" w:fill="DFD8E8"/>
          </w:tcPr>
          <w:p w:rsidR="00D16D6E" w:rsidRDefault="00D16D6E" w:rsidP="00D16D6E">
            <w:pPr>
              <w:rPr>
                <w:color w:val="000000"/>
              </w:rPr>
            </w:pPr>
            <w:r>
              <w:rPr>
                <w:color w:val="000000"/>
              </w:rPr>
              <w:t>Exercise 2 (5%)</w:t>
            </w:r>
          </w:p>
        </w:tc>
        <w:tc>
          <w:tcPr>
            <w:tcW w:w="2034" w:type="dxa"/>
            <w:shd w:val="clear" w:color="auto" w:fill="DFD8E8"/>
          </w:tcPr>
          <w:p w:rsidR="00D16D6E" w:rsidRPr="00790050" w:rsidRDefault="00D16D6E" w:rsidP="00D16D6E">
            <w:pPr>
              <w:rPr>
                <w:color w:val="000000"/>
              </w:rPr>
            </w:pPr>
            <w:r>
              <w:rPr>
                <w:color w:val="000000"/>
              </w:rPr>
              <w:t>Assignment 1</w:t>
            </w:r>
          </w:p>
        </w:tc>
      </w:tr>
      <w:tr w:rsidR="00D16D6E" w:rsidRPr="00030F9D" w:rsidTr="00D16D6E">
        <w:trPr>
          <w:trHeight w:val="304"/>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Feb 14</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shd w:val="clear" w:color="auto" w:fill="DFD8E8"/>
          </w:tcPr>
          <w:p w:rsidR="00D16D6E" w:rsidRPr="005525CA" w:rsidRDefault="00D16D6E" w:rsidP="00D16D6E">
            <w:pPr>
              <w:rPr>
                <w:color w:val="000000" w:themeColor="text1"/>
              </w:rPr>
            </w:pPr>
            <w:r w:rsidRPr="005525CA">
              <w:rPr>
                <w:b/>
                <w:bCs/>
                <w:color w:val="000000" w:themeColor="text1"/>
              </w:rPr>
              <w:t xml:space="preserve">L6:  Logic-Based AI </w:t>
            </w:r>
            <w:r w:rsidRPr="005525CA">
              <w:rPr>
                <w:b/>
                <w:color w:val="000000" w:themeColor="text1"/>
              </w:rPr>
              <w:t xml:space="preserve"> </w:t>
            </w:r>
          </w:p>
        </w:tc>
        <w:tc>
          <w:tcPr>
            <w:tcW w:w="1978" w:type="dxa"/>
            <w:shd w:val="clear" w:color="auto" w:fill="DFD8E8"/>
          </w:tcPr>
          <w:p w:rsidR="00D16D6E" w:rsidRDefault="00D16D6E" w:rsidP="00D16D6E">
            <w:pPr>
              <w:rPr>
                <w:color w:val="000000"/>
              </w:rPr>
            </w:pPr>
          </w:p>
        </w:tc>
        <w:tc>
          <w:tcPr>
            <w:tcW w:w="2034" w:type="dxa"/>
            <w:shd w:val="clear" w:color="auto" w:fill="DFD8E8"/>
          </w:tcPr>
          <w:p w:rsidR="00D16D6E" w:rsidRPr="00790050" w:rsidRDefault="00D16D6E" w:rsidP="00D16D6E">
            <w:pPr>
              <w:rPr>
                <w:color w:val="000000"/>
              </w:rPr>
            </w:pPr>
            <w:r w:rsidRPr="006944D4">
              <w:rPr>
                <w:color w:val="000000"/>
              </w:rPr>
              <w:t>Project 1</w:t>
            </w:r>
          </w:p>
        </w:tc>
      </w:tr>
      <w:tr w:rsidR="00D16D6E" w:rsidRPr="00030F9D" w:rsidTr="00D16D6E">
        <w:trPr>
          <w:trHeight w:val="304"/>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Feb 21</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shd w:val="clear" w:color="auto" w:fill="DFD8E8"/>
          </w:tcPr>
          <w:p w:rsidR="00D16D6E" w:rsidRPr="005525CA" w:rsidRDefault="00D16D6E" w:rsidP="00D16D6E">
            <w:pPr>
              <w:rPr>
                <w:bCs/>
                <w:color w:val="FF0000"/>
              </w:rPr>
            </w:pPr>
            <w:r w:rsidRPr="005525CA">
              <w:rPr>
                <w:b/>
                <w:bCs/>
                <w:color w:val="FF0000"/>
              </w:rPr>
              <w:t xml:space="preserve">Study Break </w:t>
            </w:r>
            <w:r w:rsidRPr="005525CA">
              <w:rPr>
                <w:bCs/>
                <w:color w:val="FF0000"/>
              </w:rPr>
              <w:t xml:space="preserve"> </w:t>
            </w:r>
          </w:p>
        </w:tc>
        <w:tc>
          <w:tcPr>
            <w:tcW w:w="1978" w:type="dxa"/>
            <w:shd w:val="clear" w:color="auto" w:fill="DFD8E8"/>
          </w:tcPr>
          <w:p w:rsidR="00D16D6E" w:rsidRPr="00790050" w:rsidRDefault="00D16D6E" w:rsidP="00D16D6E">
            <w:pPr>
              <w:rPr>
                <w:color w:val="000000"/>
              </w:rPr>
            </w:pPr>
          </w:p>
        </w:tc>
        <w:tc>
          <w:tcPr>
            <w:tcW w:w="2034" w:type="dxa"/>
            <w:shd w:val="clear" w:color="auto" w:fill="DFD8E8"/>
          </w:tcPr>
          <w:p w:rsidR="00D16D6E" w:rsidRPr="00790050" w:rsidRDefault="00D16D6E" w:rsidP="00D16D6E">
            <w:pPr>
              <w:rPr>
                <w:color w:val="000000"/>
              </w:rPr>
            </w:pPr>
          </w:p>
        </w:tc>
      </w:tr>
      <w:tr w:rsidR="00D16D6E" w:rsidRPr="00030F9D" w:rsidTr="00D16D6E">
        <w:trPr>
          <w:trHeight w:val="304"/>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Feb 28</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shd w:val="clear" w:color="auto" w:fill="DFD8E8"/>
          </w:tcPr>
          <w:p w:rsidR="00D16D6E" w:rsidRPr="00836F0C" w:rsidRDefault="00D16D6E" w:rsidP="00D16D6E">
            <w:pPr>
              <w:rPr>
                <w:color w:val="FF0000"/>
              </w:rPr>
            </w:pPr>
            <w:r>
              <w:rPr>
                <w:color w:val="000000"/>
              </w:rPr>
              <w:t xml:space="preserve">L7: </w:t>
            </w:r>
            <w:proofErr w:type="spellStart"/>
            <w:r w:rsidRPr="008464F2">
              <w:t>Possibilistic</w:t>
            </w:r>
            <w:proofErr w:type="spellEnd"/>
            <w:r w:rsidRPr="008464F2">
              <w:t xml:space="preserve"> AI</w:t>
            </w:r>
          </w:p>
        </w:tc>
        <w:tc>
          <w:tcPr>
            <w:tcW w:w="1978" w:type="dxa"/>
            <w:shd w:val="clear" w:color="auto" w:fill="DFD8E8"/>
          </w:tcPr>
          <w:p w:rsidR="00D16D6E" w:rsidRPr="00790050" w:rsidRDefault="00D16D6E" w:rsidP="00D16D6E">
            <w:pPr>
              <w:rPr>
                <w:color w:val="000000"/>
              </w:rPr>
            </w:pPr>
            <w:r w:rsidRPr="006944D4">
              <w:rPr>
                <w:color w:val="000000"/>
              </w:rPr>
              <w:t>Project 2 (15%)</w:t>
            </w:r>
            <w:r>
              <w:rPr>
                <w:color w:val="000000"/>
              </w:rPr>
              <w:t xml:space="preserve">, </w:t>
            </w:r>
            <w:r w:rsidRPr="00A33A90">
              <w:rPr>
                <w:color w:val="000000"/>
              </w:rPr>
              <w:t>Assignment 2 (10%)</w:t>
            </w:r>
          </w:p>
        </w:tc>
        <w:tc>
          <w:tcPr>
            <w:tcW w:w="2034" w:type="dxa"/>
            <w:shd w:val="clear" w:color="auto" w:fill="DFD8E8"/>
          </w:tcPr>
          <w:p w:rsidR="00D16D6E" w:rsidRPr="00790050" w:rsidRDefault="00D16D6E" w:rsidP="00D16D6E">
            <w:pPr>
              <w:rPr>
                <w:color w:val="000000"/>
              </w:rPr>
            </w:pPr>
            <w:r w:rsidRPr="006944D4">
              <w:rPr>
                <w:color w:val="000000"/>
              </w:rPr>
              <w:t>Exercise 2</w:t>
            </w:r>
          </w:p>
        </w:tc>
      </w:tr>
      <w:tr w:rsidR="00D16D6E" w:rsidRPr="00030F9D" w:rsidTr="00D16D6E">
        <w:trPr>
          <w:trHeight w:val="304"/>
        </w:trPr>
        <w:tc>
          <w:tcPr>
            <w:tcW w:w="2178" w:type="dxa"/>
            <w:tcBorders>
              <w:right w:val="nil"/>
            </w:tcBorders>
            <w:shd w:val="clear" w:color="auto" w:fill="auto"/>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March 6</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tcBorders>
              <w:left w:val="nil"/>
              <w:right w:val="nil"/>
            </w:tcBorders>
            <w:shd w:val="clear" w:color="auto" w:fill="auto"/>
          </w:tcPr>
          <w:p w:rsidR="00D16D6E" w:rsidRPr="00790050" w:rsidRDefault="00D16D6E" w:rsidP="00D16D6E">
            <w:pPr>
              <w:rPr>
                <w:color w:val="000000"/>
              </w:rPr>
            </w:pPr>
            <w:r>
              <w:rPr>
                <w:color w:val="000000"/>
              </w:rPr>
              <w:t>L8</w:t>
            </w:r>
            <w:r w:rsidRPr="00790050">
              <w:rPr>
                <w:color w:val="000000"/>
              </w:rPr>
              <w:t xml:space="preserve">: </w:t>
            </w:r>
            <w:r>
              <w:rPr>
                <w:color w:val="000000"/>
              </w:rPr>
              <w:t xml:space="preserve"> AI with Supervised Learning</w:t>
            </w:r>
          </w:p>
        </w:tc>
        <w:tc>
          <w:tcPr>
            <w:tcW w:w="1978" w:type="dxa"/>
            <w:tcBorders>
              <w:left w:val="nil"/>
              <w:right w:val="nil"/>
            </w:tcBorders>
            <w:shd w:val="clear" w:color="auto" w:fill="auto"/>
          </w:tcPr>
          <w:p w:rsidR="00D16D6E" w:rsidRPr="00790050" w:rsidRDefault="00D16D6E" w:rsidP="00D16D6E">
            <w:pPr>
              <w:rPr>
                <w:color w:val="000000"/>
              </w:rPr>
            </w:pPr>
          </w:p>
        </w:tc>
        <w:tc>
          <w:tcPr>
            <w:tcW w:w="2034" w:type="dxa"/>
            <w:tcBorders>
              <w:left w:val="nil"/>
            </w:tcBorders>
            <w:shd w:val="clear" w:color="auto" w:fill="auto"/>
          </w:tcPr>
          <w:p w:rsidR="00D16D6E" w:rsidRPr="00790050" w:rsidRDefault="00D16D6E" w:rsidP="00D16D6E">
            <w:pPr>
              <w:rPr>
                <w:color w:val="000000"/>
              </w:rPr>
            </w:pPr>
          </w:p>
        </w:tc>
      </w:tr>
      <w:tr w:rsidR="00D16D6E" w:rsidRPr="00030F9D" w:rsidTr="00D16D6E">
        <w:trPr>
          <w:trHeight w:val="304"/>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March 13</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Default="00D16D6E" w:rsidP="00D16D6E">
            <w:pPr>
              <w:rPr>
                <w:rFonts w:ascii="Times New Roman" w:hAnsi="Times New Roman"/>
                <w:b/>
                <w:bCs/>
                <w:sz w:val="20"/>
                <w:szCs w:val="20"/>
              </w:rPr>
            </w:pPr>
          </w:p>
        </w:tc>
        <w:tc>
          <w:tcPr>
            <w:tcW w:w="4320" w:type="dxa"/>
            <w:shd w:val="clear" w:color="auto" w:fill="DFD8E8"/>
          </w:tcPr>
          <w:p w:rsidR="00D16D6E" w:rsidRPr="00790050" w:rsidRDefault="00D16D6E" w:rsidP="00D16D6E">
            <w:pPr>
              <w:rPr>
                <w:color w:val="000000"/>
              </w:rPr>
            </w:pPr>
            <w:r>
              <w:rPr>
                <w:color w:val="000000"/>
              </w:rPr>
              <w:t xml:space="preserve">L9: </w:t>
            </w:r>
            <w:r>
              <w:rPr>
                <w:b/>
                <w:color w:val="000000"/>
              </w:rPr>
              <w:t xml:space="preserve"> AI with Unsupervised Learning</w:t>
            </w:r>
          </w:p>
        </w:tc>
        <w:tc>
          <w:tcPr>
            <w:tcW w:w="1978" w:type="dxa"/>
            <w:shd w:val="clear" w:color="auto" w:fill="DFD8E8"/>
          </w:tcPr>
          <w:p w:rsidR="00D16D6E" w:rsidRPr="00790050" w:rsidRDefault="00D16D6E" w:rsidP="00D16D6E">
            <w:pPr>
              <w:rPr>
                <w:color w:val="000000"/>
              </w:rPr>
            </w:pPr>
          </w:p>
        </w:tc>
        <w:tc>
          <w:tcPr>
            <w:tcW w:w="2034" w:type="dxa"/>
            <w:shd w:val="clear" w:color="auto" w:fill="DFD8E8"/>
          </w:tcPr>
          <w:p w:rsidR="00D16D6E" w:rsidRPr="00790050" w:rsidRDefault="00D16D6E" w:rsidP="00D16D6E">
            <w:pPr>
              <w:rPr>
                <w:color w:val="000000"/>
              </w:rPr>
            </w:pPr>
            <w:r w:rsidRPr="006944D4">
              <w:rPr>
                <w:color w:val="000000"/>
              </w:rPr>
              <w:t>Assignment 2</w:t>
            </w:r>
          </w:p>
        </w:tc>
      </w:tr>
      <w:tr w:rsidR="00D16D6E" w:rsidRPr="00030F9D" w:rsidTr="00D16D6E">
        <w:trPr>
          <w:trHeight w:val="304"/>
        </w:trPr>
        <w:tc>
          <w:tcPr>
            <w:tcW w:w="2178" w:type="dxa"/>
            <w:tcBorders>
              <w:right w:val="nil"/>
            </w:tcBorders>
            <w:shd w:val="clear" w:color="auto" w:fill="auto"/>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March 20</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tcBorders>
              <w:left w:val="nil"/>
              <w:right w:val="nil"/>
            </w:tcBorders>
            <w:shd w:val="clear" w:color="auto" w:fill="auto"/>
          </w:tcPr>
          <w:p w:rsidR="00D16D6E" w:rsidRPr="00790050" w:rsidRDefault="00D16D6E" w:rsidP="00D16D6E">
            <w:pPr>
              <w:rPr>
                <w:color w:val="000000"/>
              </w:rPr>
            </w:pPr>
            <w:r>
              <w:rPr>
                <w:color w:val="000000"/>
              </w:rPr>
              <w:t>L10</w:t>
            </w:r>
            <w:r w:rsidRPr="00790050">
              <w:rPr>
                <w:color w:val="000000"/>
              </w:rPr>
              <w:t xml:space="preserve">: </w:t>
            </w:r>
            <w:r>
              <w:rPr>
                <w:color w:val="000000"/>
              </w:rPr>
              <w:t xml:space="preserve">  AI with Ensemble Learning</w:t>
            </w:r>
          </w:p>
        </w:tc>
        <w:tc>
          <w:tcPr>
            <w:tcW w:w="1978" w:type="dxa"/>
            <w:tcBorders>
              <w:left w:val="nil"/>
              <w:right w:val="nil"/>
            </w:tcBorders>
            <w:shd w:val="clear" w:color="auto" w:fill="auto"/>
          </w:tcPr>
          <w:p w:rsidR="00D16D6E" w:rsidRPr="00790050" w:rsidRDefault="00D16D6E" w:rsidP="00D16D6E">
            <w:pPr>
              <w:rPr>
                <w:color w:val="000000"/>
              </w:rPr>
            </w:pPr>
          </w:p>
        </w:tc>
        <w:tc>
          <w:tcPr>
            <w:tcW w:w="2034" w:type="dxa"/>
            <w:tcBorders>
              <w:left w:val="nil"/>
            </w:tcBorders>
            <w:shd w:val="clear" w:color="auto" w:fill="auto"/>
          </w:tcPr>
          <w:p w:rsidR="00D16D6E" w:rsidRPr="00790050" w:rsidRDefault="00D16D6E" w:rsidP="00D16D6E">
            <w:pPr>
              <w:rPr>
                <w:color w:val="000000"/>
              </w:rPr>
            </w:pPr>
          </w:p>
        </w:tc>
      </w:tr>
      <w:tr w:rsidR="00D16D6E" w:rsidRPr="00030F9D" w:rsidTr="00D16D6E">
        <w:trPr>
          <w:trHeight w:val="304"/>
        </w:trPr>
        <w:tc>
          <w:tcPr>
            <w:tcW w:w="2178" w:type="dxa"/>
            <w:tcBorders>
              <w:right w:val="nil"/>
            </w:tcBorders>
            <w:shd w:val="clear" w:color="auto" w:fill="auto"/>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March 27</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Default="00D16D6E" w:rsidP="00D16D6E">
            <w:pPr>
              <w:rPr>
                <w:rFonts w:ascii="Times New Roman" w:hAnsi="Times New Roman"/>
                <w:b/>
                <w:bCs/>
                <w:sz w:val="20"/>
                <w:szCs w:val="20"/>
              </w:rPr>
            </w:pPr>
          </w:p>
        </w:tc>
        <w:tc>
          <w:tcPr>
            <w:tcW w:w="4320" w:type="dxa"/>
            <w:tcBorders>
              <w:left w:val="nil"/>
              <w:right w:val="nil"/>
            </w:tcBorders>
            <w:shd w:val="clear" w:color="auto" w:fill="auto"/>
          </w:tcPr>
          <w:p w:rsidR="00D16D6E" w:rsidRPr="007945A9" w:rsidRDefault="00D16D6E" w:rsidP="00D16D6E">
            <w:pPr>
              <w:rPr>
                <w:b/>
                <w:bCs/>
                <w:color w:val="FF0000"/>
              </w:rPr>
            </w:pPr>
            <w:r>
              <w:rPr>
                <w:b/>
                <w:bCs/>
                <w:color w:val="FF0000"/>
              </w:rPr>
              <w:t>Final E</w:t>
            </w:r>
            <w:r w:rsidRPr="006944D4">
              <w:rPr>
                <w:b/>
                <w:bCs/>
                <w:color w:val="FF0000"/>
              </w:rPr>
              <w:t>xam (30%)</w:t>
            </w:r>
            <w:r>
              <w:rPr>
                <w:b/>
                <w:bCs/>
                <w:color w:val="FF0000"/>
              </w:rPr>
              <w:t>- Exam will be Conducted Over ZOOM</w:t>
            </w:r>
          </w:p>
        </w:tc>
        <w:tc>
          <w:tcPr>
            <w:tcW w:w="1978" w:type="dxa"/>
            <w:tcBorders>
              <w:left w:val="nil"/>
              <w:right w:val="nil"/>
            </w:tcBorders>
            <w:shd w:val="clear" w:color="auto" w:fill="auto"/>
          </w:tcPr>
          <w:p w:rsidR="00D16D6E" w:rsidRPr="00790050" w:rsidRDefault="00D16D6E" w:rsidP="00D16D6E">
            <w:pPr>
              <w:rPr>
                <w:color w:val="000000"/>
              </w:rPr>
            </w:pPr>
          </w:p>
        </w:tc>
        <w:tc>
          <w:tcPr>
            <w:tcW w:w="2034" w:type="dxa"/>
            <w:tcBorders>
              <w:left w:val="nil"/>
            </w:tcBorders>
            <w:shd w:val="clear" w:color="auto" w:fill="auto"/>
          </w:tcPr>
          <w:p w:rsidR="00D16D6E" w:rsidRPr="006C399A" w:rsidRDefault="00D16D6E" w:rsidP="00D16D6E">
            <w:pPr>
              <w:rPr>
                <w:color w:val="000000"/>
              </w:rPr>
            </w:pPr>
            <w:r w:rsidRPr="00A33A90">
              <w:rPr>
                <w:color w:val="000000"/>
              </w:rPr>
              <w:t>Project 2</w:t>
            </w:r>
          </w:p>
        </w:tc>
      </w:tr>
      <w:tr w:rsidR="00D16D6E" w:rsidRPr="00030F9D" w:rsidTr="00D16D6E">
        <w:trPr>
          <w:trHeight w:val="304"/>
        </w:trPr>
        <w:tc>
          <w:tcPr>
            <w:tcW w:w="2178" w:type="dxa"/>
            <w:shd w:val="clear" w:color="auto" w:fill="DFD8E8"/>
          </w:tcPr>
          <w:p w:rsidR="00D16D6E" w:rsidRPr="00F26100" w:rsidRDefault="00D16D6E" w:rsidP="00D16D6E">
            <w:pPr>
              <w:rPr>
                <w:rFonts w:ascii="Times New Roman" w:hAnsi="Times New Roman"/>
                <w:b/>
                <w:bCs/>
                <w:color w:val="C00000"/>
                <w:sz w:val="20"/>
                <w:szCs w:val="20"/>
              </w:rPr>
            </w:pPr>
            <w:r>
              <w:rPr>
                <w:rFonts w:ascii="Times New Roman" w:hAnsi="Times New Roman"/>
                <w:b/>
                <w:bCs/>
                <w:color w:val="C00000"/>
                <w:sz w:val="20"/>
                <w:szCs w:val="20"/>
              </w:rPr>
              <w:t>April 3</w:t>
            </w:r>
            <w:r w:rsidRPr="00F26100">
              <w:rPr>
                <w:rFonts w:ascii="Times New Roman" w:hAnsi="Times New Roman"/>
                <w:b/>
                <w:bCs/>
                <w:color w:val="C00000"/>
                <w:sz w:val="20"/>
                <w:szCs w:val="20"/>
              </w:rPr>
              <w:t xml:space="preserve">, </w:t>
            </w:r>
            <w:r>
              <w:rPr>
                <w:rFonts w:ascii="Times New Roman" w:hAnsi="Times New Roman"/>
                <w:b/>
                <w:bCs/>
                <w:color w:val="C00000"/>
                <w:sz w:val="20"/>
                <w:szCs w:val="20"/>
              </w:rPr>
              <w:t>2024</w:t>
            </w:r>
          </w:p>
          <w:p w:rsidR="00D16D6E" w:rsidRPr="003C4768" w:rsidRDefault="00D16D6E" w:rsidP="00D16D6E">
            <w:pPr>
              <w:rPr>
                <w:rFonts w:ascii="Times New Roman" w:hAnsi="Times New Roman"/>
                <w:b/>
                <w:bCs/>
                <w:sz w:val="20"/>
                <w:szCs w:val="20"/>
              </w:rPr>
            </w:pPr>
          </w:p>
        </w:tc>
        <w:tc>
          <w:tcPr>
            <w:tcW w:w="4320" w:type="dxa"/>
            <w:shd w:val="clear" w:color="auto" w:fill="DFD8E8"/>
          </w:tcPr>
          <w:p w:rsidR="00D16D6E" w:rsidRPr="00790050" w:rsidRDefault="00D16D6E" w:rsidP="00D16D6E">
            <w:pPr>
              <w:rPr>
                <w:color w:val="000000"/>
              </w:rPr>
            </w:pPr>
            <w:r>
              <w:rPr>
                <w:b/>
                <w:color w:val="000000"/>
              </w:rPr>
              <w:t xml:space="preserve">L11:  </w:t>
            </w:r>
            <w:r>
              <w:rPr>
                <w:color w:val="000000"/>
              </w:rPr>
              <w:t xml:space="preserve"> CAI </w:t>
            </w:r>
            <w:r>
              <w:rPr>
                <w:b/>
                <w:bCs/>
                <w:color w:val="000000"/>
              </w:rPr>
              <w:t>Contest Presentations</w:t>
            </w:r>
          </w:p>
        </w:tc>
        <w:tc>
          <w:tcPr>
            <w:tcW w:w="1978" w:type="dxa"/>
            <w:shd w:val="clear" w:color="auto" w:fill="DFD8E8"/>
          </w:tcPr>
          <w:p w:rsidR="00D16D6E" w:rsidRPr="00790050" w:rsidRDefault="00D16D6E" w:rsidP="00D16D6E">
            <w:pPr>
              <w:rPr>
                <w:color w:val="000000"/>
              </w:rPr>
            </w:pPr>
          </w:p>
        </w:tc>
        <w:tc>
          <w:tcPr>
            <w:tcW w:w="2034" w:type="dxa"/>
            <w:shd w:val="clear" w:color="auto" w:fill="DFD8E8"/>
          </w:tcPr>
          <w:p w:rsidR="00D16D6E" w:rsidRPr="00790050" w:rsidRDefault="00D16D6E" w:rsidP="00D16D6E">
            <w:pPr>
              <w:rPr>
                <w:color w:val="000000"/>
              </w:rPr>
            </w:pPr>
            <w:r>
              <w:rPr>
                <w:color w:val="000000"/>
              </w:rPr>
              <w:t>CAI Context</w:t>
            </w:r>
            <w:r w:rsidRPr="00A33A90">
              <w:rPr>
                <w:color w:val="000000"/>
              </w:rPr>
              <w:t xml:space="preserve"> </w:t>
            </w:r>
            <w:r>
              <w:rPr>
                <w:color w:val="000000"/>
              </w:rPr>
              <w:t>Executive Summary</w:t>
            </w:r>
          </w:p>
        </w:tc>
      </w:tr>
    </w:tbl>
    <w:p w:rsidR="00D16D6E" w:rsidRDefault="00D16D6E" w:rsidP="00E37552">
      <w:pPr>
        <w:rPr>
          <w:b/>
          <w:bCs/>
        </w:rPr>
      </w:pPr>
    </w:p>
    <w:p w:rsidR="0087663B" w:rsidRPr="00DA1C88" w:rsidRDefault="0087663B" w:rsidP="00E37552">
      <w:pPr>
        <w:rPr>
          <w:b/>
          <w:bCs/>
        </w:rPr>
      </w:pPr>
      <w:r w:rsidRPr="00DA1C88">
        <w:rPr>
          <w:b/>
          <w:bCs/>
        </w:rPr>
        <w:t>Assignments and Evaluations</w:t>
      </w:r>
    </w:p>
    <w:p w:rsidR="00ED70D6" w:rsidRDefault="0087663B" w:rsidP="002D4279">
      <w:r w:rsidRPr="008E6911">
        <w:t xml:space="preserve">Be sure to list </w:t>
      </w:r>
      <w:r w:rsidR="0073311D">
        <w:t xml:space="preserve">everything that you intend to use to calculate the final course mark.  A table works well here.  Note - If you plan to include some kind of participation mark, be clear about your expectations.  </w:t>
      </w:r>
    </w:p>
    <w:p w:rsidR="00667620" w:rsidRDefault="00667620" w:rsidP="00E37552"/>
    <w:tbl>
      <w:tblPr>
        <w:tblStyle w:val="LightList1"/>
        <w:tblW w:w="7230" w:type="dxa"/>
        <w:tblLook w:val="00A0"/>
      </w:tblPr>
      <w:tblGrid>
        <w:gridCol w:w="3909"/>
        <w:gridCol w:w="1903"/>
        <w:gridCol w:w="1418"/>
      </w:tblGrid>
      <w:tr w:rsidR="002D0B8B" w:rsidRPr="008E6911" w:rsidTr="001C320C">
        <w:trPr>
          <w:cnfStyle w:val="100000000000"/>
        </w:trPr>
        <w:tc>
          <w:tcPr>
            <w:cnfStyle w:val="001000000000"/>
            <w:tcW w:w="3909" w:type="dxa"/>
          </w:tcPr>
          <w:p w:rsidR="002D0B8B" w:rsidRPr="008E6911" w:rsidRDefault="002D0B8B" w:rsidP="00E37552">
            <w:r>
              <w:t>Item</w:t>
            </w:r>
          </w:p>
        </w:tc>
        <w:tc>
          <w:tcPr>
            <w:cnfStyle w:val="000010000000"/>
            <w:tcW w:w="1903" w:type="dxa"/>
          </w:tcPr>
          <w:p w:rsidR="002D0B8B" w:rsidRPr="00C54789" w:rsidRDefault="002D0B8B" w:rsidP="00E37552">
            <w:pPr>
              <w:rPr>
                <w:sz w:val="20"/>
                <w:szCs w:val="20"/>
              </w:rPr>
            </w:pPr>
            <w:r w:rsidRPr="00C54789">
              <w:rPr>
                <w:sz w:val="20"/>
                <w:szCs w:val="20"/>
              </w:rPr>
              <w:t>Date(s)</w:t>
            </w:r>
          </w:p>
        </w:tc>
        <w:tc>
          <w:tcPr>
            <w:tcW w:w="1418" w:type="dxa"/>
          </w:tcPr>
          <w:p w:rsidR="002D0B8B" w:rsidRPr="008E6911" w:rsidRDefault="002D0B8B" w:rsidP="00E37552">
            <w:pPr>
              <w:cnfStyle w:val="100000000000"/>
            </w:pPr>
            <w:r w:rsidRPr="008E6911">
              <w:t>Value</w:t>
            </w:r>
          </w:p>
        </w:tc>
      </w:tr>
      <w:tr w:rsidR="00880722" w:rsidRPr="008E6911" w:rsidTr="001C320C">
        <w:trPr>
          <w:cnfStyle w:val="000000100000"/>
        </w:trPr>
        <w:tc>
          <w:tcPr>
            <w:cnfStyle w:val="001000000000"/>
            <w:tcW w:w="3909" w:type="dxa"/>
            <w:hideMark/>
          </w:tcPr>
          <w:p w:rsidR="0087663B" w:rsidRPr="008E6911" w:rsidRDefault="0087663B" w:rsidP="00E37552">
            <w:r w:rsidRPr="008E6911">
              <w:t>Assignment</w:t>
            </w:r>
            <w:r w:rsidR="002D0B8B">
              <w:t>s</w:t>
            </w:r>
          </w:p>
        </w:tc>
        <w:tc>
          <w:tcPr>
            <w:cnfStyle w:val="000010000000"/>
            <w:tcW w:w="1903" w:type="dxa"/>
            <w:hideMark/>
          </w:tcPr>
          <w:p w:rsidR="0087663B" w:rsidRPr="00C54789" w:rsidRDefault="001F1028" w:rsidP="00E37552">
            <w:pPr>
              <w:rPr>
                <w:sz w:val="20"/>
                <w:szCs w:val="20"/>
              </w:rPr>
            </w:pPr>
            <w:r w:rsidRPr="00C54789">
              <w:rPr>
                <w:sz w:val="20"/>
                <w:szCs w:val="20"/>
              </w:rPr>
              <w:t>See Schedule</w:t>
            </w:r>
          </w:p>
        </w:tc>
        <w:tc>
          <w:tcPr>
            <w:tcW w:w="1418" w:type="dxa"/>
            <w:hideMark/>
          </w:tcPr>
          <w:p w:rsidR="0087663B" w:rsidRPr="008E6911" w:rsidRDefault="001F1028" w:rsidP="00E37552">
            <w:pPr>
              <w:cnfStyle w:val="000000100000"/>
            </w:pPr>
            <w:r>
              <w:t>20%</w:t>
            </w:r>
          </w:p>
        </w:tc>
      </w:tr>
      <w:tr w:rsidR="00880722" w:rsidRPr="008E6911" w:rsidTr="001C320C">
        <w:tc>
          <w:tcPr>
            <w:cnfStyle w:val="001000000000"/>
            <w:tcW w:w="3909" w:type="dxa"/>
            <w:hideMark/>
          </w:tcPr>
          <w:p w:rsidR="0087663B" w:rsidRPr="008E6911" w:rsidRDefault="001F1028" w:rsidP="00E37552">
            <w:r>
              <w:t>Exercise</w:t>
            </w:r>
            <w:r w:rsidR="002D0B8B">
              <w:t>s</w:t>
            </w:r>
          </w:p>
        </w:tc>
        <w:tc>
          <w:tcPr>
            <w:cnfStyle w:val="000010000000"/>
            <w:tcW w:w="1903" w:type="dxa"/>
          </w:tcPr>
          <w:p w:rsidR="0087663B" w:rsidRPr="00C54789" w:rsidRDefault="001F1028" w:rsidP="00E37552">
            <w:pPr>
              <w:rPr>
                <w:sz w:val="20"/>
                <w:szCs w:val="20"/>
              </w:rPr>
            </w:pPr>
            <w:r w:rsidRPr="00C54789">
              <w:rPr>
                <w:sz w:val="20"/>
                <w:szCs w:val="20"/>
              </w:rPr>
              <w:t>See Schedule</w:t>
            </w:r>
          </w:p>
        </w:tc>
        <w:tc>
          <w:tcPr>
            <w:tcW w:w="1418" w:type="dxa"/>
          </w:tcPr>
          <w:p w:rsidR="0087663B" w:rsidRPr="008E6911" w:rsidRDefault="001F1028" w:rsidP="00E37552">
            <w:pPr>
              <w:cnfStyle w:val="000000000000"/>
            </w:pPr>
            <w:r>
              <w:t>10%</w:t>
            </w:r>
          </w:p>
        </w:tc>
      </w:tr>
      <w:tr w:rsidR="00D16D6E" w:rsidRPr="008E6911" w:rsidTr="001C320C">
        <w:trPr>
          <w:cnfStyle w:val="000000100000"/>
        </w:trPr>
        <w:tc>
          <w:tcPr>
            <w:cnfStyle w:val="001000000000"/>
            <w:tcW w:w="3909" w:type="dxa"/>
            <w:hideMark/>
          </w:tcPr>
          <w:p w:rsidR="00D16D6E" w:rsidRDefault="00D16D6E" w:rsidP="00E37552">
            <w:r>
              <w:t>Contest</w:t>
            </w:r>
          </w:p>
        </w:tc>
        <w:tc>
          <w:tcPr>
            <w:cnfStyle w:val="000010000000"/>
            <w:tcW w:w="1903" w:type="dxa"/>
          </w:tcPr>
          <w:p w:rsidR="00D16D6E" w:rsidRPr="00C54789" w:rsidRDefault="00D16D6E" w:rsidP="00E37552">
            <w:pPr>
              <w:rPr>
                <w:sz w:val="20"/>
                <w:szCs w:val="20"/>
              </w:rPr>
            </w:pPr>
            <w:r>
              <w:rPr>
                <w:sz w:val="20"/>
                <w:szCs w:val="20"/>
              </w:rPr>
              <w:t>See Schedule</w:t>
            </w:r>
          </w:p>
        </w:tc>
        <w:tc>
          <w:tcPr>
            <w:tcW w:w="1418" w:type="dxa"/>
          </w:tcPr>
          <w:p w:rsidR="00D16D6E" w:rsidRDefault="00D16D6E" w:rsidP="00E37552">
            <w:pPr>
              <w:cnfStyle w:val="000000100000"/>
            </w:pPr>
            <w:r>
              <w:t>10%</w:t>
            </w:r>
          </w:p>
        </w:tc>
      </w:tr>
      <w:tr w:rsidR="002D0B8B" w:rsidRPr="008E6911" w:rsidTr="001C320C">
        <w:tc>
          <w:tcPr>
            <w:cnfStyle w:val="001000000000"/>
            <w:tcW w:w="3909" w:type="dxa"/>
          </w:tcPr>
          <w:p w:rsidR="002D0B8B" w:rsidRDefault="001F1028" w:rsidP="00E37552">
            <w:r>
              <w:t xml:space="preserve">Projects (Presentations 5% + Programming 10% for Each </w:t>
            </w:r>
            <w:r>
              <w:lastRenderedPageBreak/>
              <w:t>Project)</w:t>
            </w:r>
          </w:p>
        </w:tc>
        <w:tc>
          <w:tcPr>
            <w:cnfStyle w:val="000010000000"/>
            <w:tcW w:w="1903" w:type="dxa"/>
          </w:tcPr>
          <w:p w:rsidR="002D0B8B" w:rsidRPr="00C54789" w:rsidRDefault="001F1028" w:rsidP="00E37552">
            <w:pPr>
              <w:rPr>
                <w:sz w:val="20"/>
                <w:szCs w:val="20"/>
              </w:rPr>
            </w:pPr>
            <w:r w:rsidRPr="00C54789">
              <w:rPr>
                <w:sz w:val="20"/>
                <w:szCs w:val="20"/>
              </w:rPr>
              <w:lastRenderedPageBreak/>
              <w:t>See Schedule</w:t>
            </w:r>
            <w:r w:rsidR="00872C25">
              <w:rPr>
                <w:sz w:val="20"/>
                <w:szCs w:val="20"/>
              </w:rPr>
              <w:t xml:space="preserve"> and You will present </w:t>
            </w:r>
            <w:r w:rsidR="00872C25">
              <w:rPr>
                <w:sz w:val="20"/>
                <w:szCs w:val="20"/>
              </w:rPr>
              <w:lastRenderedPageBreak/>
              <w:t xml:space="preserve">your project s using Zoom (10Min) </w:t>
            </w:r>
          </w:p>
        </w:tc>
        <w:tc>
          <w:tcPr>
            <w:tcW w:w="1418" w:type="dxa"/>
          </w:tcPr>
          <w:p w:rsidR="002D0B8B" w:rsidRPr="008E6911" w:rsidRDefault="001F1028" w:rsidP="00E37552">
            <w:pPr>
              <w:cnfStyle w:val="000000000000"/>
            </w:pPr>
            <w:r>
              <w:lastRenderedPageBreak/>
              <w:t>30%</w:t>
            </w:r>
          </w:p>
        </w:tc>
      </w:tr>
      <w:tr w:rsidR="00880722" w:rsidRPr="008E6911" w:rsidTr="001C320C">
        <w:trPr>
          <w:cnfStyle w:val="000000100000"/>
        </w:trPr>
        <w:tc>
          <w:tcPr>
            <w:cnfStyle w:val="001000000000"/>
            <w:tcW w:w="3909" w:type="dxa"/>
            <w:hideMark/>
          </w:tcPr>
          <w:p w:rsidR="0087663B" w:rsidRPr="008E6911" w:rsidRDefault="007A7122" w:rsidP="00E37552">
            <w:r>
              <w:lastRenderedPageBreak/>
              <w:t>Final</w:t>
            </w:r>
            <w:r w:rsidR="00DE1CF3">
              <w:t xml:space="preserve"> </w:t>
            </w:r>
            <w:r w:rsidR="001F1028">
              <w:t xml:space="preserve">Exam </w:t>
            </w:r>
          </w:p>
        </w:tc>
        <w:tc>
          <w:tcPr>
            <w:cnfStyle w:val="000010000000"/>
            <w:tcW w:w="1903" w:type="dxa"/>
          </w:tcPr>
          <w:p w:rsidR="0087663B" w:rsidRPr="00C54789" w:rsidRDefault="00DE1CF3" w:rsidP="00E37552">
            <w:pPr>
              <w:rPr>
                <w:sz w:val="20"/>
                <w:szCs w:val="20"/>
              </w:rPr>
            </w:pPr>
            <w:r w:rsidRPr="00C54789">
              <w:rPr>
                <w:sz w:val="20"/>
                <w:szCs w:val="20"/>
              </w:rPr>
              <w:t xml:space="preserve">Zoom + D2L will be used- More Instructions to Follow </w:t>
            </w:r>
            <w:r w:rsidR="001F1028" w:rsidRPr="00C54789">
              <w:rPr>
                <w:sz w:val="20"/>
                <w:szCs w:val="20"/>
              </w:rPr>
              <w:t>(</w:t>
            </w:r>
            <w:r w:rsidR="00D07009" w:rsidRPr="00C54789">
              <w:rPr>
                <w:sz w:val="20"/>
                <w:szCs w:val="20"/>
              </w:rPr>
              <w:t>See Schedule)</w:t>
            </w:r>
            <w:r w:rsidR="00C54789" w:rsidRPr="00C54789">
              <w:rPr>
                <w:sz w:val="20"/>
                <w:szCs w:val="20"/>
              </w:rPr>
              <w:t>- Show Your Student ID</w:t>
            </w:r>
          </w:p>
        </w:tc>
        <w:tc>
          <w:tcPr>
            <w:tcW w:w="1418" w:type="dxa"/>
          </w:tcPr>
          <w:p w:rsidR="0087663B" w:rsidRPr="008E6911" w:rsidRDefault="007A7122" w:rsidP="00E37552">
            <w:pPr>
              <w:cnfStyle w:val="000000100000"/>
            </w:pPr>
            <w:r>
              <w:t>3</w:t>
            </w:r>
            <w:r w:rsidR="001F1028">
              <w:t>0%</w:t>
            </w:r>
          </w:p>
        </w:tc>
      </w:tr>
      <w:tr w:rsidR="00880722" w:rsidRPr="008E6911" w:rsidTr="001C320C">
        <w:tc>
          <w:tcPr>
            <w:cnfStyle w:val="001000000000"/>
            <w:tcW w:w="3909" w:type="dxa"/>
            <w:hideMark/>
          </w:tcPr>
          <w:p w:rsidR="0087663B" w:rsidRPr="008E6911" w:rsidRDefault="007A7122" w:rsidP="00E37552">
            <w:r>
              <w:t xml:space="preserve">Class </w:t>
            </w:r>
            <w:r w:rsidR="0087663B" w:rsidRPr="008E6911">
              <w:t>participation</w:t>
            </w:r>
          </w:p>
        </w:tc>
        <w:tc>
          <w:tcPr>
            <w:cnfStyle w:val="000010000000"/>
            <w:tcW w:w="1903" w:type="dxa"/>
          </w:tcPr>
          <w:p w:rsidR="0087663B" w:rsidRPr="00C54789" w:rsidRDefault="007A7122" w:rsidP="00E37552">
            <w:pPr>
              <w:rPr>
                <w:sz w:val="20"/>
                <w:szCs w:val="20"/>
              </w:rPr>
            </w:pPr>
            <w:r>
              <w:rPr>
                <w:sz w:val="20"/>
                <w:szCs w:val="20"/>
              </w:rPr>
              <w:t xml:space="preserve">Exceptional Class Participation </w:t>
            </w:r>
          </w:p>
        </w:tc>
        <w:tc>
          <w:tcPr>
            <w:tcW w:w="1418" w:type="dxa"/>
          </w:tcPr>
          <w:p w:rsidR="0087663B" w:rsidRPr="008E6911" w:rsidRDefault="00DE1CF3" w:rsidP="00E37552">
            <w:pPr>
              <w:cnfStyle w:val="000000000000"/>
            </w:pPr>
            <w:r>
              <w:t>5% Bonus</w:t>
            </w:r>
          </w:p>
        </w:tc>
      </w:tr>
      <w:tr w:rsidR="00880722" w:rsidRPr="008E6911" w:rsidTr="001C320C">
        <w:trPr>
          <w:cnfStyle w:val="000000100000"/>
        </w:trPr>
        <w:tc>
          <w:tcPr>
            <w:cnfStyle w:val="001000000000"/>
            <w:tcW w:w="3909" w:type="dxa"/>
            <w:hideMark/>
          </w:tcPr>
          <w:p w:rsidR="0087663B" w:rsidRPr="008E6911" w:rsidRDefault="002D0B8B" w:rsidP="00E37552">
            <w:r>
              <w:t>Total</w:t>
            </w:r>
          </w:p>
        </w:tc>
        <w:tc>
          <w:tcPr>
            <w:cnfStyle w:val="000010000000"/>
            <w:tcW w:w="1903" w:type="dxa"/>
            <w:hideMark/>
          </w:tcPr>
          <w:p w:rsidR="0087663B" w:rsidRPr="00C54789" w:rsidRDefault="0087663B" w:rsidP="00E37552">
            <w:pPr>
              <w:rPr>
                <w:sz w:val="20"/>
                <w:szCs w:val="20"/>
              </w:rPr>
            </w:pPr>
          </w:p>
        </w:tc>
        <w:tc>
          <w:tcPr>
            <w:tcW w:w="1418" w:type="dxa"/>
          </w:tcPr>
          <w:p w:rsidR="0087663B" w:rsidRPr="008E6911" w:rsidRDefault="002D0B8B" w:rsidP="00E37552">
            <w:pPr>
              <w:cnfStyle w:val="000000100000"/>
            </w:pPr>
            <w:r>
              <w:t>100</w:t>
            </w:r>
            <w:r w:rsidR="00DE1CF3">
              <w:t xml:space="preserve"> +5</w:t>
            </w:r>
          </w:p>
        </w:tc>
      </w:tr>
    </w:tbl>
    <w:p w:rsidR="0087663B" w:rsidRDefault="0087663B" w:rsidP="00036323"/>
    <w:p w:rsidR="001F1028" w:rsidRPr="008E6911" w:rsidRDefault="001F1028" w:rsidP="00036323"/>
    <w:p w:rsidR="0088380E" w:rsidRPr="00C54789" w:rsidRDefault="0087663B" w:rsidP="00E37552">
      <w:pPr>
        <w:rPr>
          <w:b/>
          <w:bCs/>
          <w:i/>
          <w:iCs/>
        </w:rPr>
      </w:pPr>
      <w:r w:rsidRPr="00DA1C88">
        <w:rPr>
          <w:b/>
          <w:bCs/>
        </w:rPr>
        <w:t>Late Assignments</w:t>
      </w:r>
      <w:r w:rsidR="0088380E">
        <w:t xml:space="preserve"> </w:t>
      </w:r>
    </w:p>
    <w:p w:rsidR="0087663B" w:rsidRDefault="0088380E" w:rsidP="00E37552">
      <w:r>
        <w:t xml:space="preserve">Late assignments will </w:t>
      </w:r>
      <w:r w:rsidR="00C54789">
        <w:t xml:space="preserve">be deducted 1 Mark for each 1hour delay and up to 3hrs. After the three hours late assignments will </w:t>
      </w:r>
      <w:r>
        <w:t>automatically receive a 0</w:t>
      </w:r>
      <w:r w:rsidR="00C54789">
        <w:t xml:space="preserve"> mark. </w:t>
      </w:r>
      <w:r>
        <w:t xml:space="preserve"> </w:t>
      </w:r>
    </w:p>
    <w:p w:rsidR="00C03A6A" w:rsidRDefault="00C03A6A" w:rsidP="00E37552">
      <w:pPr>
        <w:rPr>
          <w:b/>
          <w:bCs/>
        </w:rPr>
      </w:pPr>
    </w:p>
    <w:p w:rsidR="00C03A6A" w:rsidRDefault="00C03A6A" w:rsidP="00E37552">
      <w:pPr>
        <w:rPr>
          <w:b/>
          <w:bCs/>
        </w:rPr>
      </w:pPr>
    </w:p>
    <w:p w:rsidR="0087663B" w:rsidRPr="00DA1C88" w:rsidRDefault="0087663B" w:rsidP="00E37552">
      <w:pPr>
        <w:rPr>
          <w:b/>
          <w:bCs/>
        </w:rPr>
      </w:pPr>
      <w:r w:rsidRPr="00DA1C88">
        <w:rPr>
          <w:b/>
          <w:bCs/>
        </w:rPr>
        <w:t>Assignments</w:t>
      </w:r>
      <w:r w:rsidR="00C54789">
        <w:rPr>
          <w:b/>
          <w:bCs/>
        </w:rPr>
        <w:t>/Exercise/Projects</w:t>
      </w:r>
    </w:p>
    <w:p w:rsidR="0088380E" w:rsidRDefault="00C54789" w:rsidP="00036323">
      <w:r>
        <w:t>Detailed descriptions of the course tasks will provided at your D2L. Please see the course schedule for the time these tasks will appear at the D2L and for the due date</w:t>
      </w:r>
      <w:r w:rsidR="0044477D">
        <w:t>s</w:t>
      </w:r>
      <w:r>
        <w:t xml:space="preserve"> for submitting them.</w:t>
      </w:r>
    </w:p>
    <w:p w:rsidR="00C54789" w:rsidRDefault="00C54789" w:rsidP="00036323"/>
    <w:p w:rsidR="001C320C" w:rsidRPr="001C320C" w:rsidRDefault="001C320C" w:rsidP="001C320C">
      <w:pPr>
        <w:rPr>
          <w:b/>
          <w:bCs/>
        </w:rPr>
      </w:pPr>
      <w:r w:rsidRPr="001C320C">
        <w:rPr>
          <w:b/>
          <w:bCs/>
        </w:rPr>
        <w:t>Virtual Lab:</w:t>
      </w:r>
    </w:p>
    <w:p w:rsidR="001C320C" w:rsidRPr="001C320C" w:rsidRDefault="001C320C" w:rsidP="001C320C">
      <w:r w:rsidRPr="001C320C">
        <w:t>You may like to use the university virtual lab for your programming: http://lakeheadu.ca/labs.</w:t>
      </w:r>
    </w:p>
    <w:p w:rsidR="001C320C" w:rsidRDefault="001C320C" w:rsidP="00036323">
      <w:pPr>
        <w:rPr>
          <w:b/>
          <w:bCs/>
        </w:rPr>
      </w:pPr>
    </w:p>
    <w:p w:rsidR="00C02D1E" w:rsidRDefault="0087663B" w:rsidP="00036323">
      <w:r w:rsidRPr="00DA1C88">
        <w:rPr>
          <w:b/>
          <w:bCs/>
        </w:rPr>
        <w:t>Course Policies</w:t>
      </w:r>
      <w:r w:rsidR="002D0B8B" w:rsidRPr="00E37552">
        <w:t xml:space="preserve"> </w:t>
      </w:r>
    </w:p>
    <w:p w:rsidR="0087663B" w:rsidRPr="002D0B8B" w:rsidRDefault="0044477D" w:rsidP="00036323">
      <w:r>
        <w:t>My expectations for our course policies are as follows:</w:t>
      </w:r>
    </w:p>
    <w:p w:rsidR="00880722" w:rsidRDefault="00947324" w:rsidP="00ED5D00">
      <w:pPr>
        <w:pStyle w:val="ListParagraph"/>
        <w:numPr>
          <w:ilvl w:val="0"/>
          <w:numId w:val="2"/>
        </w:numPr>
      </w:pPr>
      <w:r>
        <w:t xml:space="preserve">Student should follow the </w:t>
      </w:r>
      <w:r w:rsidR="007234E3">
        <w:t>b</w:t>
      </w:r>
      <w:r w:rsidR="0087663B" w:rsidRPr="00880722">
        <w:t>ehavioral standards</w:t>
      </w:r>
      <w:r w:rsidR="007234E3">
        <w:t xml:space="preserve"> (</w:t>
      </w:r>
      <w:hyperlink r:id="rId10" w:history="1">
        <w:r w:rsidR="0044477D">
          <w:rPr>
            <w:rStyle w:val="Hyperlink"/>
          </w:rPr>
          <w:t>https://www.lakeheadu.ca/students/student-life/student-conduct/academic-integrity/node/51239</w:t>
        </w:r>
      </w:hyperlink>
      <w:r w:rsidR="00ED5D00">
        <w:t>)</w:t>
      </w:r>
    </w:p>
    <w:p w:rsidR="00880722" w:rsidRDefault="00947324" w:rsidP="00E37552">
      <w:pPr>
        <w:pStyle w:val="ListParagraph"/>
        <w:numPr>
          <w:ilvl w:val="0"/>
          <w:numId w:val="2"/>
        </w:numPr>
      </w:pPr>
      <w:r>
        <w:t>Zoom A</w:t>
      </w:r>
      <w:r w:rsidR="0087663B" w:rsidRPr="00880722">
        <w:t>ttendance</w:t>
      </w:r>
      <w:r>
        <w:t xml:space="preserve"> is highly encouraged</w:t>
      </w:r>
      <w:r w:rsidR="0087663B" w:rsidRPr="00880722">
        <w:t xml:space="preserve">, </w:t>
      </w:r>
    </w:p>
    <w:p w:rsidR="00947324" w:rsidRDefault="00866A8D" w:rsidP="00E37552">
      <w:pPr>
        <w:pStyle w:val="ListParagraph"/>
        <w:numPr>
          <w:ilvl w:val="0"/>
          <w:numId w:val="2"/>
        </w:numPr>
      </w:pPr>
      <w:r>
        <w:t xml:space="preserve">Office </w:t>
      </w:r>
      <w:r w:rsidR="007A7122">
        <w:t>Hours</w:t>
      </w:r>
      <w:r>
        <w:t xml:space="preserve"> via D2L Chat at the specified time (See above).</w:t>
      </w:r>
    </w:p>
    <w:p w:rsidR="00ED70D6" w:rsidRDefault="00ED70D6" w:rsidP="007A7122"/>
    <w:p w:rsidR="000521C2" w:rsidRPr="00866A8D" w:rsidRDefault="00C72BE2" w:rsidP="000521C2">
      <w:pPr>
        <w:rPr>
          <w:b/>
          <w:bCs/>
          <w:bdr w:val="none" w:sz="0" w:space="0" w:color="auto" w:frame="1"/>
        </w:rPr>
      </w:pPr>
      <w:r w:rsidRPr="00866A8D">
        <w:rPr>
          <w:b/>
          <w:bCs/>
          <w:bdr w:val="none" w:sz="0" w:space="0" w:color="auto" w:frame="1"/>
        </w:rPr>
        <w:t>Academic Integrity Statement:</w:t>
      </w:r>
    </w:p>
    <w:p w:rsidR="000521C2" w:rsidRPr="00654B55" w:rsidRDefault="000521C2" w:rsidP="000521C2">
      <w:pPr>
        <w:rPr>
          <w:bCs/>
          <w:bdr w:val="none" w:sz="0" w:space="0" w:color="auto" w:frame="1"/>
        </w:rPr>
      </w:pPr>
      <w:r w:rsidRPr="00654B55">
        <w:rPr>
          <w:bCs/>
          <w:bdr w:val="none" w:sz="0" w:space="0" w:color="auto" w:frame="1"/>
        </w:rPr>
        <w:t>I understand and agree that:</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(1) Unless otherwise allowed by the course instructor, I must complete the assignments in this course without the assistance of anyone else.</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(2) Unless otherwise allowed by the course instructor, I must not access any sources or materials (in print, online, or in any other way) to complete any course exam.</w:t>
      </w:r>
    </w:p>
    <w:p w:rsidR="000521C2" w:rsidRPr="00654B55" w:rsidRDefault="000521C2" w:rsidP="000521C2">
      <w:pPr>
        <w:rPr>
          <w:bCs/>
          <w:bdr w:val="none" w:sz="0" w:space="0" w:color="auto" w:frame="1"/>
        </w:rPr>
      </w:pPr>
    </w:p>
    <w:p w:rsidR="000521C2" w:rsidRPr="00654B55" w:rsidRDefault="000521C2" w:rsidP="000521C2">
      <w:pPr>
        <w:rPr>
          <w:bCs/>
          <w:bdr w:val="none" w:sz="0" w:space="0" w:color="auto" w:frame="1"/>
        </w:rPr>
      </w:pPr>
      <w:r w:rsidRPr="00654B55">
        <w:rPr>
          <w:bCs/>
          <w:bdr w:val="none" w:sz="0" w:space="0" w:color="auto" w:frame="1"/>
        </w:rPr>
        <w:t xml:space="preserve">I further understand and agree that, if I violate either of these two rules, or if I provide any false or misleading information about my completion of course assignments or </w:t>
      </w:r>
      <w:r w:rsidRPr="00654B55">
        <w:rPr>
          <w:bCs/>
          <w:bdr w:val="none" w:sz="0" w:space="0" w:color="auto" w:frame="1"/>
        </w:rPr>
        <w:lastRenderedPageBreak/>
        <w:t xml:space="preserve">exams, I may be 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rsidR="000521C2" w:rsidRDefault="000521C2" w:rsidP="00E37552">
      <w:pPr>
        <w:rPr>
          <w:b/>
          <w:bCs/>
          <w:highlight w:val="yellow"/>
          <w:bdr w:val="none" w:sz="0" w:space="0" w:color="auto" w:frame="1"/>
        </w:rPr>
      </w:pPr>
    </w:p>
    <w:p w:rsidR="00654B55" w:rsidRDefault="00654B55" w:rsidP="00E37552">
      <w:pPr>
        <w:rPr>
          <w:b/>
          <w:bCs/>
          <w:bdr w:val="none" w:sz="0" w:space="0" w:color="auto" w:frame="1"/>
        </w:rPr>
      </w:pPr>
    </w:p>
    <w:p w:rsidR="006D60EB" w:rsidRDefault="006D60EB" w:rsidP="00E37552">
      <w:pPr>
        <w:rPr>
          <w:b/>
          <w:bCs/>
          <w:bdr w:val="none" w:sz="0" w:space="0" w:color="auto" w:frame="1"/>
        </w:rPr>
      </w:pPr>
      <w:r>
        <w:rPr>
          <w:b/>
          <w:bCs/>
          <w:bdr w:val="none" w:sz="0" w:space="0" w:color="auto" w:frame="1"/>
        </w:rPr>
        <w:t>Copyright</w:t>
      </w:r>
    </w:p>
    <w:p w:rsidR="00654B55" w:rsidRPr="00654B55" w:rsidRDefault="00654B55" w:rsidP="00654B55">
      <w:pPr>
        <w:rPr>
          <w:bCs/>
          <w:bdr w:val="none" w:sz="0" w:space="0" w:color="auto" w:frame="1"/>
        </w:rPr>
      </w:pPr>
      <w:r>
        <w:rPr>
          <w:bCs/>
          <w:bdr w:val="none" w:sz="0" w:space="0" w:color="auto" w:frame="1"/>
        </w:rPr>
        <w:t xml:space="preserve">Students should be aware that all </w:t>
      </w:r>
      <w:r w:rsidRPr="00654B55">
        <w:rPr>
          <w:bCs/>
          <w:bdr w:val="none" w:sz="0" w:space="0" w:color="auto" w:frame="1"/>
        </w:rPr>
        <w:t xml:space="preserve">instructional, reference, and administrative materials </w:t>
      </w:r>
      <w:r>
        <w:rPr>
          <w:bCs/>
          <w:bdr w:val="none" w:sz="0" w:space="0" w:color="auto" w:frame="1"/>
        </w:rPr>
        <w:t xml:space="preserve">prepared for this course </w:t>
      </w:r>
      <w:r w:rsidRPr="00654B55">
        <w:rPr>
          <w:bCs/>
          <w:bdr w:val="none" w:sz="0" w:space="0" w:color="auto" w:frame="1"/>
        </w:rPr>
        <w:t xml:space="preserve">are protected in their entirety by </w:t>
      </w:r>
      <w:r w:rsidR="00EF2411" w:rsidRPr="00654B55">
        <w:rPr>
          <w:bCs/>
          <w:bdr w:val="none" w:sz="0" w:space="0" w:color="auto" w:frame="1"/>
        </w:rPr>
        <w:t>copyright</w:t>
      </w:r>
      <w:r w:rsidR="00EF2411">
        <w:rPr>
          <w:bCs/>
          <w:bdr w:val="none" w:sz="0" w:space="0" w:color="auto" w:frame="1"/>
        </w:rPr>
        <w:t>. Students</w:t>
      </w:r>
      <w:r>
        <w:rPr>
          <w:bCs/>
          <w:bdr w:val="none" w:sz="0" w:space="0" w:color="auto" w:frame="1"/>
        </w:rPr>
        <w:t xml:space="preserve"> are expected to </w:t>
      </w:r>
      <w:r w:rsidRPr="00654B55">
        <w:rPr>
          <w:bCs/>
          <w:bdr w:val="none" w:sz="0" w:space="0" w:color="auto" w:frame="1"/>
        </w:rPr>
        <w:t xml:space="preserve">comply with this copyright </w:t>
      </w:r>
      <w:r>
        <w:rPr>
          <w:bCs/>
          <w:bdr w:val="none" w:sz="0" w:space="0" w:color="auto" w:frame="1"/>
        </w:rPr>
        <w:t xml:space="preserve">by only accessing and using the course materials for personal educational use related to the course, and that the materials cannot be shared in any way, without the written authorization of the course instructor. If this copyright is infringed in anyway, students may be </w:t>
      </w:r>
      <w:r w:rsidRPr="00654B55">
        <w:rPr>
          <w:bCs/>
          <w:bdr w:val="none" w:sz="0" w:space="0" w:color="auto" w:frame="1"/>
        </w:rPr>
        <w:t xml:space="preserve">prosecuted under the Lakehead University Student Code of Conduct – Academic Integrity, which requires students to act ethically and with integrity in academic matters and to demonstrate </w:t>
      </w:r>
      <w:proofErr w:type="spellStart"/>
      <w:r w:rsidRPr="00654B55">
        <w:rPr>
          <w:bCs/>
          <w:bdr w:val="none" w:sz="0" w:space="0" w:color="auto" w:frame="1"/>
        </w:rPr>
        <w:t>behaviours</w:t>
      </w:r>
      <w:proofErr w:type="spellEnd"/>
      <w:r w:rsidRPr="00654B55">
        <w:rPr>
          <w:bCs/>
          <w:bdr w:val="none" w:sz="0" w:space="0" w:color="auto" w:frame="1"/>
        </w:rPr>
        <w:t xml:space="preserve"> that support the University’s academic values.</w:t>
      </w:r>
    </w:p>
    <w:p w:rsidR="00654B55" w:rsidRDefault="00654B55" w:rsidP="00654B55">
      <w:pPr>
        <w:rPr>
          <w:bCs/>
          <w:bdr w:val="none" w:sz="0" w:space="0" w:color="auto" w:frame="1"/>
        </w:rPr>
      </w:pPr>
    </w:p>
    <w:p w:rsidR="001C320C" w:rsidRPr="001C320C" w:rsidRDefault="001C320C" w:rsidP="001C320C">
      <w:pPr>
        <w:rPr>
          <w:b/>
          <w:bCs/>
          <w:bdr w:val="none" w:sz="0" w:space="0" w:color="auto" w:frame="1"/>
        </w:rPr>
      </w:pPr>
      <w:r w:rsidRPr="001C320C">
        <w:rPr>
          <w:b/>
          <w:bCs/>
          <w:bdr w:val="none" w:sz="0" w:space="0" w:color="auto" w:frame="1"/>
        </w:rPr>
        <w:t>Zoom Recording Policy</w:t>
      </w:r>
    </w:p>
    <w:p w:rsidR="001C320C" w:rsidRPr="001C320C" w:rsidRDefault="001C320C" w:rsidP="001C320C">
      <w:pPr>
        <w:rPr>
          <w:bCs/>
          <w:bdr w:val="none" w:sz="0" w:space="0" w:color="auto" w:frame="1"/>
        </w:rPr>
      </w:pPr>
      <w:r w:rsidRPr="001C320C">
        <w:rPr>
          <w:bCs/>
          <w:bdr w:val="none" w:sz="0" w:space="0" w:color="auto" w:frame="1"/>
        </w:rPr>
        <w:t xml:space="preserve">In COMP4411, in the context of remote instruction and participation, video and audio recordings of class activities will be made to ensure students' and instructors' easy and comprehensive access to those activities.  The recordings are </w:t>
      </w:r>
      <w:r w:rsidRPr="001C320C">
        <w:rPr>
          <w:b/>
          <w:bCs/>
          <w:bdr w:val="none" w:sz="0" w:space="0" w:color="auto" w:frame="1"/>
        </w:rPr>
        <w:t xml:space="preserve">confidential </w:t>
      </w:r>
      <w:r w:rsidRPr="001C320C">
        <w:rPr>
          <w:bCs/>
          <w:bdr w:val="none" w:sz="0" w:space="0" w:color="auto" w:frame="1"/>
        </w:rPr>
        <w:t xml:space="preserve">and are intended only for the use of the course students and instructors.  They may otherwise not be used or disclosed.  During recording, to protect others' privacy, each student should ensure that no one else is present in the location where they are being recorded without that non-student's consent.  The recordings are made under the authority of sections 3 and 14 of The </w:t>
      </w:r>
      <w:proofErr w:type="spellStart"/>
      <w:r w:rsidRPr="001C320C">
        <w:rPr>
          <w:bCs/>
          <w:bdr w:val="none" w:sz="0" w:space="0" w:color="auto" w:frame="1"/>
        </w:rPr>
        <w:t>Lakehead</w:t>
      </w:r>
      <w:proofErr w:type="spellEnd"/>
      <w:r w:rsidRPr="001C320C">
        <w:rPr>
          <w:bCs/>
          <w:bdr w:val="none" w:sz="0" w:space="0" w:color="auto" w:frame="1"/>
        </w:rPr>
        <w:t xml:space="preserve"> University Act, 1965.  Questions about the collection of the images and sounds in the recordings may be directed to Dr. V. </w:t>
      </w:r>
      <w:proofErr w:type="spellStart"/>
      <w:r w:rsidRPr="001C320C">
        <w:rPr>
          <w:bCs/>
          <w:bdr w:val="none" w:sz="0" w:space="0" w:color="auto" w:frame="1"/>
        </w:rPr>
        <w:t>Mago</w:t>
      </w:r>
      <w:proofErr w:type="spellEnd"/>
      <w:r w:rsidRPr="001C320C">
        <w:rPr>
          <w:bCs/>
          <w:bdr w:val="none" w:sz="0" w:space="0" w:color="auto" w:frame="1"/>
        </w:rPr>
        <w:t>.</w:t>
      </w:r>
    </w:p>
    <w:p w:rsidR="001C320C" w:rsidRPr="00654B55" w:rsidRDefault="001C320C" w:rsidP="00654B55">
      <w:pPr>
        <w:rPr>
          <w:bCs/>
          <w:bdr w:val="none" w:sz="0" w:space="0" w:color="auto" w:frame="1"/>
        </w:rPr>
      </w:pPr>
    </w:p>
    <w:p w:rsidR="006D60EB" w:rsidRDefault="006D60EB" w:rsidP="00E37552">
      <w:pPr>
        <w:rPr>
          <w:b/>
          <w:bCs/>
          <w:bdr w:val="none" w:sz="0" w:space="0" w:color="auto" w:frame="1"/>
        </w:rPr>
      </w:pPr>
    </w:p>
    <w:p w:rsidR="00E37552" w:rsidRPr="00E37552" w:rsidRDefault="00E37552" w:rsidP="00E37552">
      <w:pPr>
        <w:rPr>
          <w:caps/>
        </w:rPr>
      </w:pPr>
      <w:r w:rsidRPr="00DA1C88">
        <w:rPr>
          <w:b/>
          <w:bCs/>
          <w:bdr w:val="none" w:sz="0" w:space="0" w:color="auto" w:frame="1"/>
        </w:rPr>
        <w:t xml:space="preserve">Regulations </w:t>
      </w:r>
    </w:p>
    <w:p w:rsidR="00E37552" w:rsidRDefault="00E37552" w:rsidP="00ED5D00">
      <w:r w:rsidRPr="00E37552">
        <w:t xml:space="preserve">It is the responsibility of each student registered at Lakehead University to be familiar with, and comply with all the terms, requirements, regulations, policies and conditions in the Lakehead University </w:t>
      </w:r>
      <w:hyperlink r:id="rId11" w:history="1">
        <w:r w:rsidR="00ED5D00" w:rsidRPr="00C03A6A">
          <w:rPr>
            <w:rStyle w:val="Hyperlink"/>
            <w:bdr w:val="none" w:sz="0" w:space="0" w:color="auto" w:frame="1"/>
          </w:rPr>
          <w:t>Academic Calendar</w:t>
        </w:r>
      </w:hyperlink>
      <w:r w:rsidRPr="00E37552">
        <w:t>. This includes, but is not limited to, Academic Program Requirements, Academic Schedule of Dates, University and Faculty/School Policies and Regulations and the Fees and Refund Policies and Schedules</w:t>
      </w:r>
      <w:r w:rsidR="00C72BE2">
        <w:t xml:space="preserve"> (Lakehead University Regulations webpage, 2020-21).</w:t>
      </w:r>
    </w:p>
    <w:p w:rsidR="00E37552" w:rsidRPr="00E37552" w:rsidRDefault="00E37552" w:rsidP="00E37552"/>
    <w:p w:rsidR="00ED5D00" w:rsidRDefault="00ED5D00" w:rsidP="00ED5D00">
      <w:pPr>
        <w:rPr>
          <w:b/>
          <w:bCs/>
        </w:rPr>
      </w:pPr>
      <w:r>
        <w:rPr>
          <w:b/>
          <w:bCs/>
        </w:rPr>
        <w:t xml:space="preserve">Academic Integrity </w:t>
      </w:r>
    </w:p>
    <w:p w:rsidR="00ED5D00" w:rsidRDefault="00ED5D00" w:rsidP="00ED5D00">
      <w:r>
        <w:t xml:space="preserve">A breach of Academic Integrity is a serious offence. The principle of Academic Integrity, particularly of doing one’s own work, documenting properly (including use of quotation marks, appropriate paraphrasing and referencing/citation), collaborating appropriately, and avoiding misrepresentation, is a core principle in university study. Students should view the </w:t>
      </w:r>
      <w:hyperlink r:id="rId12" w:history="1">
        <w:r>
          <w:rPr>
            <w:rStyle w:val="Hyperlink"/>
          </w:rPr>
          <w:t>Student Code of Conduct - Academic Integrity</w:t>
        </w:r>
      </w:hyperlink>
      <w:r>
        <w:t xml:space="preserve"> for a full description of academic offences, procedures when Academic Integrity breaches are suspected and sanctions for breaches of Academic Integrity.</w:t>
      </w:r>
    </w:p>
    <w:p w:rsidR="00ED5D00" w:rsidRDefault="00ED5D00" w:rsidP="00ED5D00"/>
    <w:p w:rsidR="00866A8D" w:rsidRPr="000A458F" w:rsidRDefault="00866A8D" w:rsidP="00ED5D00"/>
    <w:p w:rsidR="00866A8D" w:rsidRDefault="00866A8D" w:rsidP="00E37552">
      <w:pPr>
        <w:rPr>
          <w:b/>
          <w:bCs/>
        </w:rPr>
      </w:pPr>
    </w:p>
    <w:p w:rsidR="000A458F" w:rsidRDefault="000A458F" w:rsidP="00E37552">
      <w:r w:rsidRPr="00DA1C88">
        <w:rPr>
          <w:b/>
          <w:bCs/>
        </w:rPr>
        <w:t>Supports for Students</w:t>
      </w:r>
      <w:r>
        <w:t xml:space="preserve"> – there are many resources available to support students.  These include</w:t>
      </w:r>
      <w:r w:rsidR="00527D71">
        <w:t xml:space="preserve"> but are not limited to</w:t>
      </w:r>
      <w:r>
        <w:t>:</w:t>
      </w:r>
    </w:p>
    <w:p w:rsidR="00C72BE2" w:rsidRDefault="006A5339" w:rsidP="00C72BE2">
      <w:pPr>
        <w:pStyle w:val="ListParagraph"/>
        <w:numPr>
          <w:ilvl w:val="0"/>
          <w:numId w:val="9"/>
        </w:numPr>
      </w:pPr>
      <w:hyperlink r:id="rId13" w:history="1">
        <w:r w:rsidR="000A458F" w:rsidRPr="000A458F">
          <w:rPr>
            <w:rStyle w:val="Hyperlink"/>
          </w:rPr>
          <w:t>Health and Wellness</w:t>
        </w:r>
      </w:hyperlink>
    </w:p>
    <w:p w:rsidR="000A458F" w:rsidRDefault="006A5339" w:rsidP="00E37552">
      <w:pPr>
        <w:pStyle w:val="ListParagraph"/>
        <w:numPr>
          <w:ilvl w:val="0"/>
          <w:numId w:val="9"/>
        </w:numPr>
      </w:pPr>
      <w:hyperlink r:id="rId14" w:history="1">
        <w:r w:rsidR="000A458F" w:rsidRPr="000A458F">
          <w:rPr>
            <w:rStyle w:val="Hyperlink"/>
          </w:rPr>
          <w:t>Student Success Centre</w:t>
        </w:r>
      </w:hyperlink>
    </w:p>
    <w:p w:rsidR="000A458F" w:rsidRDefault="006A5339" w:rsidP="00E37552">
      <w:pPr>
        <w:pStyle w:val="ListParagraph"/>
        <w:numPr>
          <w:ilvl w:val="0"/>
          <w:numId w:val="9"/>
        </w:numPr>
      </w:pPr>
      <w:hyperlink r:id="rId15" w:history="1">
        <w:r w:rsidR="000A458F" w:rsidRPr="004F11E8">
          <w:rPr>
            <w:rStyle w:val="Hyperlink"/>
          </w:rPr>
          <w:t>Student Accessibility Centre</w:t>
        </w:r>
      </w:hyperlink>
    </w:p>
    <w:p w:rsidR="000A458F" w:rsidRPr="00ED5D00" w:rsidRDefault="006A5339" w:rsidP="00E37552">
      <w:pPr>
        <w:pStyle w:val="ListParagraph"/>
        <w:numPr>
          <w:ilvl w:val="0"/>
          <w:numId w:val="9"/>
        </w:numPr>
        <w:rPr>
          <w:rStyle w:val="Hyperlink"/>
          <w:color w:val="auto"/>
          <w:u w:val="none"/>
        </w:rPr>
      </w:pPr>
      <w:hyperlink r:id="rId16" w:history="1">
        <w:r w:rsidR="000A458F" w:rsidRPr="004F11E8">
          <w:rPr>
            <w:rStyle w:val="Hyperlink"/>
          </w:rPr>
          <w:t>Library</w:t>
        </w:r>
      </w:hyperlink>
    </w:p>
    <w:p w:rsidR="00ED5D00" w:rsidRDefault="006A5339" w:rsidP="00E37552">
      <w:pPr>
        <w:pStyle w:val="ListParagraph"/>
        <w:numPr>
          <w:ilvl w:val="0"/>
          <w:numId w:val="9"/>
        </w:numPr>
      </w:pPr>
      <w:hyperlink r:id="rId17" w:history="1">
        <w:r w:rsidR="00ED5D00">
          <w:rPr>
            <w:rStyle w:val="Hyperlink"/>
          </w:rPr>
          <w:t>Lakehead International</w:t>
        </w:r>
      </w:hyperlink>
    </w:p>
    <w:p w:rsidR="00ED5D00" w:rsidRDefault="006A5339" w:rsidP="00E37552">
      <w:pPr>
        <w:pStyle w:val="ListParagraph"/>
        <w:numPr>
          <w:ilvl w:val="0"/>
          <w:numId w:val="9"/>
        </w:numPr>
      </w:pPr>
      <w:hyperlink r:id="rId18" w:history="1">
        <w:r w:rsidR="00ED5D00">
          <w:rPr>
            <w:rStyle w:val="Hyperlink"/>
          </w:rPr>
          <w:t>Indigenous Initiatives</w:t>
        </w:r>
      </w:hyperlink>
    </w:p>
    <w:p w:rsidR="00C02D1E" w:rsidRPr="00866A8D" w:rsidRDefault="00C02D1E" w:rsidP="00866A8D">
      <w:pPr>
        <w:jc w:val="both"/>
      </w:pPr>
      <w:proofErr w:type="spellStart"/>
      <w:r w:rsidRPr="00866A8D">
        <w:t>Lakehead</w:t>
      </w:r>
      <w:proofErr w:type="spellEnd"/>
      <w:r w:rsidRPr="00866A8D">
        <w:t xml:space="preserve"> University is committed to achieving full accessibility for persons</w:t>
      </w:r>
      <w:bookmarkStart w:id="0" w:name="_GoBack"/>
      <w:bookmarkEnd w:id="0"/>
      <w:r w:rsidRPr="00866A8D">
        <w:t xml:space="preserve"> with disabilities. Part of this commitment includes arranging academic accommodations for students with disabilities and/or medical conditions to ensure they have an equitable opportunity to participate in all of their academic activities. If you are a student with a disability and think you may need accommodations, you are strongly encouraged to contact Student Accessibility Services (SAS) and register as early as possible. For more information, please contact </w:t>
      </w:r>
      <w:hyperlink r:id="rId19" w:tgtFrame="_blank" w:history="1">
        <w:r w:rsidRPr="00866A8D">
          <w:rPr>
            <w:rStyle w:val="Hyperlink"/>
          </w:rPr>
          <w:t>Student Accessibility Services</w:t>
        </w:r>
      </w:hyperlink>
      <w:r w:rsidRPr="00866A8D">
        <w:t>  (SC0003, 343-8047 or </w:t>
      </w:r>
      <w:hyperlink r:id="rId20" w:tgtFrame="_blank" w:history="1">
        <w:r w:rsidRPr="00866A8D">
          <w:rPr>
            <w:rStyle w:val="Hyperlink"/>
          </w:rPr>
          <w:t>sas@lakeheadu.ca</w:t>
        </w:r>
      </w:hyperlink>
      <w:r w:rsidRPr="00866A8D">
        <w:t>)</w:t>
      </w:r>
    </w:p>
    <w:p w:rsidR="00527D71" w:rsidRDefault="00527D71" w:rsidP="00E37552"/>
    <w:sectPr w:rsidR="00527D71" w:rsidSect="00307535">
      <w:pgSz w:w="12240" w:h="15840"/>
      <w:pgMar w:top="118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DC9" w:rsidRDefault="00B33DC9" w:rsidP="00E37552">
      <w:r>
        <w:separator/>
      </w:r>
    </w:p>
  </w:endnote>
  <w:endnote w:type="continuationSeparator" w:id="0">
    <w:p w:rsidR="00B33DC9" w:rsidRDefault="00B33DC9" w:rsidP="00E3755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ucida Grande">
    <w:charset w:val="00"/>
    <w:family w:val="auto"/>
    <w:pitch w:val="variable"/>
    <w:sig w:usb0="E1000AEF" w:usb1="5000A1FF" w:usb2="00000000"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DC9" w:rsidRDefault="00B33DC9" w:rsidP="00E37552">
      <w:r>
        <w:separator/>
      </w:r>
    </w:p>
  </w:footnote>
  <w:footnote w:type="continuationSeparator" w:id="0">
    <w:p w:rsidR="00B33DC9" w:rsidRDefault="00B33DC9" w:rsidP="00E3755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D72E66"/>
    <w:multiLevelType w:val="hybridMultilevel"/>
    <w:tmpl w:val="18BE8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E18089A"/>
    <w:multiLevelType w:val="hybridMultilevel"/>
    <w:tmpl w:val="A40A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20771A3"/>
    <w:multiLevelType w:val="hybridMultilevel"/>
    <w:tmpl w:val="E6EA44A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377C549D"/>
    <w:multiLevelType w:val="hybridMultilevel"/>
    <w:tmpl w:val="36A0138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AB95792"/>
    <w:multiLevelType w:val="hybridMultilevel"/>
    <w:tmpl w:val="A81CD0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5D7D35"/>
    <w:multiLevelType w:val="hybridMultilevel"/>
    <w:tmpl w:val="46DA97E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64556E6D"/>
    <w:multiLevelType w:val="hybridMultilevel"/>
    <w:tmpl w:val="398E70C4"/>
    <w:lvl w:ilvl="0" w:tplc="2BF6D7A8">
      <w:start w:val="1"/>
      <w:numFmt w:val="bullet"/>
      <w:lvlText w:val="-"/>
      <w:lvlJc w:val="left"/>
      <w:pPr>
        <w:ind w:left="720" w:hanging="360"/>
      </w:pPr>
      <w:rPr>
        <w:rFonts w:ascii="Courier New" w:hAnsi="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656A5A8A"/>
    <w:multiLevelType w:val="hybridMultilevel"/>
    <w:tmpl w:val="BA32BC1C"/>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73E1041"/>
    <w:multiLevelType w:val="hybridMultilevel"/>
    <w:tmpl w:val="6FC4486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69790EB2"/>
    <w:multiLevelType w:val="multilevel"/>
    <w:tmpl w:val="FAB49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B3B75D7"/>
    <w:multiLevelType w:val="multilevel"/>
    <w:tmpl w:val="34D4F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16E4B"/>
    <w:multiLevelType w:val="hybridMultilevel"/>
    <w:tmpl w:val="1876EE58"/>
    <w:lvl w:ilvl="0" w:tplc="4080BB22">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510288F"/>
    <w:multiLevelType w:val="hybridMultilevel"/>
    <w:tmpl w:val="CBE23874"/>
    <w:lvl w:ilvl="0" w:tplc="07405E08">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nsid w:val="7D9D376C"/>
    <w:multiLevelType w:val="hybridMultilevel"/>
    <w:tmpl w:val="E278D8C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6"/>
  </w:num>
  <w:num w:numId="5">
    <w:abstractNumId w:val="7"/>
  </w:num>
  <w:num w:numId="6">
    <w:abstractNumId w:val="11"/>
  </w:num>
  <w:num w:numId="7">
    <w:abstractNumId w:val="4"/>
  </w:num>
  <w:num w:numId="8">
    <w:abstractNumId w:val="0"/>
  </w:num>
  <w:num w:numId="9">
    <w:abstractNumId w:val="13"/>
  </w:num>
  <w:num w:numId="10">
    <w:abstractNumId w:val="9"/>
  </w:num>
  <w:num w:numId="11">
    <w:abstractNumId w:val="3"/>
  </w:num>
  <w:num w:numId="12">
    <w:abstractNumId w:val="10"/>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isplayBackgroundShape/>
  <w:proofState w:spelling="clean" w:grammar="clean"/>
  <w:stylePaneFormatFilter w:val="1F08"/>
  <w:defaultTabStop w:val="720"/>
  <w:characterSpacingControl w:val="doNotCompress"/>
  <w:hdrShapeDefaults>
    <o:shapedefaults v:ext="edit" spidmax="22529">
      <o:colormru v:ext="edit" colors="#ffc"/>
      <o:colormenu v:ext="edit" fillcolor="none [3212]"/>
    </o:shapedefaults>
  </w:hdrShapeDefaults>
  <w:footnotePr>
    <w:footnote w:id="-1"/>
    <w:footnote w:id="0"/>
  </w:footnotePr>
  <w:endnotePr>
    <w:endnote w:id="-1"/>
    <w:endnote w:id="0"/>
  </w:endnotePr>
  <w:compat>
    <w:useFELayout/>
  </w:compat>
  <w:rsids>
    <w:rsidRoot w:val="00E01F8A"/>
    <w:rsid w:val="000100D6"/>
    <w:rsid w:val="00036323"/>
    <w:rsid w:val="00045F46"/>
    <w:rsid w:val="00046BF9"/>
    <w:rsid w:val="000521C2"/>
    <w:rsid w:val="00056901"/>
    <w:rsid w:val="00056BAE"/>
    <w:rsid w:val="0007167B"/>
    <w:rsid w:val="00073A83"/>
    <w:rsid w:val="000A458F"/>
    <w:rsid w:val="000B0B7D"/>
    <w:rsid w:val="000C7EFD"/>
    <w:rsid w:val="000F28B5"/>
    <w:rsid w:val="001302C2"/>
    <w:rsid w:val="001B6B40"/>
    <w:rsid w:val="001C320C"/>
    <w:rsid w:val="001F1028"/>
    <w:rsid w:val="00212514"/>
    <w:rsid w:val="00246341"/>
    <w:rsid w:val="00276B3C"/>
    <w:rsid w:val="00281CA0"/>
    <w:rsid w:val="00282FD6"/>
    <w:rsid w:val="002C1B2B"/>
    <w:rsid w:val="002D00E5"/>
    <w:rsid w:val="002D0B8B"/>
    <w:rsid w:val="002D4279"/>
    <w:rsid w:val="002D57A3"/>
    <w:rsid w:val="002E3C25"/>
    <w:rsid w:val="00307535"/>
    <w:rsid w:val="00336229"/>
    <w:rsid w:val="00365B9A"/>
    <w:rsid w:val="003727FB"/>
    <w:rsid w:val="00380397"/>
    <w:rsid w:val="003C2BFB"/>
    <w:rsid w:val="003D10B5"/>
    <w:rsid w:val="003E20C6"/>
    <w:rsid w:val="003E68D7"/>
    <w:rsid w:val="003F10F6"/>
    <w:rsid w:val="00407379"/>
    <w:rsid w:val="00411AFB"/>
    <w:rsid w:val="0044477D"/>
    <w:rsid w:val="00492F89"/>
    <w:rsid w:val="004D1F32"/>
    <w:rsid w:val="004F11E8"/>
    <w:rsid w:val="00502C8F"/>
    <w:rsid w:val="00527D71"/>
    <w:rsid w:val="0053260C"/>
    <w:rsid w:val="0054355E"/>
    <w:rsid w:val="00552B44"/>
    <w:rsid w:val="0055548F"/>
    <w:rsid w:val="00555D91"/>
    <w:rsid w:val="005626B3"/>
    <w:rsid w:val="0056398F"/>
    <w:rsid w:val="0059588F"/>
    <w:rsid w:val="005A43C0"/>
    <w:rsid w:val="005A6E4E"/>
    <w:rsid w:val="005E36D8"/>
    <w:rsid w:val="005F620B"/>
    <w:rsid w:val="005F734C"/>
    <w:rsid w:val="00651668"/>
    <w:rsid w:val="00654B55"/>
    <w:rsid w:val="00667620"/>
    <w:rsid w:val="00675CF2"/>
    <w:rsid w:val="0068516D"/>
    <w:rsid w:val="006A244B"/>
    <w:rsid w:val="006A5339"/>
    <w:rsid w:val="006D60EB"/>
    <w:rsid w:val="007234E3"/>
    <w:rsid w:val="0073311D"/>
    <w:rsid w:val="007578A4"/>
    <w:rsid w:val="007813E1"/>
    <w:rsid w:val="00782063"/>
    <w:rsid w:val="00787113"/>
    <w:rsid w:val="007A7122"/>
    <w:rsid w:val="007E2A5C"/>
    <w:rsid w:val="00822DB3"/>
    <w:rsid w:val="00836CFC"/>
    <w:rsid w:val="00866A8D"/>
    <w:rsid w:val="00872C25"/>
    <w:rsid w:val="0087663B"/>
    <w:rsid w:val="00880722"/>
    <w:rsid w:val="0088380E"/>
    <w:rsid w:val="008A36F7"/>
    <w:rsid w:val="008B15F8"/>
    <w:rsid w:val="008C610C"/>
    <w:rsid w:val="008E6911"/>
    <w:rsid w:val="008F0F9A"/>
    <w:rsid w:val="00941F9F"/>
    <w:rsid w:val="00947324"/>
    <w:rsid w:val="00974D7E"/>
    <w:rsid w:val="0097636D"/>
    <w:rsid w:val="00983BD7"/>
    <w:rsid w:val="009F0DF0"/>
    <w:rsid w:val="00A06A41"/>
    <w:rsid w:val="00A155F7"/>
    <w:rsid w:val="00AB0454"/>
    <w:rsid w:val="00AD58C9"/>
    <w:rsid w:val="00AF1596"/>
    <w:rsid w:val="00B33DC9"/>
    <w:rsid w:val="00B4268A"/>
    <w:rsid w:val="00B47970"/>
    <w:rsid w:val="00B7035B"/>
    <w:rsid w:val="00B83931"/>
    <w:rsid w:val="00BC6750"/>
    <w:rsid w:val="00BD4588"/>
    <w:rsid w:val="00BD7D9A"/>
    <w:rsid w:val="00BF529A"/>
    <w:rsid w:val="00C02D1E"/>
    <w:rsid w:val="00C03A6A"/>
    <w:rsid w:val="00C223AD"/>
    <w:rsid w:val="00C348E7"/>
    <w:rsid w:val="00C46CE9"/>
    <w:rsid w:val="00C54789"/>
    <w:rsid w:val="00C72BE2"/>
    <w:rsid w:val="00C73E8E"/>
    <w:rsid w:val="00D07009"/>
    <w:rsid w:val="00D14CE6"/>
    <w:rsid w:val="00D16D6E"/>
    <w:rsid w:val="00D17FD7"/>
    <w:rsid w:val="00D67A50"/>
    <w:rsid w:val="00DA1C88"/>
    <w:rsid w:val="00DE0251"/>
    <w:rsid w:val="00DE1CF3"/>
    <w:rsid w:val="00E01F8A"/>
    <w:rsid w:val="00E05D65"/>
    <w:rsid w:val="00E06FD7"/>
    <w:rsid w:val="00E37552"/>
    <w:rsid w:val="00E445CB"/>
    <w:rsid w:val="00E5117E"/>
    <w:rsid w:val="00E87E24"/>
    <w:rsid w:val="00E95C83"/>
    <w:rsid w:val="00ED5D00"/>
    <w:rsid w:val="00ED70D6"/>
    <w:rsid w:val="00EE5FB1"/>
    <w:rsid w:val="00EE6F16"/>
    <w:rsid w:val="00EE724F"/>
    <w:rsid w:val="00EF2411"/>
    <w:rsid w:val="00F05A55"/>
    <w:rsid w:val="00F72875"/>
    <w:rsid w:val="00F77D14"/>
    <w:rsid w:val="00F806CC"/>
    <w:rsid w:val="00FD38A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colormru v:ext="edit" colors="#ffc"/>
      <o:colormenu v:ext="edit" fill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52"/>
    <w:rPr>
      <w:rFonts w:ascii="Arial" w:hAnsi="Arial" w:cs="Arial"/>
    </w:rPr>
  </w:style>
  <w:style w:type="paragraph" w:styleId="Heading1">
    <w:name w:val="heading 1"/>
    <w:basedOn w:val="Normal"/>
    <w:next w:val="Normal"/>
    <w:link w:val="Heading1Char"/>
    <w:uiPriority w:val="9"/>
    <w:qFormat/>
    <w:rsid w:val="000C7EF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87663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7663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87663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7EF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C7EFD"/>
    <w:rPr>
      <w:rFonts w:ascii="Lucida Grande" w:hAnsi="Lucida Grande" w:cs="Lucida Grande"/>
      <w:sz w:val="18"/>
      <w:szCs w:val="18"/>
    </w:rPr>
  </w:style>
  <w:style w:type="character" w:customStyle="1" w:styleId="Heading1Char">
    <w:name w:val="Heading 1 Char"/>
    <w:basedOn w:val="DefaultParagraphFont"/>
    <w:link w:val="Heading1"/>
    <w:uiPriority w:val="9"/>
    <w:rsid w:val="000C7EFD"/>
    <w:rPr>
      <w:rFonts w:asciiTheme="majorHAnsi" w:eastAsiaTheme="majorEastAsia" w:hAnsiTheme="majorHAnsi" w:cstheme="majorBidi"/>
      <w:b/>
      <w:bCs/>
      <w:color w:val="345A8A" w:themeColor="accent1" w:themeShade="B5"/>
      <w:sz w:val="32"/>
      <w:szCs w:val="32"/>
    </w:rPr>
  </w:style>
  <w:style w:type="paragraph" w:customStyle="1" w:styleId="Accessletterbody">
    <w:name w:val="Access letter body"/>
    <w:basedOn w:val="Normal"/>
    <w:qFormat/>
    <w:rsid w:val="00E05D65"/>
    <w:pPr>
      <w:widowControl w:val="0"/>
      <w:autoSpaceDE w:val="0"/>
      <w:autoSpaceDN w:val="0"/>
      <w:adjustRightInd w:val="0"/>
    </w:pPr>
    <w:rPr>
      <w:color w:val="000000"/>
    </w:rPr>
  </w:style>
  <w:style w:type="paragraph" w:customStyle="1" w:styleId="AccessInfo">
    <w:name w:val="Access Info"/>
    <w:basedOn w:val="Normal"/>
    <w:qFormat/>
    <w:rsid w:val="00E05D65"/>
    <w:pPr>
      <w:jc w:val="right"/>
    </w:pPr>
    <w:rPr>
      <w:szCs w:val="18"/>
    </w:rPr>
  </w:style>
  <w:style w:type="paragraph" w:styleId="Header">
    <w:name w:val="header"/>
    <w:basedOn w:val="Normal"/>
    <w:link w:val="HeaderChar"/>
    <w:uiPriority w:val="99"/>
    <w:unhideWhenUsed/>
    <w:rsid w:val="00555D91"/>
    <w:pPr>
      <w:tabs>
        <w:tab w:val="center" w:pos="4320"/>
        <w:tab w:val="right" w:pos="8640"/>
      </w:tabs>
    </w:pPr>
  </w:style>
  <w:style w:type="character" w:customStyle="1" w:styleId="HeaderChar">
    <w:name w:val="Header Char"/>
    <w:basedOn w:val="DefaultParagraphFont"/>
    <w:link w:val="Header"/>
    <w:uiPriority w:val="99"/>
    <w:rsid w:val="00555D91"/>
  </w:style>
  <w:style w:type="paragraph" w:styleId="Footer">
    <w:name w:val="footer"/>
    <w:basedOn w:val="Normal"/>
    <w:link w:val="FooterChar"/>
    <w:uiPriority w:val="99"/>
    <w:unhideWhenUsed/>
    <w:rsid w:val="00555D91"/>
    <w:pPr>
      <w:tabs>
        <w:tab w:val="center" w:pos="4320"/>
        <w:tab w:val="right" w:pos="8640"/>
      </w:tabs>
    </w:pPr>
  </w:style>
  <w:style w:type="character" w:customStyle="1" w:styleId="FooterChar">
    <w:name w:val="Footer Char"/>
    <w:basedOn w:val="DefaultParagraphFont"/>
    <w:link w:val="Footer"/>
    <w:uiPriority w:val="99"/>
    <w:rsid w:val="00555D91"/>
  </w:style>
  <w:style w:type="character" w:customStyle="1" w:styleId="Heading2Char">
    <w:name w:val="Heading 2 Char"/>
    <w:basedOn w:val="DefaultParagraphFont"/>
    <w:link w:val="Heading2"/>
    <w:uiPriority w:val="9"/>
    <w:rsid w:val="0087663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87663B"/>
    <w:rPr>
      <w:rFonts w:asciiTheme="majorHAnsi" w:eastAsiaTheme="majorEastAsia" w:hAnsiTheme="majorHAnsi" w:cstheme="majorBidi"/>
      <w:color w:val="243F60" w:themeColor="accent1" w:themeShade="7F"/>
    </w:rPr>
  </w:style>
  <w:style w:type="character" w:customStyle="1" w:styleId="Heading4Char">
    <w:name w:val="Heading 4 Char"/>
    <w:basedOn w:val="DefaultParagraphFont"/>
    <w:link w:val="Heading4"/>
    <w:uiPriority w:val="9"/>
    <w:rsid w:val="0087663B"/>
    <w:rPr>
      <w:rFonts w:asciiTheme="majorHAnsi" w:eastAsiaTheme="majorEastAsia" w:hAnsiTheme="majorHAnsi" w:cstheme="majorBidi"/>
      <w:i/>
      <w:iCs/>
      <w:color w:val="365F91" w:themeColor="accent1" w:themeShade="BF"/>
    </w:rPr>
  </w:style>
  <w:style w:type="paragraph" w:styleId="ListParagraph">
    <w:name w:val="List Paragraph"/>
    <w:basedOn w:val="Normal"/>
    <w:uiPriority w:val="34"/>
    <w:qFormat/>
    <w:rsid w:val="0087663B"/>
    <w:pPr>
      <w:spacing w:after="200" w:line="276" w:lineRule="auto"/>
      <w:ind w:left="720"/>
      <w:contextualSpacing/>
    </w:pPr>
    <w:rPr>
      <w:rFonts w:eastAsiaTheme="minorHAnsi"/>
      <w:szCs w:val="22"/>
    </w:rPr>
  </w:style>
  <w:style w:type="character" w:styleId="PageNumber">
    <w:name w:val="page number"/>
    <w:basedOn w:val="DefaultParagraphFont"/>
    <w:uiPriority w:val="99"/>
    <w:semiHidden/>
    <w:unhideWhenUsed/>
    <w:rsid w:val="002E3C25"/>
  </w:style>
  <w:style w:type="character" w:styleId="Hyperlink">
    <w:name w:val="Hyperlink"/>
    <w:basedOn w:val="DefaultParagraphFont"/>
    <w:uiPriority w:val="99"/>
    <w:unhideWhenUsed/>
    <w:rsid w:val="004D1F32"/>
    <w:rPr>
      <w:color w:val="0000FF" w:themeColor="hyperlink"/>
      <w:u w:val="single"/>
    </w:rPr>
  </w:style>
  <w:style w:type="character" w:styleId="FollowedHyperlink">
    <w:name w:val="FollowedHyperlink"/>
    <w:basedOn w:val="DefaultParagraphFont"/>
    <w:uiPriority w:val="99"/>
    <w:semiHidden/>
    <w:unhideWhenUsed/>
    <w:rsid w:val="009F0DF0"/>
    <w:rPr>
      <w:color w:val="800080" w:themeColor="followedHyperlink"/>
      <w:u w:val="single"/>
    </w:rPr>
  </w:style>
  <w:style w:type="paragraph" w:styleId="NormalWeb">
    <w:name w:val="Normal (Web)"/>
    <w:basedOn w:val="Normal"/>
    <w:uiPriority w:val="99"/>
    <w:unhideWhenUsed/>
    <w:rsid w:val="00E37552"/>
    <w:pPr>
      <w:spacing w:before="100" w:beforeAutospacing="1" w:after="100" w:afterAutospacing="1"/>
    </w:pPr>
    <w:rPr>
      <w:rFonts w:ascii="Times New Roman" w:eastAsia="Times New Roman" w:hAnsi="Times New Roman" w:cs="Times New Roman"/>
      <w:lang w:val="en-CA" w:eastAsia="en-CA"/>
    </w:rPr>
  </w:style>
  <w:style w:type="character" w:customStyle="1" w:styleId="UnresolvedMention">
    <w:name w:val="Unresolved Mention"/>
    <w:basedOn w:val="DefaultParagraphFont"/>
    <w:uiPriority w:val="99"/>
    <w:semiHidden/>
    <w:unhideWhenUsed/>
    <w:rsid w:val="007578A4"/>
    <w:rPr>
      <w:color w:val="605E5C"/>
      <w:shd w:val="clear" w:color="auto" w:fill="E1DFDD"/>
    </w:rPr>
  </w:style>
  <w:style w:type="table" w:customStyle="1" w:styleId="LightGrid1">
    <w:name w:val="Light Grid1"/>
    <w:basedOn w:val="TableNormal"/>
    <w:uiPriority w:val="62"/>
    <w:rsid w:val="00941F9F"/>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List1">
    <w:name w:val="Light List1"/>
    <w:basedOn w:val="TableNormal"/>
    <w:uiPriority w:val="61"/>
    <w:rsid w:val="001C320C"/>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r="http://schemas.openxmlformats.org/officeDocument/2006/relationships" xmlns:w="http://schemas.openxmlformats.org/wordprocessingml/2006/main">
  <w:divs>
    <w:div w:id="942691667">
      <w:bodyDiv w:val="1"/>
      <w:marLeft w:val="0"/>
      <w:marRight w:val="0"/>
      <w:marTop w:val="0"/>
      <w:marBottom w:val="0"/>
      <w:divBdr>
        <w:top w:val="none" w:sz="0" w:space="0" w:color="auto"/>
        <w:left w:val="none" w:sz="0" w:space="0" w:color="auto"/>
        <w:bottom w:val="none" w:sz="0" w:space="0" w:color="auto"/>
        <w:right w:val="none" w:sz="0" w:space="0" w:color="auto"/>
      </w:divBdr>
    </w:div>
    <w:div w:id="1112481249">
      <w:bodyDiv w:val="1"/>
      <w:marLeft w:val="0"/>
      <w:marRight w:val="0"/>
      <w:marTop w:val="0"/>
      <w:marBottom w:val="0"/>
      <w:divBdr>
        <w:top w:val="none" w:sz="0" w:space="0" w:color="auto"/>
        <w:left w:val="none" w:sz="0" w:space="0" w:color="auto"/>
        <w:bottom w:val="none" w:sz="0" w:space="0" w:color="auto"/>
        <w:right w:val="none" w:sz="0" w:space="0" w:color="auto"/>
      </w:divBdr>
    </w:div>
    <w:div w:id="1466852528">
      <w:bodyDiv w:val="1"/>
      <w:marLeft w:val="0"/>
      <w:marRight w:val="0"/>
      <w:marTop w:val="0"/>
      <w:marBottom w:val="0"/>
      <w:divBdr>
        <w:top w:val="none" w:sz="0" w:space="0" w:color="auto"/>
        <w:left w:val="none" w:sz="0" w:space="0" w:color="auto"/>
        <w:bottom w:val="none" w:sz="0" w:space="0" w:color="auto"/>
        <w:right w:val="none" w:sz="0" w:space="0" w:color="auto"/>
      </w:divBdr>
    </w:div>
    <w:div w:id="1848710856">
      <w:bodyDiv w:val="1"/>
      <w:marLeft w:val="0"/>
      <w:marRight w:val="0"/>
      <w:marTop w:val="0"/>
      <w:marBottom w:val="0"/>
      <w:divBdr>
        <w:top w:val="none" w:sz="0" w:space="0" w:color="auto"/>
        <w:left w:val="none" w:sz="0" w:space="0" w:color="auto"/>
        <w:bottom w:val="none" w:sz="0" w:space="0" w:color="auto"/>
        <w:right w:val="none" w:sz="0" w:space="0" w:color="auto"/>
      </w:divBdr>
      <w:divsChild>
        <w:div w:id="1168986007">
          <w:marLeft w:val="150"/>
          <w:marRight w:val="150"/>
          <w:marTop w:val="0"/>
          <w:marBottom w:val="0"/>
          <w:divBdr>
            <w:top w:val="none" w:sz="0" w:space="0" w:color="auto"/>
            <w:left w:val="none" w:sz="0" w:space="0" w:color="auto"/>
            <w:bottom w:val="none" w:sz="0" w:space="0" w:color="auto"/>
            <w:right w:val="none" w:sz="0" w:space="0" w:color="auto"/>
          </w:divBdr>
          <w:divsChild>
            <w:div w:id="710108542">
              <w:marLeft w:val="0"/>
              <w:marRight w:val="0"/>
              <w:marTop w:val="0"/>
              <w:marBottom w:val="0"/>
              <w:divBdr>
                <w:top w:val="none" w:sz="0" w:space="0" w:color="auto"/>
                <w:left w:val="none" w:sz="0" w:space="0" w:color="auto"/>
                <w:bottom w:val="none" w:sz="0" w:space="0" w:color="auto"/>
                <w:right w:val="none" w:sz="0" w:space="0" w:color="auto"/>
              </w:divBdr>
            </w:div>
          </w:divsChild>
        </w:div>
        <w:div w:id="1605651521">
          <w:marLeft w:val="150"/>
          <w:marRight w:val="150"/>
          <w:marTop w:val="192"/>
          <w:marBottom w:val="0"/>
          <w:divBdr>
            <w:top w:val="none" w:sz="0" w:space="0" w:color="auto"/>
            <w:left w:val="none" w:sz="0" w:space="0" w:color="auto"/>
            <w:bottom w:val="none" w:sz="0" w:space="0" w:color="auto"/>
            <w:right w:val="none" w:sz="0" w:space="0" w:color="auto"/>
          </w:divBdr>
          <w:divsChild>
            <w:div w:id="1237789708">
              <w:marLeft w:val="0"/>
              <w:marRight w:val="0"/>
              <w:marTop w:val="0"/>
              <w:marBottom w:val="0"/>
              <w:divBdr>
                <w:top w:val="none" w:sz="0" w:space="0" w:color="auto"/>
                <w:left w:val="none" w:sz="0" w:space="0" w:color="auto"/>
                <w:bottom w:val="none" w:sz="0" w:space="0" w:color="auto"/>
                <w:right w:val="none" w:sz="0" w:space="0" w:color="auto"/>
              </w:divBdr>
              <w:divsChild>
                <w:div w:id="1068456258">
                  <w:marLeft w:val="0"/>
                  <w:marRight w:val="0"/>
                  <w:marTop w:val="0"/>
                  <w:marBottom w:val="0"/>
                  <w:divBdr>
                    <w:top w:val="none" w:sz="0" w:space="0" w:color="auto"/>
                    <w:left w:val="none" w:sz="0" w:space="0" w:color="auto"/>
                    <w:bottom w:val="none" w:sz="0" w:space="0" w:color="auto"/>
                    <w:right w:val="none" w:sz="0" w:space="0" w:color="auto"/>
                  </w:divBdr>
                  <w:divsChild>
                    <w:div w:id="1548565520">
                      <w:marLeft w:val="0"/>
                      <w:marRight w:val="0"/>
                      <w:marTop w:val="0"/>
                      <w:marBottom w:val="0"/>
                      <w:divBdr>
                        <w:top w:val="none" w:sz="0" w:space="0" w:color="auto"/>
                        <w:left w:val="none" w:sz="0" w:space="0" w:color="auto"/>
                        <w:bottom w:val="none" w:sz="0" w:space="0" w:color="auto"/>
                        <w:right w:val="none" w:sz="0" w:space="0" w:color="auto"/>
                      </w:divBdr>
                      <w:divsChild>
                        <w:div w:id="1875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25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akeheadu.ca/current-students/student-health-and-counselling-centre" TargetMode="External"/><Relationship Id="rId18" Type="http://schemas.openxmlformats.org/officeDocument/2006/relationships/hyperlink" Target="https://www.lakeheadu.ca/indigenous"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akeheadu.ca/students/student-life/student-conduct/academic-integrity/node/51239" TargetMode="External"/><Relationship Id="rId17" Type="http://schemas.openxmlformats.org/officeDocument/2006/relationships/hyperlink" Target="https://www.lakeheadu.ca/international" TargetMode="External"/><Relationship Id="rId2" Type="http://schemas.openxmlformats.org/officeDocument/2006/relationships/numbering" Target="numbering.xml"/><Relationship Id="rId16" Type="http://schemas.openxmlformats.org/officeDocument/2006/relationships/hyperlink" Target="https://library.lakeheadu.ca/" TargetMode="External"/><Relationship Id="rId20" Type="http://schemas.openxmlformats.org/officeDocument/2006/relationships/hyperlink" Target="mailto:sas@lakeheadu.c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avigator.lakeheadu.ca/Catalog/ViewCatalog.aspx?pageid=viewcatalog&amp;catalogid=25&amp;chapterid=6999&amp;loaduseredits=False" TargetMode="External"/><Relationship Id="rId5" Type="http://schemas.openxmlformats.org/officeDocument/2006/relationships/webSettings" Target="webSettings.xml"/><Relationship Id="rId15" Type="http://schemas.openxmlformats.org/officeDocument/2006/relationships/hyperlink" Target="https://www.lakeheadu.ca/current-students/student-services/accessibility/" TargetMode="External"/><Relationship Id="rId10" Type="http://schemas.openxmlformats.org/officeDocument/2006/relationships/hyperlink" Target="https://www.lakeheadu.ca/students/student-life/student-conduct/academic-integrity/node/51239" TargetMode="External"/><Relationship Id="rId19" Type="http://schemas.openxmlformats.org/officeDocument/2006/relationships/hyperlink" Target="http://studentaccessibility.lakeheadu.ca/" TargetMode="External"/><Relationship Id="rId4" Type="http://schemas.openxmlformats.org/officeDocument/2006/relationships/settings" Target="settings.xml"/><Relationship Id="rId9" Type="http://schemas.openxmlformats.org/officeDocument/2006/relationships/hyperlink" Target="https://www.anaconda.com/products/individual" TargetMode="External"/><Relationship Id="rId14" Type="http://schemas.openxmlformats.org/officeDocument/2006/relationships/hyperlink" Target="https://www.lakeheadu.ca/current-students/student-success-cent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A7244C-F224-4A97-AC1D-AEE6CA981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1700</Words>
  <Characters>9690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Lakehead University letterhead, colour</vt:lpstr>
    </vt:vector>
  </TitlesOfParts>
  <Company>Lakehead University</Company>
  <LinksUpToDate>false</LinksUpToDate>
  <CharactersWithSpaces>11368</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Lakehead University letterhead, colour</dc:title>
  <dc:subject>letterhead</dc:subject>
  <dc:creator>Gail Zanette</dc:creator>
  <cp:keywords>letterhead, word doc, stationery, Thuder Bay</cp:keywords>
  <cp:lastModifiedBy>Jinan Fiaidhi</cp:lastModifiedBy>
  <cp:revision>4</cp:revision>
  <cp:lastPrinted>2020-12-25T21:03:00Z</cp:lastPrinted>
  <dcterms:created xsi:type="dcterms:W3CDTF">2023-12-27T15:20:00Z</dcterms:created>
  <dcterms:modified xsi:type="dcterms:W3CDTF">2023-12-27T15:26:00Z</dcterms:modified>
</cp:coreProperties>
</file>