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DED72" w14:textId="415D6413" w:rsidR="000914B7" w:rsidRDefault="006C1D52">
      <w:pPr>
        <w:pStyle w:val="Heading20"/>
        <w:keepNext/>
        <w:keepLines/>
      </w:pPr>
      <w:r w:rsidRPr="006C1D52">
        <w:t>COMP-5111-FA Graduate Seminar</w:t>
      </w:r>
    </w:p>
    <w:p w14:paraId="2D2AD497" w14:textId="24FAC72A" w:rsidR="000914B7" w:rsidRDefault="006C1D52">
      <w:pPr>
        <w:pStyle w:val="Heading30"/>
        <w:keepNext/>
        <w:keepLines/>
        <w:spacing w:after="0"/>
      </w:pPr>
      <w:bookmarkStart w:id="0" w:name="bookmark4"/>
      <w:r>
        <w:t>Department of Computer Science</w:t>
      </w:r>
      <w:r w:rsidR="00000000">
        <w:t xml:space="preserve"> </w:t>
      </w:r>
      <w:bookmarkEnd w:id="0"/>
    </w:p>
    <w:p w14:paraId="5F2A8074" w14:textId="2ECC1690" w:rsidR="000914B7" w:rsidRDefault="006C1D52">
      <w:pPr>
        <w:pStyle w:val="Heading30"/>
        <w:keepNext/>
        <w:keepLines/>
        <w:spacing w:after="220"/>
      </w:pPr>
      <w:r>
        <w:t>Fall 2023</w:t>
      </w:r>
    </w:p>
    <w:p w14:paraId="7C8ED14B" w14:textId="77777777" w:rsidR="000914B7" w:rsidRDefault="00000000">
      <w:pPr>
        <w:pStyle w:val="Heading40"/>
        <w:keepNext/>
        <w:keepLines/>
      </w:pPr>
      <w:bookmarkStart w:id="1" w:name="bookmark8"/>
      <w:r>
        <w:t>Instructor Information</w:t>
      </w:r>
      <w:bookmarkEnd w:id="1"/>
    </w:p>
    <w:p w14:paraId="0E002907" w14:textId="40CA3BF5" w:rsidR="000914B7" w:rsidRDefault="00000000">
      <w:pPr>
        <w:pStyle w:val="BodyText"/>
        <w:spacing w:after="0"/>
      </w:pPr>
      <w:r>
        <w:t>Instructor:</w:t>
      </w:r>
      <w:r w:rsidR="006C1D52">
        <w:t xml:space="preserve"> Dr. Garima Bajwa</w:t>
      </w:r>
    </w:p>
    <w:p w14:paraId="3732B1E8" w14:textId="405EA7C4" w:rsidR="000914B7" w:rsidRDefault="00000000">
      <w:pPr>
        <w:pStyle w:val="BodyText"/>
        <w:spacing w:after="0"/>
      </w:pPr>
      <w:r>
        <w:t>Office Location:</w:t>
      </w:r>
      <w:r w:rsidR="006C1D52">
        <w:t xml:space="preserve"> AT5023</w:t>
      </w:r>
    </w:p>
    <w:p w14:paraId="2EDFEC3F" w14:textId="7DFC4C25" w:rsidR="000914B7" w:rsidRDefault="00000000">
      <w:pPr>
        <w:pStyle w:val="BodyText"/>
        <w:spacing w:after="0"/>
      </w:pPr>
      <w:r>
        <w:t>Telephone:</w:t>
      </w:r>
      <w:r w:rsidR="006C1D52">
        <w:t xml:space="preserve"> 807-342-8010</w:t>
      </w:r>
    </w:p>
    <w:p w14:paraId="5F76F3FE" w14:textId="30927FC5" w:rsidR="000914B7" w:rsidRDefault="00000000">
      <w:pPr>
        <w:pStyle w:val="BodyText"/>
        <w:spacing w:after="0"/>
      </w:pPr>
      <w:r>
        <w:t>E-mail:</w:t>
      </w:r>
      <w:r w:rsidR="006C1D52">
        <w:t xml:space="preserve"> garima.bajwa@lakeheadu.ca</w:t>
      </w:r>
    </w:p>
    <w:p w14:paraId="717B3F92" w14:textId="356C4F94" w:rsidR="000914B7" w:rsidRDefault="00000000">
      <w:pPr>
        <w:pStyle w:val="BodyText"/>
        <w:spacing w:after="220"/>
      </w:pPr>
      <w:r>
        <w:t>Office Hours:</w:t>
      </w:r>
      <w:r w:rsidR="006C1D52" w:rsidRPr="006C1D52">
        <w:t xml:space="preserve"> </w:t>
      </w:r>
      <w:r w:rsidR="006C1D52" w:rsidRPr="006C1D52">
        <w:t>M/W; 1:00 PM - 2:</w:t>
      </w:r>
      <w:r w:rsidR="006C1D52">
        <w:t>3</w:t>
      </w:r>
      <w:r w:rsidR="006C1D52" w:rsidRPr="006C1D52">
        <w:t>0 PM or by appointment</w:t>
      </w:r>
    </w:p>
    <w:p w14:paraId="2042BE40" w14:textId="77777777" w:rsidR="000914B7" w:rsidRDefault="00000000">
      <w:pPr>
        <w:pStyle w:val="Heading40"/>
        <w:keepNext/>
        <w:keepLines/>
      </w:pPr>
      <w:bookmarkStart w:id="2" w:name="bookmark10"/>
      <w:r>
        <w:t>Course Identification</w:t>
      </w:r>
      <w:bookmarkEnd w:id="2"/>
    </w:p>
    <w:p w14:paraId="3B895A9E" w14:textId="6C1187B4" w:rsidR="000914B7" w:rsidRDefault="00000000">
      <w:pPr>
        <w:pStyle w:val="BodyText"/>
        <w:spacing w:after="0"/>
      </w:pPr>
      <w:r>
        <w:t>Course Number:</w:t>
      </w:r>
      <w:r w:rsidR="006C1D52">
        <w:t xml:space="preserve"> COMP-5111-FA</w:t>
      </w:r>
    </w:p>
    <w:p w14:paraId="1F66302C" w14:textId="26EA02AC" w:rsidR="000914B7" w:rsidRDefault="00000000">
      <w:pPr>
        <w:pStyle w:val="BodyText"/>
        <w:spacing w:after="0"/>
      </w:pPr>
      <w:r>
        <w:t>Course Name:</w:t>
      </w:r>
      <w:r w:rsidR="006C1D52">
        <w:t xml:space="preserve"> Graduate Seminar </w:t>
      </w:r>
    </w:p>
    <w:p w14:paraId="2E52DA7B" w14:textId="51A2442D" w:rsidR="000914B7" w:rsidRDefault="00000000">
      <w:pPr>
        <w:pStyle w:val="BodyText"/>
        <w:spacing w:after="0"/>
      </w:pPr>
      <w:r>
        <w:t>Course Location:</w:t>
      </w:r>
      <w:r w:rsidR="006C1D52">
        <w:t xml:space="preserve"> AT2001</w:t>
      </w:r>
    </w:p>
    <w:p w14:paraId="3B947A00" w14:textId="67CFE4C3" w:rsidR="000914B7" w:rsidRDefault="00000000">
      <w:pPr>
        <w:pStyle w:val="BodyText"/>
        <w:spacing w:after="0"/>
      </w:pPr>
      <w:r>
        <w:t>Class Times:</w:t>
      </w:r>
      <w:r w:rsidR="006C1D52" w:rsidRPr="006C1D52">
        <w:t xml:space="preserve"> </w:t>
      </w:r>
      <w:r w:rsidR="006C1D52" w:rsidRPr="006C1D52">
        <w:t>Th; 2:30 pm to 5:30 pm</w:t>
      </w:r>
    </w:p>
    <w:p w14:paraId="4A191942" w14:textId="2CBFF682" w:rsidR="000914B7" w:rsidRDefault="00000000">
      <w:pPr>
        <w:pStyle w:val="BodyText"/>
        <w:spacing w:after="220"/>
      </w:pPr>
      <w:r>
        <w:t>Prerequisites:</w:t>
      </w:r>
      <w:r w:rsidR="006C1D52">
        <w:t xml:space="preserve"> None</w:t>
      </w:r>
    </w:p>
    <w:p w14:paraId="3FEAC8DA" w14:textId="77777777" w:rsidR="000914B7" w:rsidRDefault="00000000">
      <w:pPr>
        <w:pStyle w:val="Heading40"/>
        <w:keepNext/>
        <w:keepLines/>
      </w:pPr>
      <w:bookmarkStart w:id="3" w:name="bookmark12"/>
      <w:r>
        <w:t>Course Description/Overview</w:t>
      </w:r>
      <w:bookmarkEnd w:id="3"/>
    </w:p>
    <w:p w14:paraId="4864A5FA" w14:textId="77777777" w:rsidR="006C1D52" w:rsidRDefault="006C1D52" w:rsidP="006C1D52">
      <w:pPr>
        <w:pStyle w:val="BodyText"/>
        <w:spacing w:after="220"/>
      </w:pPr>
      <w:r>
        <w:t>This is a required course for the MSc program in Computer Science. It provides basic knowledge and skills for conducting independent scientific research. Through this course, students will learn what the CS researchers are doing, learn about critical and creative thinking, understand the differences between qualitative and quantitative approaches and research lifecycle.</w:t>
      </w:r>
    </w:p>
    <w:p w14:paraId="2D281ECD" w14:textId="449A029E" w:rsidR="000914B7" w:rsidRDefault="006C1D52" w:rsidP="006C1D52">
      <w:pPr>
        <w:pStyle w:val="BodyText"/>
        <w:spacing w:after="220"/>
      </w:pPr>
      <w:r>
        <w:t xml:space="preserve">The course will cover several advanced topics in computer science. Invited guest speakers will give research talks in the seminar in their field of expertise and emphasize effective independent research approaches. The instructors may also conduct some discussions with students and references of the research topics will be provided. </w:t>
      </w:r>
    </w:p>
    <w:p w14:paraId="77325C83" w14:textId="77777777" w:rsidR="000914B7" w:rsidRDefault="00000000">
      <w:pPr>
        <w:pStyle w:val="Heading40"/>
        <w:keepNext/>
        <w:keepLines/>
      </w:pPr>
      <w:bookmarkStart w:id="4" w:name="bookmark14"/>
      <w:r>
        <w:t>Course Learning Objectives</w:t>
      </w:r>
      <w:bookmarkEnd w:id="4"/>
    </w:p>
    <w:p w14:paraId="62FEC0C2" w14:textId="77777777" w:rsidR="006C1D52" w:rsidRDefault="006C1D52" w:rsidP="006C1D52">
      <w:pPr>
        <w:pStyle w:val="BodyText"/>
        <w:spacing w:after="220"/>
      </w:pPr>
      <w:r>
        <w:t>By the end of this course, students will be able to understand the depth of various resource areas. The students will be able to pick one advanced research topic and will be able to perform in-depth research on the topic and show the ability to identify possible new areas for investigation.</w:t>
      </w:r>
    </w:p>
    <w:p w14:paraId="6235BEF9" w14:textId="77777777" w:rsidR="006C1D52" w:rsidRDefault="006C1D52" w:rsidP="00CE75F8">
      <w:pPr>
        <w:pStyle w:val="BodyText"/>
        <w:spacing w:after="0"/>
      </w:pPr>
      <w:r>
        <w:t>Specifically:</w:t>
      </w:r>
    </w:p>
    <w:p w14:paraId="42EC3C5C" w14:textId="77777777" w:rsidR="006C1D52" w:rsidRDefault="006C1D52" w:rsidP="00CE75F8">
      <w:pPr>
        <w:pStyle w:val="BodyText"/>
        <w:spacing w:after="0"/>
      </w:pPr>
      <w:r>
        <w:t>- Understand the new research avenues in Computer Science</w:t>
      </w:r>
    </w:p>
    <w:p w14:paraId="7BD47075" w14:textId="77777777" w:rsidR="006C1D52" w:rsidRDefault="006C1D52" w:rsidP="00CE75F8">
      <w:pPr>
        <w:pStyle w:val="BodyText"/>
        <w:spacing w:after="0"/>
      </w:pPr>
      <w:r>
        <w:t>- Understand the critical components of research</w:t>
      </w:r>
    </w:p>
    <w:p w14:paraId="1FEB2CF2" w14:textId="77777777" w:rsidR="006C1D52" w:rsidRDefault="006C1D52" w:rsidP="00CE75F8">
      <w:pPr>
        <w:pStyle w:val="BodyText"/>
        <w:spacing w:after="0"/>
      </w:pPr>
      <w:r>
        <w:t>- Understand the diversity in Computer Science topics</w:t>
      </w:r>
    </w:p>
    <w:p w14:paraId="6213F6B6" w14:textId="26F36E1A" w:rsidR="000914B7" w:rsidRDefault="006C1D52" w:rsidP="00CE75F8">
      <w:pPr>
        <w:pStyle w:val="BodyText"/>
        <w:spacing w:after="0"/>
      </w:pPr>
      <w:r>
        <w:t>- Understand the ethical issues related to academic integrity</w:t>
      </w:r>
    </w:p>
    <w:p w14:paraId="32EC9E54" w14:textId="77777777" w:rsidR="000914B7" w:rsidRDefault="00000000">
      <w:pPr>
        <w:pStyle w:val="Heading40"/>
        <w:keepNext/>
        <w:keepLines/>
      </w:pPr>
      <w:bookmarkStart w:id="5" w:name="bookmark16"/>
      <w:r>
        <w:t>Course Resources</w:t>
      </w:r>
      <w:bookmarkEnd w:id="5"/>
    </w:p>
    <w:p w14:paraId="3A82B9CF" w14:textId="77777777" w:rsidR="000914B7" w:rsidRDefault="00000000">
      <w:pPr>
        <w:pStyle w:val="BodyText"/>
        <w:spacing w:after="0"/>
      </w:pPr>
      <w:r>
        <w:rPr>
          <w:i/>
          <w:iCs/>
        </w:rPr>
        <w:t>Course Website(s)</w:t>
      </w:r>
    </w:p>
    <w:p w14:paraId="74E970FA" w14:textId="5B36DE05" w:rsidR="000914B7" w:rsidRDefault="00000000" w:rsidP="006C1D52">
      <w:pPr>
        <w:pStyle w:val="BodyText"/>
        <w:numPr>
          <w:ilvl w:val="0"/>
          <w:numId w:val="1"/>
        </w:numPr>
        <w:tabs>
          <w:tab w:val="left" w:pos="750"/>
        </w:tabs>
        <w:spacing w:after="0"/>
        <w:ind w:firstLine="380"/>
      </w:pPr>
      <w:r>
        <w:t>D2L</w:t>
      </w:r>
    </w:p>
    <w:p w14:paraId="3AA02620" w14:textId="77777777" w:rsidR="000914B7" w:rsidRDefault="00000000">
      <w:pPr>
        <w:pStyle w:val="BodyText"/>
        <w:spacing w:after="0"/>
      </w:pPr>
      <w:r>
        <w:rPr>
          <w:i/>
          <w:iCs/>
        </w:rPr>
        <w:t>Required Course Text</w:t>
      </w:r>
    </w:p>
    <w:p w14:paraId="2CE3647B" w14:textId="0717B531" w:rsidR="000914B7" w:rsidRDefault="00CE75F8">
      <w:pPr>
        <w:pStyle w:val="BodyText"/>
        <w:numPr>
          <w:ilvl w:val="0"/>
          <w:numId w:val="1"/>
        </w:numPr>
        <w:tabs>
          <w:tab w:val="left" w:pos="750"/>
        </w:tabs>
        <w:spacing w:after="380"/>
        <w:ind w:firstLine="380"/>
      </w:pPr>
      <w:r>
        <w:t>No required text</w:t>
      </w:r>
    </w:p>
    <w:p w14:paraId="2A9287C5" w14:textId="77777777" w:rsidR="000914B7" w:rsidRDefault="00000000">
      <w:pPr>
        <w:pStyle w:val="Heading40"/>
        <w:keepNext/>
        <w:keepLines/>
        <w:spacing w:line="276" w:lineRule="auto"/>
      </w:pPr>
      <w:bookmarkStart w:id="6" w:name="bookmark18"/>
      <w:r>
        <w:lastRenderedPageBreak/>
        <w:t>Course Schedule/Outline</w:t>
      </w:r>
      <w:bookmarkEnd w:id="6"/>
    </w:p>
    <w:p w14:paraId="513E1143" w14:textId="77777777" w:rsidR="00CE75F8" w:rsidRPr="00CE75F8" w:rsidRDefault="00CE75F8" w:rsidP="00CE75F8">
      <w:pPr>
        <w:pStyle w:val="BodyText"/>
        <w:spacing w:after="0" w:line="276" w:lineRule="auto"/>
      </w:pPr>
      <w:r w:rsidRPr="00CE75F8">
        <w:t xml:space="preserve">Week 1 – Sept 7, Introductions - meet with faculty members &amp; information about the </w:t>
      </w:r>
      <w:proofErr w:type="gramStart"/>
      <w:r w:rsidRPr="00CE75F8">
        <w:t>seminar</w:t>
      </w:r>
      <w:proofErr w:type="gramEnd"/>
    </w:p>
    <w:p w14:paraId="55290E2E" w14:textId="77777777" w:rsidR="00CE75F8" w:rsidRPr="00CE75F8" w:rsidRDefault="00CE75F8" w:rsidP="00CE75F8">
      <w:pPr>
        <w:pStyle w:val="BodyText"/>
        <w:spacing w:after="0" w:line="276" w:lineRule="auto"/>
      </w:pPr>
      <w:r w:rsidRPr="00CE75F8">
        <w:t xml:space="preserve">Week 2 – Sept 14, </w:t>
      </w:r>
      <w:r w:rsidRPr="00CE75F8">
        <w:rPr>
          <w:i/>
          <w:iCs/>
        </w:rPr>
        <w:t>Tenille Brown</w:t>
      </w:r>
      <w:r w:rsidRPr="00CE75F8">
        <w:t xml:space="preserve"> (Bora Laskin Faculty of Law, Lakehead)</w:t>
      </w:r>
    </w:p>
    <w:p w14:paraId="2311E88F" w14:textId="77777777" w:rsidR="00CE75F8" w:rsidRPr="00CE75F8" w:rsidRDefault="00CE75F8" w:rsidP="00CE75F8">
      <w:pPr>
        <w:pStyle w:val="BodyText"/>
        <w:spacing w:after="0" w:line="276" w:lineRule="auto"/>
      </w:pPr>
      <w:r w:rsidRPr="00CE75F8">
        <w:t xml:space="preserve">Week 3 – Sept 21, </w:t>
      </w:r>
      <w:r w:rsidRPr="00CE75F8">
        <w:rPr>
          <w:i/>
          <w:iCs/>
        </w:rPr>
        <w:t xml:space="preserve">Muditha </w:t>
      </w:r>
      <w:proofErr w:type="spellStart"/>
      <w:r w:rsidRPr="00CE75F8">
        <w:rPr>
          <w:i/>
          <w:iCs/>
        </w:rPr>
        <w:t>Heenkenda</w:t>
      </w:r>
      <w:proofErr w:type="spellEnd"/>
      <w:r w:rsidRPr="00CE75F8">
        <w:t xml:space="preserve"> (Department of Geography and the Environment, Lakehead)</w:t>
      </w:r>
    </w:p>
    <w:p w14:paraId="0113745E" w14:textId="77777777" w:rsidR="00CE75F8" w:rsidRPr="00CE75F8" w:rsidRDefault="00CE75F8" w:rsidP="00CE75F8">
      <w:pPr>
        <w:pStyle w:val="BodyText"/>
        <w:spacing w:after="0" w:line="276" w:lineRule="auto"/>
      </w:pPr>
      <w:r w:rsidRPr="00CE75F8">
        <w:t xml:space="preserve">Week 4 – Sept 28, </w:t>
      </w:r>
      <w:r w:rsidRPr="00CE75F8">
        <w:rPr>
          <w:i/>
          <w:iCs/>
        </w:rPr>
        <w:t>Michael Jaynes</w:t>
      </w:r>
      <w:r w:rsidRPr="00CE75F8">
        <w:t xml:space="preserve"> (Argonne National Laboratory, Illinois, US)</w:t>
      </w:r>
    </w:p>
    <w:p w14:paraId="6263F963" w14:textId="77777777" w:rsidR="00CE75F8" w:rsidRPr="00CE75F8" w:rsidRDefault="00CE75F8" w:rsidP="00CE75F8">
      <w:pPr>
        <w:pStyle w:val="BodyText"/>
        <w:spacing w:after="0" w:line="276" w:lineRule="auto"/>
      </w:pPr>
      <w:r w:rsidRPr="00CE75F8">
        <w:t>Week 5 – Oct 5, TBD</w:t>
      </w:r>
    </w:p>
    <w:p w14:paraId="3063307F" w14:textId="77777777" w:rsidR="00CE75F8" w:rsidRPr="00CE75F8" w:rsidRDefault="00CE75F8" w:rsidP="00CE75F8">
      <w:pPr>
        <w:pStyle w:val="BodyText"/>
        <w:spacing w:after="0" w:line="276" w:lineRule="auto"/>
      </w:pPr>
      <w:r w:rsidRPr="00CE75F8">
        <w:t>Week 6 – Oct 12</w:t>
      </w:r>
      <w:r w:rsidRPr="00CE75F8">
        <w:rPr>
          <w:i/>
          <w:iCs/>
        </w:rPr>
        <w:t xml:space="preserve">, Fall Study Week, No </w:t>
      </w:r>
      <w:proofErr w:type="gramStart"/>
      <w:r w:rsidRPr="00CE75F8">
        <w:rPr>
          <w:i/>
          <w:iCs/>
        </w:rPr>
        <w:t>classes</w:t>
      </w:r>
      <w:proofErr w:type="gramEnd"/>
      <w:r w:rsidRPr="00CE75F8">
        <w:rPr>
          <w:i/>
          <w:iCs/>
        </w:rPr>
        <w:tab/>
      </w:r>
    </w:p>
    <w:p w14:paraId="68483BCB" w14:textId="77777777" w:rsidR="00CE75F8" w:rsidRPr="00CE75F8" w:rsidRDefault="00CE75F8" w:rsidP="00CE75F8">
      <w:pPr>
        <w:pStyle w:val="BodyText"/>
        <w:spacing w:after="0" w:line="276" w:lineRule="auto"/>
      </w:pPr>
      <w:r w:rsidRPr="00CE75F8">
        <w:t>Week 7 – Oct 19, TBD</w:t>
      </w:r>
    </w:p>
    <w:p w14:paraId="362ADBC6" w14:textId="77777777" w:rsidR="00CE75F8" w:rsidRPr="00CE75F8" w:rsidRDefault="00CE75F8" w:rsidP="00CE75F8">
      <w:pPr>
        <w:pStyle w:val="BodyText"/>
        <w:spacing w:after="0" w:line="276" w:lineRule="auto"/>
      </w:pPr>
      <w:r w:rsidRPr="00CE75F8">
        <w:t xml:space="preserve">Week 8 – Oct 26, </w:t>
      </w:r>
      <w:proofErr w:type="spellStart"/>
      <w:r w:rsidRPr="00CE75F8">
        <w:rPr>
          <w:i/>
          <w:iCs/>
        </w:rPr>
        <w:t>PengCheng</w:t>
      </w:r>
      <w:proofErr w:type="spellEnd"/>
      <w:r w:rsidRPr="00CE75F8">
        <w:rPr>
          <w:i/>
          <w:iCs/>
        </w:rPr>
        <w:t xml:space="preserve"> Xi</w:t>
      </w:r>
      <w:r w:rsidRPr="00CE75F8">
        <w:t xml:space="preserve"> (National Research Council Canada)</w:t>
      </w:r>
    </w:p>
    <w:p w14:paraId="253E0C87" w14:textId="77777777" w:rsidR="00CE75F8" w:rsidRPr="00CE75F8" w:rsidRDefault="00CE75F8" w:rsidP="00CE75F8">
      <w:pPr>
        <w:pStyle w:val="BodyText"/>
        <w:spacing w:after="0" w:line="276" w:lineRule="auto"/>
      </w:pPr>
      <w:r w:rsidRPr="00CE75F8">
        <w:t xml:space="preserve">Week 9 – Nov 2, </w:t>
      </w:r>
      <w:r w:rsidRPr="00CE75F8">
        <w:rPr>
          <w:i/>
          <w:iCs/>
        </w:rPr>
        <w:t xml:space="preserve">Santi </w:t>
      </w:r>
      <w:proofErr w:type="spellStart"/>
      <w:r w:rsidRPr="00CE75F8">
        <w:rPr>
          <w:i/>
          <w:iCs/>
        </w:rPr>
        <w:t>Phithakkitnukoon</w:t>
      </w:r>
      <w:proofErr w:type="spellEnd"/>
      <w:r w:rsidRPr="00CE75F8">
        <w:t xml:space="preserve"> (Chiang Mai University, Thailand)</w:t>
      </w:r>
      <w:r w:rsidRPr="00CE75F8">
        <w:rPr>
          <w:i/>
          <w:iCs/>
        </w:rPr>
        <w:tab/>
      </w:r>
    </w:p>
    <w:p w14:paraId="58736977" w14:textId="77777777" w:rsidR="00CE75F8" w:rsidRPr="00CE75F8" w:rsidRDefault="00CE75F8" w:rsidP="00CE75F8">
      <w:pPr>
        <w:pStyle w:val="BodyText"/>
        <w:spacing w:after="0" w:line="276" w:lineRule="auto"/>
        <w:rPr>
          <w:i/>
          <w:iCs/>
        </w:rPr>
      </w:pPr>
      <w:r w:rsidRPr="00CE75F8">
        <w:t xml:space="preserve">Week 10 – Nov 9, </w:t>
      </w:r>
      <w:r w:rsidRPr="00CE75F8">
        <w:rPr>
          <w:i/>
          <w:iCs/>
        </w:rPr>
        <w:t>Mostafa Fouda (Idaho State University)</w:t>
      </w:r>
    </w:p>
    <w:p w14:paraId="5EA1CC93" w14:textId="738CDAB0" w:rsidR="00CE75F8" w:rsidRPr="00CE75F8" w:rsidRDefault="00CE75F8" w:rsidP="00CE75F8">
      <w:pPr>
        <w:pStyle w:val="BodyText"/>
        <w:spacing w:after="0" w:line="276" w:lineRule="auto"/>
      </w:pPr>
      <w:r w:rsidRPr="00CE75F8">
        <w:t xml:space="preserve">Week 11 – Nov 16, </w:t>
      </w:r>
      <w:proofErr w:type="spellStart"/>
      <w:r w:rsidRPr="00CE75F8">
        <w:rPr>
          <w:i/>
          <w:iCs/>
        </w:rPr>
        <w:t>Jagannadh</w:t>
      </w:r>
      <w:proofErr w:type="spellEnd"/>
      <w:r w:rsidRPr="00CE75F8">
        <w:rPr>
          <w:i/>
          <w:iCs/>
        </w:rPr>
        <w:t xml:space="preserve"> Vempati</w:t>
      </w:r>
      <w:r w:rsidRPr="00CE75F8">
        <w:t xml:space="preserve"> (Siemens Technology, Princeton, US)</w:t>
      </w:r>
    </w:p>
    <w:p w14:paraId="00321526" w14:textId="3E0422FA" w:rsidR="00CE75F8" w:rsidRPr="00CE75F8" w:rsidRDefault="00CE75F8" w:rsidP="00CE75F8">
      <w:pPr>
        <w:pStyle w:val="BodyText"/>
        <w:spacing w:after="0" w:line="276" w:lineRule="auto"/>
      </w:pPr>
      <w:r w:rsidRPr="00CE75F8">
        <w:t xml:space="preserve">Week 12 – Nov 23, </w:t>
      </w:r>
      <w:proofErr w:type="spellStart"/>
      <w:r>
        <w:t>DevFest</w:t>
      </w:r>
      <w:proofErr w:type="spellEnd"/>
      <w:r>
        <w:t xml:space="preserve"> Conference Hackathon</w:t>
      </w:r>
    </w:p>
    <w:p w14:paraId="5166C05A" w14:textId="77777777" w:rsidR="00CE75F8" w:rsidRPr="00CE75F8" w:rsidRDefault="00CE75F8" w:rsidP="00CE75F8">
      <w:pPr>
        <w:pStyle w:val="BodyText"/>
        <w:spacing w:after="0" w:line="276" w:lineRule="auto"/>
      </w:pPr>
      <w:r w:rsidRPr="00CE75F8">
        <w:t xml:space="preserve">Week 13 – Nov 30, </w:t>
      </w:r>
      <w:r w:rsidRPr="00CE75F8">
        <w:rPr>
          <w:i/>
          <w:iCs/>
        </w:rPr>
        <w:t>Prakash Kolan</w:t>
      </w:r>
      <w:r w:rsidRPr="00CE75F8">
        <w:t xml:space="preserve"> (Samsung Research America, Texas, US)</w:t>
      </w:r>
    </w:p>
    <w:p w14:paraId="7BEB88A3" w14:textId="1544BE4F" w:rsidR="000914B7" w:rsidRDefault="000914B7">
      <w:pPr>
        <w:spacing w:line="1" w:lineRule="exact"/>
        <w:rPr>
          <w:sz w:val="2"/>
          <w:szCs w:val="2"/>
        </w:rPr>
      </w:pPr>
    </w:p>
    <w:p w14:paraId="39FEF10C" w14:textId="77777777" w:rsidR="000914B7" w:rsidRDefault="000914B7">
      <w:pPr>
        <w:spacing w:after="219" w:line="1" w:lineRule="exact"/>
      </w:pPr>
    </w:p>
    <w:p w14:paraId="047231B4" w14:textId="77777777" w:rsidR="000914B7" w:rsidRDefault="00000000">
      <w:pPr>
        <w:pStyle w:val="Heading40"/>
        <w:keepNext/>
        <w:keepLines/>
        <w:spacing w:after="80" w:line="276" w:lineRule="auto"/>
      </w:pPr>
      <w:bookmarkStart w:id="7" w:name="bookmark20"/>
      <w:r>
        <w:t>Assignments and Evaluations</w:t>
      </w:r>
      <w:bookmarkEnd w:id="7"/>
    </w:p>
    <w:tbl>
      <w:tblPr>
        <w:tblOverlap w:val="never"/>
        <w:tblW w:w="0" w:type="auto"/>
        <w:tblLayout w:type="fixed"/>
        <w:tblCellMar>
          <w:left w:w="10" w:type="dxa"/>
          <w:right w:w="10" w:type="dxa"/>
        </w:tblCellMar>
        <w:tblLook w:val="04A0" w:firstRow="1" w:lastRow="0" w:firstColumn="1" w:lastColumn="0" w:noHBand="0" w:noVBand="1"/>
      </w:tblPr>
      <w:tblGrid>
        <w:gridCol w:w="5665"/>
        <w:gridCol w:w="1350"/>
        <w:gridCol w:w="1350"/>
      </w:tblGrid>
      <w:tr w:rsidR="000914B7" w14:paraId="705B952A" w14:textId="77777777" w:rsidTr="00CE75F8">
        <w:tblPrEx>
          <w:tblCellMar>
            <w:top w:w="0" w:type="dxa"/>
            <w:bottom w:w="0" w:type="dxa"/>
          </w:tblCellMar>
        </w:tblPrEx>
        <w:trPr>
          <w:trHeight w:hRule="exact" w:val="413"/>
        </w:trPr>
        <w:tc>
          <w:tcPr>
            <w:tcW w:w="5665" w:type="dxa"/>
            <w:tcBorders>
              <w:top w:val="single" w:sz="4" w:space="0" w:color="auto"/>
              <w:left w:val="single" w:sz="4" w:space="0" w:color="auto"/>
              <w:bottom w:val="single" w:sz="4" w:space="0" w:color="auto"/>
            </w:tcBorders>
            <w:shd w:val="clear" w:color="auto" w:fill="auto"/>
            <w:vAlign w:val="center"/>
          </w:tcPr>
          <w:p w14:paraId="37D8211B" w14:textId="77777777" w:rsidR="000914B7" w:rsidRDefault="00000000">
            <w:pPr>
              <w:pStyle w:val="Other0"/>
              <w:spacing w:after="0"/>
            </w:pPr>
            <w:r>
              <w:t>Assignment/Test</w:t>
            </w:r>
          </w:p>
        </w:tc>
        <w:tc>
          <w:tcPr>
            <w:tcW w:w="1350" w:type="dxa"/>
            <w:tcBorders>
              <w:top w:val="single" w:sz="4" w:space="0" w:color="auto"/>
              <w:left w:val="single" w:sz="4" w:space="0" w:color="auto"/>
            </w:tcBorders>
            <w:shd w:val="clear" w:color="auto" w:fill="auto"/>
            <w:vAlign w:val="center"/>
          </w:tcPr>
          <w:p w14:paraId="797ACF8A" w14:textId="77777777" w:rsidR="000914B7" w:rsidRDefault="00000000">
            <w:pPr>
              <w:pStyle w:val="Other0"/>
              <w:spacing w:after="0"/>
            </w:pPr>
            <w:r>
              <w:t>Date</w:t>
            </w:r>
          </w:p>
        </w:tc>
        <w:tc>
          <w:tcPr>
            <w:tcW w:w="1350" w:type="dxa"/>
            <w:tcBorders>
              <w:top w:val="single" w:sz="4" w:space="0" w:color="auto"/>
              <w:left w:val="single" w:sz="4" w:space="0" w:color="auto"/>
              <w:right w:val="single" w:sz="4" w:space="0" w:color="auto"/>
            </w:tcBorders>
            <w:shd w:val="clear" w:color="auto" w:fill="auto"/>
            <w:vAlign w:val="center"/>
          </w:tcPr>
          <w:p w14:paraId="7778CCF4" w14:textId="77777777" w:rsidR="000914B7" w:rsidRDefault="00000000">
            <w:pPr>
              <w:pStyle w:val="Other0"/>
              <w:spacing w:after="0"/>
            </w:pPr>
            <w:r>
              <w:t>Value</w:t>
            </w:r>
          </w:p>
        </w:tc>
      </w:tr>
      <w:tr w:rsidR="000914B7" w14:paraId="47C03488" w14:textId="77777777" w:rsidTr="00CE75F8">
        <w:tblPrEx>
          <w:tblCellMar>
            <w:top w:w="0" w:type="dxa"/>
            <w:bottom w:w="0" w:type="dxa"/>
          </w:tblCellMar>
        </w:tblPrEx>
        <w:trPr>
          <w:trHeight w:hRule="exact" w:val="403"/>
        </w:trPr>
        <w:tc>
          <w:tcPr>
            <w:tcW w:w="5665" w:type="dxa"/>
            <w:tcBorders>
              <w:top w:val="single" w:sz="4" w:space="0" w:color="auto"/>
              <w:left w:val="single" w:sz="4" w:space="0" w:color="auto"/>
              <w:bottom w:val="single" w:sz="4" w:space="0" w:color="auto"/>
            </w:tcBorders>
            <w:shd w:val="clear" w:color="auto" w:fill="auto"/>
            <w:vAlign w:val="center"/>
          </w:tcPr>
          <w:p w14:paraId="04765516" w14:textId="3BF574DF" w:rsidR="000914B7" w:rsidRDefault="006C1D52">
            <w:pPr>
              <w:pStyle w:val="Other0"/>
              <w:spacing w:after="0"/>
            </w:pPr>
            <w:r w:rsidRPr="006C1D52">
              <w:t>Attendance (includ</w:t>
            </w:r>
            <w:r w:rsidR="00CE75F8">
              <w:t>ing</w:t>
            </w:r>
            <w:r w:rsidRPr="006C1D52">
              <w:t xml:space="preserve"> the </w:t>
            </w:r>
            <w:r>
              <w:t xml:space="preserve">class </w:t>
            </w:r>
            <w:r w:rsidRPr="006C1D52">
              <w:t>activity after talk)</w:t>
            </w:r>
          </w:p>
        </w:tc>
        <w:tc>
          <w:tcPr>
            <w:tcW w:w="1350" w:type="dxa"/>
            <w:tcBorders>
              <w:top w:val="single" w:sz="4" w:space="0" w:color="auto"/>
              <w:left w:val="single" w:sz="4" w:space="0" w:color="auto"/>
            </w:tcBorders>
            <w:shd w:val="clear" w:color="auto" w:fill="auto"/>
          </w:tcPr>
          <w:p w14:paraId="4AAAE4F7" w14:textId="04E57BB2" w:rsidR="000914B7" w:rsidRPr="006C1D52" w:rsidRDefault="006C1D52">
            <w:pPr>
              <w:rPr>
                <w:rFonts w:ascii="Arial" w:hAnsi="Arial" w:cs="Arial"/>
              </w:rPr>
            </w:pPr>
            <w:r>
              <w:rPr>
                <w:rFonts w:ascii="Arial" w:hAnsi="Arial" w:cs="Arial"/>
              </w:rPr>
              <w:t>weekly</w:t>
            </w:r>
          </w:p>
        </w:tc>
        <w:tc>
          <w:tcPr>
            <w:tcW w:w="1350" w:type="dxa"/>
            <w:tcBorders>
              <w:top w:val="single" w:sz="4" w:space="0" w:color="auto"/>
              <w:left w:val="single" w:sz="4" w:space="0" w:color="auto"/>
              <w:right w:val="single" w:sz="4" w:space="0" w:color="auto"/>
            </w:tcBorders>
            <w:shd w:val="clear" w:color="auto" w:fill="auto"/>
          </w:tcPr>
          <w:p w14:paraId="191EA582" w14:textId="362BC1E2" w:rsidR="000914B7" w:rsidRPr="006C1D52" w:rsidRDefault="006C1D52">
            <w:pPr>
              <w:rPr>
                <w:rFonts w:ascii="Arial" w:hAnsi="Arial" w:cs="Arial"/>
              </w:rPr>
            </w:pPr>
            <w:r>
              <w:rPr>
                <w:rFonts w:ascii="Arial" w:hAnsi="Arial" w:cs="Arial"/>
              </w:rPr>
              <w:t>60%</w:t>
            </w:r>
          </w:p>
        </w:tc>
      </w:tr>
      <w:tr w:rsidR="000914B7" w14:paraId="64197D61" w14:textId="77777777" w:rsidTr="00CE75F8">
        <w:tblPrEx>
          <w:tblCellMar>
            <w:top w:w="0" w:type="dxa"/>
            <w:bottom w:w="0" w:type="dxa"/>
          </w:tblCellMar>
        </w:tblPrEx>
        <w:trPr>
          <w:trHeight w:hRule="exact" w:val="408"/>
        </w:trPr>
        <w:tc>
          <w:tcPr>
            <w:tcW w:w="5665" w:type="dxa"/>
            <w:tcBorders>
              <w:top w:val="single" w:sz="4" w:space="0" w:color="auto"/>
              <w:left w:val="single" w:sz="4" w:space="0" w:color="auto"/>
            </w:tcBorders>
            <w:shd w:val="clear" w:color="auto" w:fill="auto"/>
            <w:vAlign w:val="center"/>
          </w:tcPr>
          <w:p w14:paraId="33AC2A1C" w14:textId="4B691BD3" w:rsidR="000914B7" w:rsidRDefault="006C1D52">
            <w:pPr>
              <w:pStyle w:val="Other0"/>
              <w:spacing w:after="0"/>
            </w:pPr>
            <w:r w:rsidRPr="006C1D52">
              <w:t>Class Participation</w:t>
            </w:r>
          </w:p>
        </w:tc>
        <w:tc>
          <w:tcPr>
            <w:tcW w:w="1350" w:type="dxa"/>
            <w:tcBorders>
              <w:top w:val="single" w:sz="4" w:space="0" w:color="auto"/>
              <w:left w:val="single" w:sz="4" w:space="0" w:color="auto"/>
            </w:tcBorders>
            <w:shd w:val="clear" w:color="auto" w:fill="auto"/>
          </w:tcPr>
          <w:p w14:paraId="6ED852CE" w14:textId="57D95E0E" w:rsidR="000914B7" w:rsidRPr="006C1D52" w:rsidRDefault="006C1D52">
            <w:pPr>
              <w:rPr>
                <w:rFonts w:ascii="Arial" w:hAnsi="Arial" w:cs="Arial"/>
              </w:rPr>
            </w:pPr>
            <w:r>
              <w:rPr>
                <w:rFonts w:ascii="Arial" w:hAnsi="Arial" w:cs="Arial"/>
              </w:rPr>
              <w:t xml:space="preserve">weekly </w:t>
            </w:r>
          </w:p>
        </w:tc>
        <w:tc>
          <w:tcPr>
            <w:tcW w:w="1350" w:type="dxa"/>
            <w:tcBorders>
              <w:top w:val="single" w:sz="4" w:space="0" w:color="auto"/>
              <w:left w:val="single" w:sz="4" w:space="0" w:color="auto"/>
              <w:right w:val="single" w:sz="4" w:space="0" w:color="auto"/>
            </w:tcBorders>
            <w:shd w:val="clear" w:color="auto" w:fill="auto"/>
          </w:tcPr>
          <w:p w14:paraId="7BED927B" w14:textId="47B9BD57" w:rsidR="000914B7" w:rsidRPr="006C1D52" w:rsidRDefault="006C1D52">
            <w:pPr>
              <w:rPr>
                <w:rFonts w:ascii="Arial" w:hAnsi="Arial" w:cs="Arial"/>
              </w:rPr>
            </w:pPr>
            <w:r>
              <w:rPr>
                <w:rFonts w:ascii="Arial" w:hAnsi="Arial" w:cs="Arial"/>
              </w:rPr>
              <w:t>20%</w:t>
            </w:r>
          </w:p>
        </w:tc>
      </w:tr>
      <w:tr w:rsidR="000914B7" w14:paraId="7FA21F5C" w14:textId="77777777" w:rsidTr="00CE75F8">
        <w:tblPrEx>
          <w:tblCellMar>
            <w:top w:w="0" w:type="dxa"/>
            <w:bottom w:w="0" w:type="dxa"/>
          </w:tblCellMar>
        </w:tblPrEx>
        <w:trPr>
          <w:trHeight w:hRule="exact" w:val="403"/>
        </w:trPr>
        <w:tc>
          <w:tcPr>
            <w:tcW w:w="5665" w:type="dxa"/>
            <w:tcBorders>
              <w:top w:val="single" w:sz="4" w:space="0" w:color="auto"/>
              <w:left w:val="single" w:sz="4" w:space="0" w:color="auto"/>
              <w:bottom w:val="single" w:sz="4" w:space="0" w:color="auto"/>
            </w:tcBorders>
            <w:shd w:val="clear" w:color="auto" w:fill="auto"/>
            <w:vAlign w:val="center"/>
          </w:tcPr>
          <w:p w14:paraId="40EBE674" w14:textId="2140163E" w:rsidR="000914B7" w:rsidRDefault="006C1D52">
            <w:pPr>
              <w:pStyle w:val="Other0"/>
              <w:spacing w:after="0"/>
            </w:pPr>
            <w:r>
              <w:t>Final Research Report</w:t>
            </w:r>
          </w:p>
        </w:tc>
        <w:tc>
          <w:tcPr>
            <w:tcW w:w="1350" w:type="dxa"/>
            <w:tcBorders>
              <w:top w:val="single" w:sz="4" w:space="0" w:color="auto"/>
              <w:left w:val="single" w:sz="4" w:space="0" w:color="auto"/>
              <w:bottom w:val="single" w:sz="4" w:space="0" w:color="auto"/>
            </w:tcBorders>
            <w:shd w:val="clear" w:color="auto" w:fill="auto"/>
          </w:tcPr>
          <w:p w14:paraId="34F4BF6A" w14:textId="77469736" w:rsidR="000914B7" w:rsidRPr="006C1D52" w:rsidRDefault="006C1D52">
            <w:pPr>
              <w:rPr>
                <w:rFonts w:ascii="Arial" w:hAnsi="Arial" w:cs="Arial"/>
              </w:rPr>
            </w:pPr>
            <w:r>
              <w:rPr>
                <w:rFonts w:ascii="Arial" w:hAnsi="Arial" w:cs="Arial"/>
              </w:rPr>
              <w:t>Finals week</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C602618" w14:textId="060D8C14" w:rsidR="000914B7" w:rsidRPr="006C1D52" w:rsidRDefault="006C1D52">
            <w:pPr>
              <w:rPr>
                <w:rFonts w:ascii="Arial" w:hAnsi="Arial" w:cs="Arial"/>
              </w:rPr>
            </w:pPr>
            <w:r>
              <w:rPr>
                <w:rFonts w:ascii="Arial" w:hAnsi="Arial" w:cs="Arial"/>
              </w:rPr>
              <w:t>20%</w:t>
            </w:r>
          </w:p>
        </w:tc>
      </w:tr>
    </w:tbl>
    <w:p w14:paraId="188905C9" w14:textId="77777777" w:rsidR="000914B7" w:rsidRDefault="000914B7">
      <w:pPr>
        <w:spacing w:after="259" w:line="1" w:lineRule="exact"/>
      </w:pPr>
    </w:p>
    <w:p w14:paraId="5BAFACEF" w14:textId="77777777" w:rsidR="000914B7" w:rsidRDefault="00000000">
      <w:pPr>
        <w:pStyle w:val="BodyText"/>
        <w:spacing w:after="0"/>
      </w:pPr>
      <w:r>
        <w:rPr>
          <w:b/>
          <w:bCs/>
          <w:i/>
          <w:iCs/>
        </w:rPr>
        <w:t>Late Assignments</w:t>
      </w:r>
    </w:p>
    <w:p w14:paraId="4A3EF4A3" w14:textId="641B5748" w:rsidR="006C1D52" w:rsidRDefault="006C1D52" w:rsidP="006C1D52">
      <w:pPr>
        <w:pStyle w:val="BodyText"/>
        <w:spacing w:after="220"/>
      </w:pPr>
      <w:r>
        <w:t xml:space="preserve">Late submissions will be accepted two days late, with 10% penalty per day and will receive only half credit (50%) after that when turned in. In-class quizzes will not be accepted late. </w:t>
      </w:r>
    </w:p>
    <w:p w14:paraId="0CC77BCF" w14:textId="7C7B0DD1" w:rsidR="00CE75F8" w:rsidRDefault="006C1D52" w:rsidP="00250FF5">
      <w:pPr>
        <w:pStyle w:val="BodyText"/>
        <w:spacing w:after="220"/>
      </w:pPr>
      <w:r>
        <w:t>Submissions will not be accepted after the last class. Any evidence of group participation will be interpreted as academic dishonesty unless it is a group challenge activity/handout.</w:t>
      </w:r>
    </w:p>
    <w:p w14:paraId="277C8500" w14:textId="77777777" w:rsidR="00250FF5" w:rsidRDefault="00250FF5" w:rsidP="00250FF5">
      <w:pPr>
        <w:pStyle w:val="BodyText"/>
        <w:spacing w:after="220"/>
      </w:pPr>
    </w:p>
    <w:p w14:paraId="000DC2C0" w14:textId="53B61EC6" w:rsidR="000914B7" w:rsidRDefault="00000000">
      <w:pPr>
        <w:pStyle w:val="Tablecaption0"/>
      </w:pPr>
      <w:r>
        <w:t>Example of an Evaluation Rubric for Research Paper</w:t>
      </w:r>
    </w:p>
    <w:tbl>
      <w:tblPr>
        <w:tblOverlap w:val="never"/>
        <w:tblW w:w="0" w:type="auto"/>
        <w:jc w:val="center"/>
        <w:tblLayout w:type="fixed"/>
        <w:tblCellMar>
          <w:left w:w="10" w:type="dxa"/>
          <w:right w:w="10" w:type="dxa"/>
        </w:tblCellMar>
        <w:tblLook w:val="04A0" w:firstRow="1" w:lastRow="0" w:firstColumn="1" w:lastColumn="0" w:noHBand="0" w:noVBand="1"/>
      </w:tblPr>
      <w:tblGrid>
        <w:gridCol w:w="1426"/>
        <w:gridCol w:w="2170"/>
        <w:gridCol w:w="2131"/>
        <w:gridCol w:w="2078"/>
        <w:gridCol w:w="2203"/>
      </w:tblGrid>
      <w:tr w:rsidR="000914B7" w14:paraId="7ADD6786" w14:textId="77777777">
        <w:tblPrEx>
          <w:tblCellMar>
            <w:top w:w="0" w:type="dxa"/>
            <w:bottom w:w="0" w:type="dxa"/>
          </w:tblCellMar>
        </w:tblPrEx>
        <w:trPr>
          <w:trHeight w:hRule="exact" w:val="389"/>
          <w:jc w:val="center"/>
        </w:trPr>
        <w:tc>
          <w:tcPr>
            <w:tcW w:w="1426" w:type="dxa"/>
            <w:tcBorders>
              <w:top w:val="single" w:sz="4" w:space="0" w:color="auto"/>
              <w:left w:val="single" w:sz="4" w:space="0" w:color="auto"/>
            </w:tcBorders>
            <w:shd w:val="clear" w:color="auto" w:fill="auto"/>
            <w:vAlign w:val="center"/>
          </w:tcPr>
          <w:p w14:paraId="2AF4EDAF" w14:textId="77777777" w:rsidR="000914B7" w:rsidRDefault="00000000">
            <w:pPr>
              <w:pStyle w:val="Other0"/>
              <w:spacing w:after="0"/>
              <w:rPr>
                <w:sz w:val="22"/>
                <w:szCs w:val="22"/>
              </w:rPr>
            </w:pPr>
            <w:r>
              <w:rPr>
                <w:b/>
                <w:bCs/>
                <w:sz w:val="22"/>
                <w:szCs w:val="22"/>
              </w:rPr>
              <w:t>Element</w:t>
            </w:r>
          </w:p>
        </w:tc>
        <w:tc>
          <w:tcPr>
            <w:tcW w:w="2170" w:type="dxa"/>
            <w:tcBorders>
              <w:top w:val="single" w:sz="4" w:space="0" w:color="auto"/>
              <w:left w:val="single" w:sz="4" w:space="0" w:color="auto"/>
            </w:tcBorders>
            <w:shd w:val="clear" w:color="auto" w:fill="auto"/>
            <w:vAlign w:val="center"/>
          </w:tcPr>
          <w:p w14:paraId="114F1351" w14:textId="77777777" w:rsidR="000914B7" w:rsidRDefault="00000000">
            <w:pPr>
              <w:pStyle w:val="Other0"/>
              <w:spacing w:after="0"/>
              <w:rPr>
                <w:sz w:val="22"/>
                <w:szCs w:val="22"/>
              </w:rPr>
            </w:pPr>
            <w:r>
              <w:rPr>
                <w:b/>
                <w:bCs/>
                <w:sz w:val="22"/>
                <w:szCs w:val="22"/>
              </w:rPr>
              <w:t>85-100</w:t>
            </w:r>
          </w:p>
        </w:tc>
        <w:tc>
          <w:tcPr>
            <w:tcW w:w="2131" w:type="dxa"/>
            <w:tcBorders>
              <w:top w:val="single" w:sz="4" w:space="0" w:color="auto"/>
              <w:left w:val="single" w:sz="4" w:space="0" w:color="auto"/>
            </w:tcBorders>
            <w:shd w:val="clear" w:color="auto" w:fill="auto"/>
            <w:vAlign w:val="center"/>
          </w:tcPr>
          <w:p w14:paraId="21A4C925" w14:textId="77777777" w:rsidR="000914B7" w:rsidRDefault="00000000">
            <w:pPr>
              <w:pStyle w:val="Other0"/>
              <w:spacing w:after="0"/>
              <w:rPr>
                <w:sz w:val="22"/>
                <w:szCs w:val="22"/>
              </w:rPr>
            </w:pPr>
            <w:r>
              <w:rPr>
                <w:b/>
                <w:bCs/>
                <w:sz w:val="22"/>
                <w:szCs w:val="22"/>
              </w:rPr>
              <w:t>75-84</w:t>
            </w:r>
          </w:p>
        </w:tc>
        <w:tc>
          <w:tcPr>
            <w:tcW w:w="2078" w:type="dxa"/>
            <w:tcBorders>
              <w:top w:val="single" w:sz="4" w:space="0" w:color="auto"/>
              <w:left w:val="single" w:sz="4" w:space="0" w:color="auto"/>
            </w:tcBorders>
            <w:shd w:val="clear" w:color="auto" w:fill="auto"/>
            <w:vAlign w:val="center"/>
          </w:tcPr>
          <w:p w14:paraId="49C54531" w14:textId="77777777" w:rsidR="000914B7" w:rsidRDefault="00000000">
            <w:pPr>
              <w:pStyle w:val="Other0"/>
              <w:spacing w:after="0"/>
              <w:rPr>
                <w:sz w:val="22"/>
                <w:szCs w:val="22"/>
              </w:rPr>
            </w:pPr>
            <w:r>
              <w:rPr>
                <w:b/>
                <w:bCs/>
                <w:sz w:val="22"/>
                <w:szCs w:val="22"/>
              </w:rPr>
              <w:t>60-74</w:t>
            </w:r>
          </w:p>
        </w:tc>
        <w:tc>
          <w:tcPr>
            <w:tcW w:w="2203" w:type="dxa"/>
            <w:tcBorders>
              <w:top w:val="single" w:sz="4" w:space="0" w:color="auto"/>
              <w:left w:val="single" w:sz="4" w:space="0" w:color="auto"/>
              <w:right w:val="single" w:sz="4" w:space="0" w:color="auto"/>
            </w:tcBorders>
            <w:shd w:val="clear" w:color="auto" w:fill="auto"/>
            <w:vAlign w:val="center"/>
          </w:tcPr>
          <w:p w14:paraId="2FFC3DD8" w14:textId="77777777" w:rsidR="000914B7" w:rsidRDefault="00000000">
            <w:pPr>
              <w:pStyle w:val="Other0"/>
              <w:spacing w:after="0"/>
              <w:rPr>
                <w:sz w:val="22"/>
                <w:szCs w:val="22"/>
              </w:rPr>
            </w:pPr>
            <w:r>
              <w:rPr>
                <w:b/>
                <w:bCs/>
                <w:sz w:val="22"/>
                <w:szCs w:val="22"/>
              </w:rPr>
              <w:t>&lt; 60</w:t>
            </w:r>
          </w:p>
        </w:tc>
      </w:tr>
      <w:tr w:rsidR="000914B7" w14:paraId="3CFBE878" w14:textId="77777777">
        <w:tblPrEx>
          <w:tblCellMar>
            <w:top w:w="0" w:type="dxa"/>
            <w:bottom w:w="0" w:type="dxa"/>
          </w:tblCellMar>
        </w:tblPrEx>
        <w:trPr>
          <w:trHeight w:hRule="exact" w:val="4123"/>
          <w:jc w:val="center"/>
        </w:trPr>
        <w:tc>
          <w:tcPr>
            <w:tcW w:w="1426" w:type="dxa"/>
            <w:tcBorders>
              <w:top w:val="single" w:sz="4" w:space="0" w:color="auto"/>
              <w:left w:val="single" w:sz="4" w:space="0" w:color="auto"/>
            </w:tcBorders>
            <w:shd w:val="clear" w:color="auto" w:fill="auto"/>
          </w:tcPr>
          <w:p w14:paraId="1AD97AA4" w14:textId="77777777" w:rsidR="000914B7" w:rsidRDefault="00000000">
            <w:pPr>
              <w:pStyle w:val="Other0"/>
              <w:spacing w:after="100"/>
              <w:rPr>
                <w:sz w:val="22"/>
                <w:szCs w:val="22"/>
              </w:rPr>
            </w:pPr>
            <w:r>
              <w:rPr>
                <w:b/>
                <w:bCs/>
                <w:sz w:val="22"/>
                <w:szCs w:val="22"/>
              </w:rPr>
              <w:lastRenderedPageBreak/>
              <w:t>Writing Mechanics</w:t>
            </w:r>
          </w:p>
          <w:p w14:paraId="24429BE7" w14:textId="77777777" w:rsidR="000914B7" w:rsidRDefault="00000000">
            <w:pPr>
              <w:pStyle w:val="Other0"/>
              <w:spacing w:after="0"/>
              <w:rPr>
                <w:sz w:val="22"/>
                <w:szCs w:val="22"/>
              </w:rPr>
            </w:pPr>
            <w:proofErr w:type="gramStart"/>
            <w:r>
              <w:rPr>
                <w:b/>
                <w:bCs/>
                <w:sz w:val="22"/>
                <w:szCs w:val="22"/>
              </w:rPr>
              <w:t>( /</w:t>
            </w:r>
            <w:proofErr w:type="gramEnd"/>
            <w:r>
              <w:rPr>
                <w:b/>
                <w:bCs/>
                <w:sz w:val="22"/>
                <w:szCs w:val="22"/>
              </w:rPr>
              <w:t>20)</w:t>
            </w:r>
          </w:p>
        </w:tc>
        <w:tc>
          <w:tcPr>
            <w:tcW w:w="2170" w:type="dxa"/>
            <w:tcBorders>
              <w:top w:val="single" w:sz="4" w:space="0" w:color="auto"/>
              <w:left w:val="single" w:sz="4" w:space="0" w:color="auto"/>
            </w:tcBorders>
            <w:shd w:val="clear" w:color="auto" w:fill="auto"/>
            <w:vAlign w:val="center"/>
          </w:tcPr>
          <w:p w14:paraId="2A63BAD8" w14:textId="77777777" w:rsidR="000914B7" w:rsidRDefault="00000000">
            <w:pPr>
              <w:pStyle w:val="Other0"/>
              <w:numPr>
                <w:ilvl w:val="0"/>
                <w:numId w:val="2"/>
              </w:numPr>
              <w:tabs>
                <w:tab w:val="left" w:pos="274"/>
              </w:tabs>
              <w:spacing w:after="0"/>
              <w:ind w:left="400" w:hanging="400"/>
              <w:rPr>
                <w:sz w:val="22"/>
                <w:szCs w:val="22"/>
              </w:rPr>
            </w:pPr>
            <w:r>
              <w:rPr>
                <w:sz w:val="22"/>
                <w:szCs w:val="22"/>
              </w:rPr>
              <w:t>conforms to APA standards (headings, manuscript header, margins, page numbers, referencing style)</w:t>
            </w:r>
          </w:p>
          <w:p w14:paraId="4F03C6B6" w14:textId="77777777" w:rsidR="000914B7" w:rsidRDefault="00000000">
            <w:pPr>
              <w:pStyle w:val="Other0"/>
              <w:numPr>
                <w:ilvl w:val="0"/>
                <w:numId w:val="2"/>
              </w:numPr>
              <w:tabs>
                <w:tab w:val="left" w:pos="274"/>
              </w:tabs>
              <w:spacing w:after="0" w:line="228" w:lineRule="auto"/>
              <w:ind w:left="400" w:hanging="400"/>
              <w:rPr>
                <w:sz w:val="22"/>
                <w:szCs w:val="22"/>
              </w:rPr>
            </w:pPr>
            <w:r>
              <w:rPr>
                <w:sz w:val="22"/>
                <w:szCs w:val="22"/>
              </w:rPr>
              <w:t>good spelling and grammar</w:t>
            </w:r>
          </w:p>
          <w:p w14:paraId="5EEB1094" w14:textId="77777777" w:rsidR="000914B7" w:rsidRDefault="00000000">
            <w:pPr>
              <w:pStyle w:val="Other0"/>
              <w:numPr>
                <w:ilvl w:val="0"/>
                <w:numId w:val="2"/>
              </w:numPr>
              <w:tabs>
                <w:tab w:val="left" w:pos="274"/>
              </w:tabs>
              <w:spacing w:after="0" w:line="233" w:lineRule="auto"/>
              <w:ind w:left="400" w:hanging="400"/>
              <w:rPr>
                <w:sz w:val="22"/>
                <w:szCs w:val="22"/>
              </w:rPr>
            </w:pPr>
            <w:r>
              <w:rPr>
                <w:sz w:val="22"/>
                <w:szCs w:val="22"/>
              </w:rPr>
              <w:t>very good sentence structure</w:t>
            </w:r>
          </w:p>
          <w:p w14:paraId="7AE7DD25" w14:textId="77777777" w:rsidR="000914B7" w:rsidRDefault="00000000">
            <w:pPr>
              <w:pStyle w:val="Other0"/>
              <w:numPr>
                <w:ilvl w:val="0"/>
                <w:numId w:val="2"/>
              </w:numPr>
              <w:tabs>
                <w:tab w:val="left" w:pos="274"/>
              </w:tabs>
              <w:spacing w:after="0"/>
              <w:ind w:left="400" w:hanging="400"/>
              <w:rPr>
                <w:sz w:val="22"/>
                <w:szCs w:val="22"/>
              </w:rPr>
            </w:pPr>
            <w:r>
              <w:rPr>
                <w:sz w:val="22"/>
                <w:szCs w:val="22"/>
              </w:rPr>
              <w:t>paragraphs are well planned and have excellent flow</w:t>
            </w:r>
          </w:p>
        </w:tc>
        <w:tc>
          <w:tcPr>
            <w:tcW w:w="2131" w:type="dxa"/>
            <w:tcBorders>
              <w:top w:val="single" w:sz="4" w:space="0" w:color="auto"/>
              <w:left w:val="single" w:sz="4" w:space="0" w:color="auto"/>
            </w:tcBorders>
            <w:shd w:val="clear" w:color="auto" w:fill="auto"/>
          </w:tcPr>
          <w:p w14:paraId="2C1BDD69" w14:textId="77777777" w:rsidR="000914B7" w:rsidRDefault="00000000">
            <w:pPr>
              <w:pStyle w:val="Other0"/>
              <w:numPr>
                <w:ilvl w:val="0"/>
                <w:numId w:val="3"/>
              </w:numPr>
              <w:tabs>
                <w:tab w:val="left" w:pos="414"/>
              </w:tabs>
              <w:spacing w:after="0"/>
              <w:ind w:left="400" w:hanging="260"/>
              <w:rPr>
                <w:sz w:val="22"/>
                <w:szCs w:val="22"/>
              </w:rPr>
            </w:pPr>
            <w:r>
              <w:rPr>
                <w:sz w:val="22"/>
                <w:szCs w:val="22"/>
              </w:rPr>
              <w:t>conforms to APA standards (headings, manuscript header, margins, page numbers)</w:t>
            </w:r>
          </w:p>
          <w:p w14:paraId="4409E07B" w14:textId="77777777" w:rsidR="000914B7" w:rsidRDefault="00000000">
            <w:pPr>
              <w:pStyle w:val="Other0"/>
              <w:numPr>
                <w:ilvl w:val="0"/>
                <w:numId w:val="3"/>
              </w:numPr>
              <w:tabs>
                <w:tab w:val="left" w:pos="414"/>
              </w:tabs>
              <w:spacing w:after="0" w:line="233" w:lineRule="auto"/>
              <w:ind w:left="400" w:hanging="260"/>
              <w:rPr>
                <w:sz w:val="22"/>
                <w:szCs w:val="22"/>
              </w:rPr>
            </w:pPr>
            <w:r>
              <w:rPr>
                <w:sz w:val="22"/>
                <w:szCs w:val="22"/>
              </w:rPr>
              <w:t>limited spelling or grammatical errors</w:t>
            </w:r>
          </w:p>
          <w:p w14:paraId="49F5B8A2" w14:textId="77777777" w:rsidR="000914B7" w:rsidRDefault="00000000">
            <w:pPr>
              <w:pStyle w:val="Other0"/>
              <w:numPr>
                <w:ilvl w:val="0"/>
                <w:numId w:val="3"/>
              </w:numPr>
              <w:tabs>
                <w:tab w:val="left" w:pos="414"/>
              </w:tabs>
              <w:spacing w:after="0" w:line="233" w:lineRule="auto"/>
              <w:ind w:left="400" w:hanging="260"/>
              <w:rPr>
                <w:sz w:val="22"/>
                <w:szCs w:val="22"/>
              </w:rPr>
            </w:pPr>
            <w:r>
              <w:rPr>
                <w:sz w:val="22"/>
                <w:szCs w:val="22"/>
              </w:rPr>
              <w:t>good sentence structure and paragraph flow</w:t>
            </w:r>
          </w:p>
        </w:tc>
        <w:tc>
          <w:tcPr>
            <w:tcW w:w="2078" w:type="dxa"/>
            <w:tcBorders>
              <w:top w:val="single" w:sz="4" w:space="0" w:color="auto"/>
              <w:left w:val="single" w:sz="4" w:space="0" w:color="auto"/>
            </w:tcBorders>
            <w:shd w:val="clear" w:color="auto" w:fill="auto"/>
          </w:tcPr>
          <w:p w14:paraId="72B8F28B" w14:textId="77777777" w:rsidR="000914B7" w:rsidRDefault="00000000">
            <w:pPr>
              <w:pStyle w:val="Other0"/>
              <w:numPr>
                <w:ilvl w:val="0"/>
                <w:numId w:val="4"/>
              </w:numPr>
              <w:tabs>
                <w:tab w:val="left" w:pos="274"/>
              </w:tabs>
              <w:spacing w:after="0" w:line="228" w:lineRule="auto"/>
              <w:ind w:left="420" w:hanging="420"/>
              <w:rPr>
                <w:sz w:val="22"/>
                <w:szCs w:val="22"/>
              </w:rPr>
            </w:pPr>
            <w:r>
              <w:rPr>
                <w:sz w:val="22"/>
                <w:szCs w:val="22"/>
              </w:rPr>
              <w:t>some mistakes in APA format</w:t>
            </w:r>
          </w:p>
          <w:p w14:paraId="3C3DBA94" w14:textId="77777777" w:rsidR="000914B7" w:rsidRDefault="00000000">
            <w:pPr>
              <w:pStyle w:val="Other0"/>
              <w:numPr>
                <w:ilvl w:val="0"/>
                <w:numId w:val="4"/>
              </w:numPr>
              <w:tabs>
                <w:tab w:val="left" w:pos="274"/>
              </w:tabs>
              <w:spacing w:after="0" w:line="233" w:lineRule="auto"/>
              <w:ind w:left="420" w:hanging="420"/>
              <w:rPr>
                <w:sz w:val="22"/>
                <w:szCs w:val="22"/>
              </w:rPr>
            </w:pPr>
            <w:r>
              <w:rPr>
                <w:sz w:val="22"/>
                <w:szCs w:val="22"/>
              </w:rPr>
              <w:t>some spelling and grammatical mistakes</w:t>
            </w:r>
          </w:p>
          <w:p w14:paraId="272B91D0" w14:textId="77777777" w:rsidR="000914B7" w:rsidRDefault="00000000">
            <w:pPr>
              <w:pStyle w:val="Other0"/>
              <w:numPr>
                <w:ilvl w:val="0"/>
                <w:numId w:val="4"/>
              </w:numPr>
              <w:tabs>
                <w:tab w:val="left" w:pos="274"/>
              </w:tabs>
              <w:spacing w:after="0" w:line="233" w:lineRule="auto"/>
              <w:ind w:left="420" w:hanging="420"/>
              <w:rPr>
                <w:sz w:val="22"/>
                <w:szCs w:val="22"/>
              </w:rPr>
            </w:pPr>
            <w:r>
              <w:rPr>
                <w:sz w:val="22"/>
                <w:szCs w:val="22"/>
              </w:rPr>
              <w:t xml:space="preserve">sentences are somewhat difficult to </w:t>
            </w:r>
            <w:proofErr w:type="gramStart"/>
            <w:r>
              <w:rPr>
                <w:sz w:val="22"/>
                <w:szCs w:val="22"/>
              </w:rPr>
              <w:t>understand</w:t>
            </w:r>
            <w:proofErr w:type="gramEnd"/>
          </w:p>
          <w:p w14:paraId="4D85AE6E" w14:textId="77777777" w:rsidR="000914B7" w:rsidRDefault="00000000">
            <w:pPr>
              <w:pStyle w:val="Other0"/>
              <w:numPr>
                <w:ilvl w:val="0"/>
                <w:numId w:val="4"/>
              </w:numPr>
              <w:tabs>
                <w:tab w:val="left" w:pos="274"/>
              </w:tabs>
              <w:spacing w:after="0" w:line="233" w:lineRule="auto"/>
              <w:ind w:left="420" w:hanging="420"/>
              <w:rPr>
                <w:sz w:val="22"/>
                <w:szCs w:val="22"/>
              </w:rPr>
            </w:pPr>
            <w:r>
              <w:rPr>
                <w:sz w:val="22"/>
                <w:szCs w:val="22"/>
              </w:rPr>
              <w:t>paragraphs have too many ideas</w:t>
            </w:r>
          </w:p>
        </w:tc>
        <w:tc>
          <w:tcPr>
            <w:tcW w:w="2203" w:type="dxa"/>
            <w:tcBorders>
              <w:top w:val="single" w:sz="4" w:space="0" w:color="auto"/>
              <w:left w:val="single" w:sz="4" w:space="0" w:color="auto"/>
              <w:right w:val="single" w:sz="4" w:space="0" w:color="auto"/>
            </w:tcBorders>
            <w:shd w:val="clear" w:color="auto" w:fill="auto"/>
          </w:tcPr>
          <w:p w14:paraId="1C8191F2" w14:textId="77777777" w:rsidR="000914B7" w:rsidRDefault="00000000">
            <w:pPr>
              <w:pStyle w:val="Other0"/>
              <w:numPr>
                <w:ilvl w:val="0"/>
                <w:numId w:val="5"/>
              </w:numPr>
              <w:tabs>
                <w:tab w:val="left" w:pos="278"/>
              </w:tabs>
              <w:spacing w:after="0" w:line="228" w:lineRule="auto"/>
              <w:ind w:left="400" w:hanging="400"/>
              <w:rPr>
                <w:sz w:val="22"/>
                <w:szCs w:val="22"/>
              </w:rPr>
            </w:pPr>
            <w:r>
              <w:rPr>
                <w:sz w:val="22"/>
                <w:szCs w:val="22"/>
              </w:rPr>
              <w:t>mistakes in APA format</w:t>
            </w:r>
          </w:p>
          <w:p w14:paraId="31C8BE8A" w14:textId="77777777" w:rsidR="000914B7" w:rsidRDefault="00000000">
            <w:pPr>
              <w:pStyle w:val="Other0"/>
              <w:numPr>
                <w:ilvl w:val="0"/>
                <w:numId w:val="5"/>
              </w:numPr>
              <w:tabs>
                <w:tab w:val="left" w:pos="278"/>
              </w:tabs>
              <w:spacing w:after="0"/>
              <w:ind w:left="400" w:hanging="400"/>
              <w:rPr>
                <w:sz w:val="22"/>
                <w:szCs w:val="22"/>
              </w:rPr>
            </w:pPr>
            <w:r>
              <w:rPr>
                <w:sz w:val="22"/>
                <w:szCs w:val="22"/>
              </w:rPr>
              <w:t xml:space="preserve">mistakes in spelling and grammar take away from </w:t>
            </w:r>
            <w:proofErr w:type="gramStart"/>
            <w:r>
              <w:rPr>
                <w:sz w:val="22"/>
                <w:szCs w:val="22"/>
              </w:rPr>
              <w:t>understanding</w:t>
            </w:r>
            <w:proofErr w:type="gramEnd"/>
          </w:p>
          <w:p w14:paraId="7D4294DD" w14:textId="77777777" w:rsidR="000914B7" w:rsidRDefault="00000000">
            <w:pPr>
              <w:pStyle w:val="Other0"/>
              <w:numPr>
                <w:ilvl w:val="0"/>
                <w:numId w:val="5"/>
              </w:numPr>
              <w:tabs>
                <w:tab w:val="left" w:pos="278"/>
              </w:tabs>
              <w:spacing w:after="0" w:line="228" w:lineRule="auto"/>
              <w:ind w:left="400" w:hanging="400"/>
              <w:rPr>
                <w:sz w:val="22"/>
                <w:szCs w:val="22"/>
              </w:rPr>
            </w:pPr>
            <w:r>
              <w:rPr>
                <w:sz w:val="22"/>
                <w:szCs w:val="22"/>
              </w:rPr>
              <w:t xml:space="preserve">sentences are poorly </w:t>
            </w:r>
            <w:proofErr w:type="gramStart"/>
            <w:r>
              <w:rPr>
                <w:sz w:val="22"/>
                <w:szCs w:val="22"/>
              </w:rPr>
              <w:t>structured</w:t>
            </w:r>
            <w:proofErr w:type="gramEnd"/>
          </w:p>
          <w:p w14:paraId="7E55CF3A" w14:textId="77777777" w:rsidR="000914B7" w:rsidRDefault="00000000">
            <w:pPr>
              <w:pStyle w:val="Other0"/>
              <w:numPr>
                <w:ilvl w:val="0"/>
                <w:numId w:val="5"/>
              </w:numPr>
              <w:tabs>
                <w:tab w:val="left" w:pos="278"/>
              </w:tabs>
              <w:spacing w:after="0" w:line="228" w:lineRule="auto"/>
              <w:ind w:left="400" w:hanging="400"/>
              <w:rPr>
                <w:sz w:val="22"/>
                <w:szCs w:val="22"/>
              </w:rPr>
            </w:pPr>
            <w:r>
              <w:rPr>
                <w:sz w:val="22"/>
                <w:szCs w:val="22"/>
              </w:rPr>
              <w:t>paragraphs are confusing</w:t>
            </w:r>
          </w:p>
        </w:tc>
      </w:tr>
      <w:tr w:rsidR="000914B7" w14:paraId="7C070B75" w14:textId="77777777">
        <w:tblPrEx>
          <w:tblCellMar>
            <w:top w:w="0" w:type="dxa"/>
            <w:bottom w:w="0" w:type="dxa"/>
          </w:tblCellMar>
        </w:tblPrEx>
        <w:trPr>
          <w:trHeight w:hRule="exact" w:val="2112"/>
          <w:jc w:val="center"/>
        </w:trPr>
        <w:tc>
          <w:tcPr>
            <w:tcW w:w="1426" w:type="dxa"/>
            <w:tcBorders>
              <w:top w:val="single" w:sz="4" w:space="0" w:color="auto"/>
              <w:left w:val="single" w:sz="4" w:space="0" w:color="auto"/>
              <w:bottom w:val="single" w:sz="4" w:space="0" w:color="auto"/>
            </w:tcBorders>
            <w:shd w:val="clear" w:color="auto" w:fill="auto"/>
          </w:tcPr>
          <w:p w14:paraId="27121BF0" w14:textId="77777777" w:rsidR="000914B7" w:rsidRDefault="00000000">
            <w:pPr>
              <w:pStyle w:val="Other0"/>
              <w:spacing w:after="0" w:line="319" w:lineRule="auto"/>
              <w:rPr>
                <w:sz w:val="22"/>
                <w:szCs w:val="22"/>
              </w:rPr>
            </w:pPr>
            <w:r>
              <w:rPr>
                <w:b/>
                <w:bCs/>
                <w:sz w:val="22"/>
                <w:szCs w:val="22"/>
              </w:rPr>
              <w:t xml:space="preserve">Research/ Referencing </w:t>
            </w:r>
            <w:proofErr w:type="gramStart"/>
            <w:r>
              <w:rPr>
                <w:b/>
                <w:bCs/>
                <w:sz w:val="22"/>
                <w:szCs w:val="22"/>
              </w:rPr>
              <w:t>( /</w:t>
            </w:r>
            <w:proofErr w:type="gramEnd"/>
            <w:r>
              <w:rPr>
                <w:b/>
                <w:bCs/>
                <w:sz w:val="22"/>
                <w:szCs w:val="22"/>
              </w:rPr>
              <w:t>20)</w:t>
            </w:r>
          </w:p>
        </w:tc>
        <w:tc>
          <w:tcPr>
            <w:tcW w:w="2170" w:type="dxa"/>
            <w:tcBorders>
              <w:top w:val="single" w:sz="4" w:space="0" w:color="auto"/>
              <w:left w:val="single" w:sz="4" w:space="0" w:color="auto"/>
              <w:bottom w:val="single" w:sz="4" w:space="0" w:color="auto"/>
            </w:tcBorders>
            <w:shd w:val="clear" w:color="auto" w:fill="auto"/>
            <w:vAlign w:val="center"/>
          </w:tcPr>
          <w:p w14:paraId="7CC67F94" w14:textId="77777777" w:rsidR="000914B7" w:rsidRDefault="00000000">
            <w:pPr>
              <w:pStyle w:val="Other0"/>
              <w:numPr>
                <w:ilvl w:val="0"/>
                <w:numId w:val="6"/>
              </w:numPr>
              <w:tabs>
                <w:tab w:val="left" w:pos="274"/>
              </w:tabs>
              <w:spacing w:after="0" w:line="233" w:lineRule="auto"/>
              <w:ind w:left="400" w:hanging="400"/>
              <w:rPr>
                <w:sz w:val="22"/>
                <w:szCs w:val="22"/>
              </w:rPr>
            </w:pPr>
            <w:r>
              <w:rPr>
                <w:sz w:val="22"/>
                <w:szCs w:val="22"/>
              </w:rPr>
              <w:t>excellent referencing within the text</w:t>
            </w:r>
          </w:p>
          <w:p w14:paraId="66195636" w14:textId="77777777" w:rsidR="000914B7" w:rsidRDefault="00000000">
            <w:pPr>
              <w:pStyle w:val="Other0"/>
              <w:numPr>
                <w:ilvl w:val="0"/>
                <w:numId w:val="6"/>
              </w:numPr>
              <w:tabs>
                <w:tab w:val="left" w:pos="274"/>
              </w:tabs>
              <w:spacing w:after="0" w:line="228" w:lineRule="auto"/>
              <w:ind w:left="400" w:hanging="400"/>
              <w:rPr>
                <w:sz w:val="22"/>
                <w:szCs w:val="22"/>
              </w:rPr>
            </w:pPr>
            <w:r>
              <w:rPr>
                <w:sz w:val="22"/>
                <w:szCs w:val="22"/>
              </w:rPr>
              <w:t>large number of journal articles</w:t>
            </w:r>
          </w:p>
          <w:p w14:paraId="750D42C9" w14:textId="77777777" w:rsidR="000914B7" w:rsidRDefault="00000000">
            <w:pPr>
              <w:pStyle w:val="Other0"/>
              <w:numPr>
                <w:ilvl w:val="0"/>
                <w:numId w:val="6"/>
              </w:numPr>
              <w:tabs>
                <w:tab w:val="left" w:pos="274"/>
              </w:tabs>
              <w:spacing w:after="0" w:line="233" w:lineRule="auto"/>
              <w:ind w:left="400" w:hanging="400"/>
              <w:rPr>
                <w:sz w:val="22"/>
                <w:szCs w:val="22"/>
              </w:rPr>
            </w:pPr>
            <w:r>
              <w:rPr>
                <w:sz w:val="22"/>
                <w:szCs w:val="22"/>
              </w:rPr>
              <w:t>wide variety of sources (different journals, books</w:t>
            </w:r>
          </w:p>
        </w:tc>
        <w:tc>
          <w:tcPr>
            <w:tcW w:w="2131" w:type="dxa"/>
            <w:tcBorders>
              <w:top w:val="single" w:sz="4" w:space="0" w:color="auto"/>
              <w:left w:val="single" w:sz="4" w:space="0" w:color="auto"/>
              <w:bottom w:val="single" w:sz="4" w:space="0" w:color="auto"/>
            </w:tcBorders>
            <w:shd w:val="clear" w:color="auto" w:fill="auto"/>
            <w:vAlign w:val="center"/>
          </w:tcPr>
          <w:p w14:paraId="18C80BD0" w14:textId="77777777" w:rsidR="000914B7" w:rsidRDefault="00000000">
            <w:pPr>
              <w:pStyle w:val="Other0"/>
              <w:numPr>
                <w:ilvl w:val="0"/>
                <w:numId w:val="7"/>
              </w:numPr>
              <w:tabs>
                <w:tab w:val="left" w:pos="414"/>
              </w:tabs>
              <w:spacing w:after="0" w:line="230" w:lineRule="auto"/>
              <w:ind w:left="400" w:hanging="260"/>
              <w:rPr>
                <w:sz w:val="22"/>
                <w:szCs w:val="22"/>
              </w:rPr>
            </w:pPr>
            <w:r>
              <w:rPr>
                <w:sz w:val="22"/>
                <w:szCs w:val="22"/>
              </w:rPr>
              <w:t>good referencing within the text</w:t>
            </w:r>
          </w:p>
          <w:p w14:paraId="4D79E887" w14:textId="77777777" w:rsidR="000914B7" w:rsidRDefault="00000000">
            <w:pPr>
              <w:pStyle w:val="Other0"/>
              <w:numPr>
                <w:ilvl w:val="0"/>
                <w:numId w:val="7"/>
              </w:numPr>
              <w:tabs>
                <w:tab w:val="left" w:pos="414"/>
              </w:tabs>
              <w:spacing w:after="0" w:line="230" w:lineRule="auto"/>
              <w:ind w:left="400" w:hanging="260"/>
              <w:rPr>
                <w:sz w:val="22"/>
                <w:szCs w:val="22"/>
              </w:rPr>
            </w:pPr>
            <w:r>
              <w:rPr>
                <w:sz w:val="22"/>
                <w:szCs w:val="22"/>
              </w:rPr>
              <w:t>more than 5 journal articles</w:t>
            </w:r>
          </w:p>
          <w:p w14:paraId="58DA6533" w14:textId="77777777" w:rsidR="000914B7" w:rsidRDefault="00000000">
            <w:pPr>
              <w:pStyle w:val="Other0"/>
              <w:numPr>
                <w:ilvl w:val="0"/>
                <w:numId w:val="7"/>
              </w:numPr>
              <w:tabs>
                <w:tab w:val="left" w:pos="414"/>
              </w:tabs>
              <w:spacing w:after="0"/>
              <w:ind w:left="400" w:hanging="260"/>
              <w:rPr>
                <w:sz w:val="22"/>
                <w:szCs w:val="22"/>
              </w:rPr>
            </w:pPr>
            <w:r>
              <w:rPr>
                <w:sz w:val="22"/>
                <w:szCs w:val="22"/>
              </w:rPr>
              <w:t>variety of sources (different journals)</w:t>
            </w:r>
          </w:p>
        </w:tc>
        <w:tc>
          <w:tcPr>
            <w:tcW w:w="2078" w:type="dxa"/>
            <w:tcBorders>
              <w:top w:val="single" w:sz="4" w:space="0" w:color="auto"/>
              <w:left w:val="single" w:sz="4" w:space="0" w:color="auto"/>
              <w:bottom w:val="single" w:sz="4" w:space="0" w:color="auto"/>
            </w:tcBorders>
            <w:shd w:val="clear" w:color="auto" w:fill="auto"/>
            <w:vAlign w:val="center"/>
          </w:tcPr>
          <w:p w14:paraId="4D692D6B" w14:textId="77777777" w:rsidR="000914B7" w:rsidRDefault="00000000">
            <w:pPr>
              <w:pStyle w:val="Other0"/>
              <w:numPr>
                <w:ilvl w:val="0"/>
                <w:numId w:val="8"/>
              </w:numPr>
              <w:tabs>
                <w:tab w:val="left" w:pos="278"/>
              </w:tabs>
              <w:spacing w:after="0" w:line="233" w:lineRule="auto"/>
              <w:ind w:left="420" w:hanging="420"/>
              <w:rPr>
                <w:sz w:val="22"/>
                <w:szCs w:val="22"/>
              </w:rPr>
            </w:pPr>
            <w:r>
              <w:rPr>
                <w:sz w:val="22"/>
                <w:szCs w:val="22"/>
              </w:rPr>
              <w:t>missing some referencing in the text</w:t>
            </w:r>
          </w:p>
          <w:p w14:paraId="57003E2F" w14:textId="77777777" w:rsidR="000914B7" w:rsidRDefault="00000000">
            <w:pPr>
              <w:pStyle w:val="Other0"/>
              <w:numPr>
                <w:ilvl w:val="0"/>
                <w:numId w:val="8"/>
              </w:numPr>
              <w:tabs>
                <w:tab w:val="left" w:pos="278"/>
              </w:tabs>
              <w:spacing w:after="0" w:line="228" w:lineRule="auto"/>
              <w:ind w:left="420" w:hanging="420"/>
              <w:rPr>
                <w:sz w:val="22"/>
                <w:szCs w:val="22"/>
              </w:rPr>
            </w:pPr>
            <w:r>
              <w:rPr>
                <w:sz w:val="22"/>
                <w:szCs w:val="22"/>
              </w:rPr>
              <w:t>only 5 journal articles</w:t>
            </w:r>
          </w:p>
          <w:p w14:paraId="3F5E6286" w14:textId="77777777" w:rsidR="000914B7" w:rsidRDefault="00000000">
            <w:pPr>
              <w:pStyle w:val="Other0"/>
              <w:numPr>
                <w:ilvl w:val="0"/>
                <w:numId w:val="8"/>
              </w:numPr>
              <w:tabs>
                <w:tab w:val="left" w:pos="278"/>
              </w:tabs>
              <w:spacing w:after="0" w:line="233" w:lineRule="auto"/>
              <w:ind w:left="420" w:hanging="420"/>
              <w:rPr>
                <w:sz w:val="22"/>
                <w:szCs w:val="22"/>
              </w:rPr>
            </w:pPr>
            <w:r>
              <w:rPr>
                <w:sz w:val="22"/>
                <w:szCs w:val="22"/>
              </w:rPr>
              <w:t>limited variety of sources (multiple use of</w:t>
            </w:r>
          </w:p>
        </w:tc>
        <w:tc>
          <w:tcPr>
            <w:tcW w:w="2203" w:type="dxa"/>
            <w:tcBorders>
              <w:top w:val="single" w:sz="4" w:space="0" w:color="auto"/>
              <w:left w:val="single" w:sz="4" w:space="0" w:color="auto"/>
              <w:bottom w:val="single" w:sz="4" w:space="0" w:color="auto"/>
              <w:right w:val="single" w:sz="4" w:space="0" w:color="auto"/>
            </w:tcBorders>
            <w:shd w:val="clear" w:color="auto" w:fill="auto"/>
          </w:tcPr>
          <w:p w14:paraId="22F6732B" w14:textId="77777777" w:rsidR="000914B7" w:rsidRDefault="00000000">
            <w:pPr>
              <w:pStyle w:val="Other0"/>
              <w:numPr>
                <w:ilvl w:val="0"/>
                <w:numId w:val="9"/>
              </w:numPr>
              <w:tabs>
                <w:tab w:val="left" w:pos="269"/>
              </w:tabs>
              <w:spacing w:after="0" w:line="233" w:lineRule="auto"/>
              <w:ind w:left="400" w:hanging="400"/>
              <w:rPr>
                <w:sz w:val="22"/>
                <w:szCs w:val="22"/>
              </w:rPr>
            </w:pPr>
            <w:r>
              <w:rPr>
                <w:sz w:val="22"/>
                <w:szCs w:val="22"/>
              </w:rPr>
              <w:t>very limited referencing within the text</w:t>
            </w:r>
          </w:p>
          <w:p w14:paraId="63ACECD8" w14:textId="77777777" w:rsidR="000914B7" w:rsidRDefault="00000000">
            <w:pPr>
              <w:pStyle w:val="Other0"/>
              <w:numPr>
                <w:ilvl w:val="0"/>
                <w:numId w:val="9"/>
              </w:numPr>
              <w:tabs>
                <w:tab w:val="left" w:pos="269"/>
              </w:tabs>
              <w:spacing w:after="0"/>
              <w:ind w:left="400" w:hanging="400"/>
              <w:rPr>
                <w:sz w:val="22"/>
                <w:szCs w:val="22"/>
              </w:rPr>
            </w:pPr>
            <w:r>
              <w:rPr>
                <w:sz w:val="22"/>
                <w:szCs w:val="22"/>
              </w:rPr>
              <w:t>less than 5 journal sources (or includes web sources)</w:t>
            </w:r>
          </w:p>
        </w:tc>
      </w:tr>
      <w:tr w:rsidR="000914B7" w14:paraId="66B8DB0E" w14:textId="77777777">
        <w:tblPrEx>
          <w:tblCellMar>
            <w:top w:w="0" w:type="dxa"/>
            <w:bottom w:w="0" w:type="dxa"/>
          </w:tblCellMar>
        </w:tblPrEx>
        <w:trPr>
          <w:trHeight w:hRule="exact" w:val="782"/>
          <w:jc w:val="center"/>
        </w:trPr>
        <w:tc>
          <w:tcPr>
            <w:tcW w:w="1426" w:type="dxa"/>
            <w:tcBorders>
              <w:top w:val="single" w:sz="4" w:space="0" w:color="auto"/>
              <w:left w:val="single" w:sz="4" w:space="0" w:color="auto"/>
            </w:tcBorders>
            <w:shd w:val="clear" w:color="auto" w:fill="auto"/>
          </w:tcPr>
          <w:p w14:paraId="354F8469" w14:textId="77777777" w:rsidR="000914B7" w:rsidRDefault="000914B7">
            <w:pPr>
              <w:rPr>
                <w:sz w:val="10"/>
                <w:szCs w:val="10"/>
              </w:rPr>
            </w:pPr>
          </w:p>
        </w:tc>
        <w:tc>
          <w:tcPr>
            <w:tcW w:w="2170" w:type="dxa"/>
            <w:tcBorders>
              <w:top w:val="single" w:sz="4" w:space="0" w:color="auto"/>
              <w:left w:val="single" w:sz="4" w:space="0" w:color="auto"/>
            </w:tcBorders>
            <w:shd w:val="clear" w:color="auto" w:fill="auto"/>
            <w:vAlign w:val="bottom"/>
          </w:tcPr>
          <w:p w14:paraId="46978231" w14:textId="77777777" w:rsidR="000914B7" w:rsidRDefault="00000000">
            <w:pPr>
              <w:pStyle w:val="Other0"/>
              <w:spacing w:after="0"/>
              <w:ind w:left="420"/>
              <w:rPr>
                <w:sz w:val="22"/>
                <w:szCs w:val="22"/>
              </w:rPr>
            </w:pPr>
            <w:r>
              <w:rPr>
                <w:sz w:val="22"/>
                <w:szCs w:val="22"/>
              </w:rPr>
              <w:t>and other information sources)</w:t>
            </w:r>
          </w:p>
        </w:tc>
        <w:tc>
          <w:tcPr>
            <w:tcW w:w="2131" w:type="dxa"/>
            <w:tcBorders>
              <w:top w:val="single" w:sz="4" w:space="0" w:color="auto"/>
              <w:left w:val="single" w:sz="4" w:space="0" w:color="auto"/>
            </w:tcBorders>
            <w:shd w:val="clear" w:color="auto" w:fill="auto"/>
          </w:tcPr>
          <w:p w14:paraId="3D6A67AB" w14:textId="77777777" w:rsidR="000914B7" w:rsidRDefault="000914B7">
            <w:pPr>
              <w:rPr>
                <w:sz w:val="10"/>
                <w:szCs w:val="10"/>
              </w:rPr>
            </w:pPr>
          </w:p>
        </w:tc>
        <w:tc>
          <w:tcPr>
            <w:tcW w:w="2078" w:type="dxa"/>
            <w:tcBorders>
              <w:top w:val="single" w:sz="4" w:space="0" w:color="auto"/>
              <w:left w:val="single" w:sz="4" w:space="0" w:color="auto"/>
            </w:tcBorders>
            <w:shd w:val="clear" w:color="auto" w:fill="auto"/>
          </w:tcPr>
          <w:p w14:paraId="3617EB1B" w14:textId="77777777" w:rsidR="000914B7" w:rsidRDefault="00000000">
            <w:pPr>
              <w:pStyle w:val="Other0"/>
              <w:spacing w:after="0"/>
              <w:ind w:left="420"/>
              <w:rPr>
                <w:sz w:val="22"/>
                <w:szCs w:val="22"/>
              </w:rPr>
            </w:pPr>
            <w:r>
              <w:rPr>
                <w:sz w:val="22"/>
                <w:szCs w:val="22"/>
              </w:rPr>
              <w:t>same journal or edited volume)</w:t>
            </w:r>
          </w:p>
        </w:tc>
        <w:tc>
          <w:tcPr>
            <w:tcW w:w="2203" w:type="dxa"/>
            <w:tcBorders>
              <w:top w:val="single" w:sz="4" w:space="0" w:color="auto"/>
              <w:left w:val="single" w:sz="4" w:space="0" w:color="auto"/>
              <w:right w:val="single" w:sz="4" w:space="0" w:color="auto"/>
            </w:tcBorders>
            <w:shd w:val="clear" w:color="auto" w:fill="auto"/>
          </w:tcPr>
          <w:p w14:paraId="4EA3386F" w14:textId="77777777" w:rsidR="000914B7" w:rsidRDefault="00000000">
            <w:pPr>
              <w:pStyle w:val="Other0"/>
              <w:spacing w:after="0" w:line="230" w:lineRule="auto"/>
              <w:ind w:left="420" w:hanging="420"/>
              <w:rPr>
                <w:sz w:val="22"/>
                <w:szCs w:val="22"/>
              </w:rPr>
            </w:pPr>
            <w:r>
              <w:rPr>
                <w:rFonts w:ascii="Courier New" w:eastAsia="Courier New" w:hAnsi="Courier New" w:cs="Courier New"/>
              </w:rPr>
              <w:t xml:space="preserve">- </w:t>
            </w:r>
            <w:r>
              <w:rPr>
                <w:sz w:val="22"/>
                <w:szCs w:val="22"/>
              </w:rPr>
              <w:t>no variety of sources</w:t>
            </w:r>
          </w:p>
        </w:tc>
      </w:tr>
      <w:tr w:rsidR="000914B7" w14:paraId="36D9DC9E" w14:textId="77777777">
        <w:tblPrEx>
          <w:tblCellMar>
            <w:top w:w="0" w:type="dxa"/>
            <w:bottom w:w="0" w:type="dxa"/>
          </w:tblCellMar>
        </w:tblPrEx>
        <w:trPr>
          <w:trHeight w:hRule="exact" w:val="5395"/>
          <w:jc w:val="center"/>
        </w:trPr>
        <w:tc>
          <w:tcPr>
            <w:tcW w:w="1426" w:type="dxa"/>
            <w:tcBorders>
              <w:top w:val="single" w:sz="4" w:space="0" w:color="auto"/>
              <w:left w:val="single" w:sz="4" w:space="0" w:color="auto"/>
              <w:bottom w:val="single" w:sz="4" w:space="0" w:color="auto"/>
            </w:tcBorders>
            <w:shd w:val="clear" w:color="auto" w:fill="auto"/>
          </w:tcPr>
          <w:p w14:paraId="5CB89508" w14:textId="77777777" w:rsidR="000914B7" w:rsidRDefault="00000000">
            <w:pPr>
              <w:pStyle w:val="Other0"/>
              <w:spacing w:after="0" w:line="338" w:lineRule="auto"/>
              <w:rPr>
                <w:sz w:val="22"/>
                <w:szCs w:val="22"/>
              </w:rPr>
            </w:pPr>
            <w:r>
              <w:rPr>
                <w:b/>
                <w:bCs/>
                <w:sz w:val="22"/>
                <w:szCs w:val="22"/>
              </w:rPr>
              <w:t xml:space="preserve">Content </w:t>
            </w:r>
            <w:proofErr w:type="gramStart"/>
            <w:r>
              <w:rPr>
                <w:b/>
                <w:bCs/>
                <w:sz w:val="22"/>
                <w:szCs w:val="22"/>
              </w:rPr>
              <w:t>( /</w:t>
            </w:r>
            <w:proofErr w:type="gramEnd"/>
            <w:r>
              <w:rPr>
                <w:b/>
                <w:bCs/>
                <w:sz w:val="22"/>
                <w:szCs w:val="22"/>
              </w:rPr>
              <w:t>40)</w:t>
            </w:r>
          </w:p>
        </w:tc>
        <w:tc>
          <w:tcPr>
            <w:tcW w:w="2170" w:type="dxa"/>
            <w:tcBorders>
              <w:top w:val="single" w:sz="4" w:space="0" w:color="auto"/>
              <w:left w:val="single" w:sz="4" w:space="0" w:color="auto"/>
              <w:bottom w:val="single" w:sz="4" w:space="0" w:color="auto"/>
            </w:tcBorders>
            <w:shd w:val="clear" w:color="auto" w:fill="auto"/>
            <w:vAlign w:val="center"/>
          </w:tcPr>
          <w:p w14:paraId="303A31CB" w14:textId="77777777" w:rsidR="000914B7" w:rsidRDefault="00000000">
            <w:pPr>
              <w:pStyle w:val="Other0"/>
              <w:numPr>
                <w:ilvl w:val="0"/>
                <w:numId w:val="10"/>
              </w:numPr>
              <w:tabs>
                <w:tab w:val="left" w:pos="274"/>
              </w:tabs>
              <w:spacing w:after="0" w:line="233" w:lineRule="auto"/>
              <w:ind w:left="420" w:hanging="420"/>
              <w:rPr>
                <w:sz w:val="22"/>
                <w:szCs w:val="22"/>
              </w:rPr>
            </w:pPr>
            <w:r>
              <w:rPr>
                <w:sz w:val="22"/>
                <w:szCs w:val="22"/>
              </w:rPr>
              <w:t xml:space="preserve">all aspects of the assignment are </w:t>
            </w:r>
            <w:proofErr w:type="gramStart"/>
            <w:r>
              <w:rPr>
                <w:sz w:val="22"/>
                <w:szCs w:val="22"/>
              </w:rPr>
              <w:t>completed</w:t>
            </w:r>
            <w:proofErr w:type="gramEnd"/>
          </w:p>
          <w:p w14:paraId="43950313" w14:textId="77777777" w:rsidR="000914B7" w:rsidRDefault="00000000">
            <w:pPr>
              <w:pStyle w:val="Other0"/>
              <w:numPr>
                <w:ilvl w:val="0"/>
                <w:numId w:val="10"/>
              </w:numPr>
              <w:tabs>
                <w:tab w:val="left" w:pos="274"/>
              </w:tabs>
              <w:spacing w:after="0"/>
              <w:ind w:left="420" w:hanging="420"/>
              <w:rPr>
                <w:sz w:val="22"/>
                <w:szCs w:val="22"/>
              </w:rPr>
            </w:pPr>
            <w:r>
              <w:rPr>
                <w:sz w:val="22"/>
                <w:szCs w:val="22"/>
              </w:rPr>
              <w:t xml:space="preserve">information is accurate, up to date and goes beyond what is </w:t>
            </w:r>
            <w:proofErr w:type="gramStart"/>
            <w:r>
              <w:rPr>
                <w:sz w:val="22"/>
                <w:szCs w:val="22"/>
              </w:rPr>
              <w:t>required</w:t>
            </w:r>
            <w:proofErr w:type="gramEnd"/>
          </w:p>
          <w:p w14:paraId="46A3D0EF" w14:textId="77777777" w:rsidR="000914B7" w:rsidRDefault="00000000">
            <w:pPr>
              <w:pStyle w:val="Other0"/>
              <w:numPr>
                <w:ilvl w:val="0"/>
                <w:numId w:val="10"/>
              </w:numPr>
              <w:tabs>
                <w:tab w:val="left" w:pos="274"/>
              </w:tabs>
              <w:spacing w:after="0"/>
              <w:ind w:left="420" w:hanging="420"/>
              <w:rPr>
                <w:sz w:val="22"/>
                <w:szCs w:val="22"/>
              </w:rPr>
            </w:pPr>
            <w:r>
              <w:rPr>
                <w:sz w:val="22"/>
                <w:szCs w:val="22"/>
              </w:rPr>
              <w:t xml:space="preserve">information is synthesized and connected to course material, as well as connections being made between literature </w:t>
            </w:r>
            <w:proofErr w:type="gramStart"/>
            <w:r>
              <w:rPr>
                <w:sz w:val="22"/>
                <w:szCs w:val="22"/>
              </w:rPr>
              <w:t>sources</w:t>
            </w:r>
            <w:proofErr w:type="gramEnd"/>
          </w:p>
          <w:p w14:paraId="15934348" w14:textId="77777777" w:rsidR="000914B7" w:rsidRDefault="00000000">
            <w:pPr>
              <w:pStyle w:val="Other0"/>
              <w:numPr>
                <w:ilvl w:val="0"/>
                <w:numId w:val="10"/>
              </w:numPr>
              <w:tabs>
                <w:tab w:val="left" w:pos="274"/>
              </w:tabs>
              <w:spacing w:after="0"/>
              <w:ind w:left="420" w:hanging="420"/>
              <w:rPr>
                <w:sz w:val="22"/>
                <w:szCs w:val="22"/>
              </w:rPr>
            </w:pPr>
            <w:r>
              <w:rPr>
                <w:sz w:val="22"/>
                <w:szCs w:val="22"/>
              </w:rPr>
              <w:t>argument is well constructed and connects strongly to conclusion</w:t>
            </w:r>
          </w:p>
        </w:tc>
        <w:tc>
          <w:tcPr>
            <w:tcW w:w="2131" w:type="dxa"/>
            <w:tcBorders>
              <w:top w:val="single" w:sz="4" w:space="0" w:color="auto"/>
              <w:left w:val="single" w:sz="4" w:space="0" w:color="auto"/>
              <w:bottom w:val="single" w:sz="4" w:space="0" w:color="auto"/>
            </w:tcBorders>
            <w:shd w:val="clear" w:color="auto" w:fill="auto"/>
          </w:tcPr>
          <w:p w14:paraId="4D88EE8F" w14:textId="77777777" w:rsidR="000914B7" w:rsidRDefault="00000000">
            <w:pPr>
              <w:pStyle w:val="Other0"/>
              <w:numPr>
                <w:ilvl w:val="0"/>
                <w:numId w:val="11"/>
              </w:numPr>
              <w:tabs>
                <w:tab w:val="left" w:pos="414"/>
              </w:tabs>
              <w:spacing w:after="0"/>
              <w:ind w:left="420" w:hanging="280"/>
              <w:rPr>
                <w:sz w:val="22"/>
                <w:szCs w:val="22"/>
              </w:rPr>
            </w:pPr>
            <w:r>
              <w:rPr>
                <w:sz w:val="22"/>
                <w:szCs w:val="22"/>
              </w:rPr>
              <w:t xml:space="preserve">all aspects of the assignment are completed information is accurate and up to </w:t>
            </w:r>
            <w:proofErr w:type="gramStart"/>
            <w:r>
              <w:rPr>
                <w:sz w:val="22"/>
                <w:szCs w:val="22"/>
              </w:rPr>
              <w:t>date</w:t>
            </w:r>
            <w:proofErr w:type="gramEnd"/>
          </w:p>
          <w:p w14:paraId="1934AFC8" w14:textId="77777777" w:rsidR="000914B7" w:rsidRDefault="00000000">
            <w:pPr>
              <w:pStyle w:val="Other0"/>
              <w:numPr>
                <w:ilvl w:val="0"/>
                <w:numId w:val="11"/>
              </w:numPr>
              <w:tabs>
                <w:tab w:val="left" w:pos="414"/>
              </w:tabs>
              <w:spacing w:after="0"/>
              <w:ind w:left="420" w:hanging="280"/>
              <w:rPr>
                <w:sz w:val="22"/>
                <w:szCs w:val="22"/>
              </w:rPr>
            </w:pPr>
            <w:r>
              <w:rPr>
                <w:sz w:val="22"/>
                <w:szCs w:val="22"/>
              </w:rPr>
              <w:t>good synthesis of information and connection between literature sources</w:t>
            </w:r>
          </w:p>
          <w:p w14:paraId="1548383E" w14:textId="77777777" w:rsidR="000914B7" w:rsidRDefault="00000000">
            <w:pPr>
              <w:pStyle w:val="Other0"/>
              <w:numPr>
                <w:ilvl w:val="0"/>
                <w:numId w:val="11"/>
              </w:numPr>
              <w:tabs>
                <w:tab w:val="left" w:pos="414"/>
              </w:tabs>
              <w:spacing w:after="0"/>
              <w:ind w:left="420" w:hanging="280"/>
              <w:rPr>
                <w:sz w:val="22"/>
                <w:szCs w:val="22"/>
              </w:rPr>
            </w:pPr>
            <w:proofErr w:type="spellStart"/>
            <w:r>
              <w:rPr>
                <w:sz w:val="22"/>
                <w:szCs w:val="22"/>
              </w:rPr>
              <w:t>well constructed</w:t>
            </w:r>
            <w:proofErr w:type="spellEnd"/>
            <w:r>
              <w:rPr>
                <w:sz w:val="22"/>
                <w:szCs w:val="22"/>
              </w:rPr>
              <w:t xml:space="preserve"> argument and connects to conclusion</w:t>
            </w:r>
          </w:p>
        </w:tc>
        <w:tc>
          <w:tcPr>
            <w:tcW w:w="2078" w:type="dxa"/>
            <w:tcBorders>
              <w:top w:val="single" w:sz="4" w:space="0" w:color="auto"/>
              <w:left w:val="single" w:sz="4" w:space="0" w:color="auto"/>
              <w:bottom w:val="single" w:sz="4" w:space="0" w:color="auto"/>
            </w:tcBorders>
            <w:shd w:val="clear" w:color="auto" w:fill="auto"/>
          </w:tcPr>
          <w:p w14:paraId="0EA258ED" w14:textId="77777777" w:rsidR="000914B7" w:rsidRDefault="00000000">
            <w:pPr>
              <w:pStyle w:val="Other0"/>
              <w:numPr>
                <w:ilvl w:val="0"/>
                <w:numId w:val="12"/>
              </w:numPr>
              <w:tabs>
                <w:tab w:val="left" w:pos="278"/>
              </w:tabs>
              <w:spacing w:after="0"/>
              <w:ind w:left="420" w:hanging="420"/>
              <w:rPr>
                <w:sz w:val="22"/>
                <w:szCs w:val="22"/>
              </w:rPr>
            </w:pPr>
            <w:r>
              <w:rPr>
                <w:sz w:val="22"/>
                <w:szCs w:val="22"/>
              </w:rPr>
              <w:t>missing some required elements of the assignment</w:t>
            </w:r>
          </w:p>
          <w:p w14:paraId="053A2AA2" w14:textId="77777777" w:rsidR="000914B7" w:rsidRDefault="00000000">
            <w:pPr>
              <w:pStyle w:val="Other0"/>
              <w:numPr>
                <w:ilvl w:val="0"/>
                <w:numId w:val="12"/>
              </w:numPr>
              <w:tabs>
                <w:tab w:val="left" w:pos="278"/>
              </w:tabs>
              <w:spacing w:after="0"/>
              <w:ind w:left="420" w:hanging="420"/>
              <w:rPr>
                <w:sz w:val="22"/>
                <w:szCs w:val="22"/>
              </w:rPr>
            </w:pPr>
            <w:r>
              <w:rPr>
                <w:sz w:val="22"/>
                <w:szCs w:val="22"/>
              </w:rPr>
              <w:t xml:space="preserve">some information is inaccurate or out of </w:t>
            </w:r>
            <w:proofErr w:type="gramStart"/>
            <w:r>
              <w:rPr>
                <w:sz w:val="22"/>
                <w:szCs w:val="22"/>
              </w:rPr>
              <w:t>date</w:t>
            </w:r>
            <w:proofErr w:type="gramEnd"/>
          </w:p>
          <w:p w14:paraId="2382349D" w14:textId="77777777" w:rsidR="000914B7" w:rsidRDefault="00000000">
            <w:pPr>
              <w:pStyle w:val="Other0"/>
              <w:numPr>
                <w:ilvl w:val="0"/>
                <w:numId w:val="12"/>
              </w:numPr>
              <w:tabs>
                <w:tab w:val="left" w:pos="278"/>
              </w:tabs>
              <w:spacing w:after="0"/>
              <w:ind w:left="420" w:hanging="420"/>
              <w:rPr>
                <w:sz w:val="22"/>
                <w:szCs w:val="22"/>
              </w:rPr>
            </w:pPr>
            <w:r>
              <w:rPr>
                <w:sz w:val="22"/>
                <w:szCs w:val="22"/>
              </w:rPr>
              <w:t xml:space="preserve">the information is summarized but not well connected to </w:t>
            </w:r>
            <w:proofErr w:type="gramStart"/>
            <w:r>
              <w:rPr>
                <w:sz w:val="22"/>
                <w:szCs w:val="22"/>
              </w:rPr>
              <w:t>literature</w:t>
            </w:r>
            <w:proofErr w:type="gramEnd"/>
          </w:p>
          <w:p w14:paraId="55292182" w14:textId="77777777" w:rsidR="000914B7" w:rsidRDefault="00000000">
            <w:pPr>
              <w:pStyle w:val="Other0"/>
              <w:numPr>
                <w:ilvl w:val="0"/>
                <w:numId w:val="12"/>
              </w:numPr>
              <w:tabs>
                <w:tab w:val="left" w:pos="278"/>
              </w:tabs>
              <w:spacing w:after="0"/>
              <w:ind w:left="420" w:hanging="420"/>
              <w:rPr>
                <w:sz w:val="22"/>
                <w:szCs w:val="22"/>
              </w:rPr>
            </w:pPr>
            <w:r>
              <w:rPr>
                <w:sz w:val="22"/>
                <w:szCs w:val="22"/>
              </w:rPr>
              <w:t>argument is difficult to follow to the conclusion</w:t>
            </w:r>
          </w:p>
        </w:tc>
        <w:tc>
          <w:tcPr>
            <w:tcW w:w="2203" w:type="dxa"/>
            <w:tcBorders>
              <w:top w:val="single" w:sz="4" w:space="0" w:color="auto"/>
              <w:left w:val="single" w:sz="4" w:space="0" w:color="auto"/>
              <w:bottom w:val="single" w:sz="4" w:space="0" w:color="auto"/>
              <w:right w:val="single" w:sz="4" w:space="0" w:color="auto"/>
            </w:tcBorders>
            <w:shd w:val="clear" w:color="auto" w:fill="auto"/>
          </w:tcPr>
          <w:p w14:paraId="25F75417" w14:textId="77777777" w:rsidR="000914B7" w:rsidRDefault="00000000">
            <w:pPr>
              <w:pStyle w:val="Other0"/>
              <w:numPr>
                <w:ilvl w:val="0"/>
                <w:numId w:val="13"/>
              </w:numPr>
              <w:tabs>
                <w:tab w:val="left" w:pos="274"/>
              </w:tabs>
              <w:spacing w:after="0" w:line="228" w:lineRule="auto"/>
              <w:ind w:left="420" w:hanging="420"/>
              <w:rPr>
                <w:sz w:val="22"/>
                <w:szCs w:val="22"/>
              </w:rPr>
            </w:pPr>
            <w:r>
              <w:rPr>
                <w:sz w:val="22"/>
                <w:szCs w:val="22"/>
              </w:rPr>
              <w:t>several missing elements</w:t>
            </w:r>
          </w:p>
          <w:p w14:paraId="1C61C45C" w14:textId="77777777" w:rsidR="000914B7" w:rsidRDefault="00000000">
            <w:pPr>
              <w:pStyle w:val="Other0"/>
              <w:numPr>
                <w:ilvl w:val="0"/>
                <w:numId w:val="13"/>
              </w:numPr>
              <w:tabs>
                <w:tab w:val="left" w:pos="274"/>
              </w:tabs>
              <w:spacing w:after="0" w:line="228" w:lineRule="auto"/>
              <w:ind w:left="420" w:hanging="420"/>
              <w:rPr>
                <w:sz w:val="22"/>
                <w:szCs w:val="22"/>
              </w:rPr>
            </w:pPr>
            <w:r>
              <w:rPr>
                <w:sz w:val="22"/>
                <w:szCs w:val="22"/>
              </w:rPr>
              <w:t xml:space="preserve">information is often </w:t>
            </w:r>
            <w:proofErr w:type="gramStart"/>
            <w:r>
              <w:rPr>
                <w:sz w:val="22"/>
                <w:szCs w:val="22"/>
              </w:rPr>
              <w:t>inaccurate</w:t>
            </w:r>
            <w:proofErr w:type="gramEnd"/>
          </w:p>
          <w:p w14:paraId="6DB6B444" w14:textId="77777777" w:rsidR="000914B7" w:rsidRDefault="00000000">
            <w:pPr>
              <w:pStyle w:val="Other0"/>
              <w:numPr>
                <w:ilvl w:val="0"/>
                <w:numId w:val="13"/>
              </w:numPr>
              <w:tabs>
                <w:tab w:val="left" w:pos="274"/>
              </w:tabs>
              <w:spacing w:after="0"/>
              <w:ind w:left="420" w:hanging="420"/>
              <w:rPr>
                <w:sz w:val="22"/>
                <w:szCs w:val="22"/>
              </w:rPr>
            </w:pPr>
            <w:r>
              <w:rPr>
                <w:sz w:val="22"/>
                <w:szCs w:val="22"/>
              </w:rPr>
              <w:t xml:space="preserve">there is limited connection between literature or purpose of </w:t>
            </w:r>
            <w:proofErr w:type="gramStart"/>
            <w:r>
              <w:rPr>
                <w:sz w:val="22"/>
                <w:szCs w:val="22"/>
              </w:rPr>
              <w:t>paper</w:t>
            </w:r>
            <w:proofErr w:type="gramEnd"/>
          </w:p>
          <w:p w14:paraId="152E9369" w14:textId="77777777" w:rsidR="000914B7" w:rsidRDefault="00000000">
            <w:pPr>
              <w:pStyle w:val="Other0"/>
              <w:numPr>
                <w:ilvl w:val="0"/>
                <w:numId w:val="13"/>
              </w:numPr>
              <w:tabs>
                <w:tab w:val="left" w:pos="274"/>
              </w:tabs>
              <w:spacing w:after="0"/>
              <w:ind w:left="420" w:hanging="420"/>
              <w:rPr>
                <w:sz w:val="22"/>
                <w:szCs w:val="22"/>
              </w:rPr>
            </w:pPr>
            <w:r>
              <w:rPr>
                <w:sz w:val="22"/>
                <w:szCs w:val="22"/>
              </w:rPr>
              <w:t>limited development of argument; no real conclusions</w:t>
            </w:r>
          </w:p>
        </w:tc>
      </w:tr>
    </w:tbl>
    <w:p w14:paraId="6BF389F7" w14:textId="10842DAF" w:rsidR="000914B7" w:rsidRDefault="00000000" w:rsidP="00250FF5">
      <w:pPr>
        <w:pStyle w:val="Heading40"/>
        <w:keepNext/>
        <w:keepLines/>
        <w:spacing w:before="240"/>
      </w:pPr>
      <w:bookmarkStart w:id="8" w:name="bookmark22"/>
      <w:r>
        <w:t>Course Policies</w:t>
      </w:r>
      <w:bookmarkEnd w:id="8"/>
    </w:p>
    <w:p w14:paraId="4EEA8BAA" w14:textId="77777777" w:rsidR="006C1D52" w:rsidRDefault="006C1D52" w:rsidP="006C1D52">
      <w:pPr>
        <w:pStyle w:val="BodyText"/>
        <w:spacing w:after="0"/>
      </w:pPr>
      <w:r>
        <w:t>Attendance Policy:</w:t>
      </w:r>
    </w:p>
    <w:p w14:paraId="7900B4EC" w14:textId="7F75233B" w:rsidR="000914B7" w:rsidRDefault="006C1D52" w:rsidP="006C1D52">
      <w:pPr>
        <w:pStyle w:val="BodyText"/>
        <w:spacing w:after="240"/>
      </w:pPr>
      <w:r>
        <w:t xml:space="preserve">If you are not able to attend the lecture, then you must inform the instructor ahead of time (at </w:t>
      </w:r>
      <w:r>
        <w:lastRenderedPageBreak/>
        <w:t>least by one working day). By not doing so, will result in a penalty of 3% in your final grades.</w:t>
      </w:r>
    </w:p>
    <w:p w14:paraId="4AFE711A" w14:textId="77777777" w:rsidR="006C1D52" w:rsidRDefault="006C1D52" w:rsidP="006C1D52">
      <w:pPr>
        <w:pStyle w:val="BodyText"/>
        <w:spacing w:after="0"/>
      </w:pPr>
      <w:r>
        <w:t xml:space="preserve">Email Policy: </w:t>
      </w:r>
    </w:p>
    <w:p w14:paraId="60C88908" w14:textId="1E45BD73" w:rsidR="006C1D52" w:rsidRDefault="006C1D52" w:rsidP="006C1D52">
      <w:pPr>
        <w:pStyle w:val="BodyText"/>
        <w:spacing w:after="240"/>
      </w:pPr>
      <w:r>
        <w:t>Please use only your Lakehead University email for all communication. Include your course title as a prefix in the subject line of your email [Template: COMP-5111-FA: {Subject}]. Send a reminder email if you do not get a response within 48 hours.</w:t>
      </w:r>
    </w:p>
    <w:p w14:paraId="2B29CD07" w14:textId="77777777" w:rsidR="000914B7" w:rsidRDefault="00000000">
      <w:pPr>
        <w:pStyle w:val="Heading40"/>
        <w:keepNext/>
        <w:keepLines/>
      </w:pPr>
      <w:bookmarkStart w:id="9" w:name="bookmark24"/>
      <w:r>
        <w:t>Collaboration/Plagiarism Rules</w:t>
      </w:r>
      <w:bookmarkEnd w:id="9"/>
    </w:p>
    <w:p w14:paraId="6EDBC748" w14:textId="0D795186" w:rsidR="006C1D52" w:rsidRDefault="006C1D52" w:rsidP="006C1D52">
      <w:pPr>
        <w:pStyle w:val="BodyText"/>
        <w:spacing w:after="240"/>
      </w:pPr>
      <w:r>
        <w:t xml:space="preserve">Avoid Plagiarism at all costs. Use citations for ideas that are not yours; Use quoted statements and references; Follow the </w:t>
      </w:r>
      <w:hyperlink r:id="rId7" w:history="1">
        <w:r w:rsidRPr="006C1D52">
          <w:rPr>
            <w:rStyle w:val="Hyperlink"/>
          </w:rPr>
          <w:t>Student Code of Conduct - Academic Integrity</w:t>
        </w:r>
      </w:hyperlink>
      <w:r>
        <w:t xml:space="preserve"> - SECTION III: VIOLATIONS OF THIS ACADEMIC INTEGRITY CODE IDENTIFYING OFFENCES (BREACHES OF ACADEMIC INTEGRITY). </w:t>
      </w:r>
    </w:p>
    <w:p w14:paraId="0078FEE2" w14:textId="77777777" w:rsidR="006C1D52" w:rsidRDefault="006C1D52" w:rsidP="006C1D52">
      <w:pPr>
        <w:pStyle w:val="BodyText"/>
        <w:spacing w:after="240"/>
      </w:pPr>
      <w:r>
        <w:t>If you have any questions, please reach out to me for clarification.</w:t>
      </w:r>
    </w:p>
    <w:p w14:paraId="7DAB52CA" w14:textId="308C03F6" w:rsidR="000914B7" w:rsidRDefault="006C1D52" w:rsidP="006C1D52">
      <w:pPr>
        <w:pStyle w:val="BodyText"/>
        <w:spacing w:after="240"/>
      </w:pPr>
      <w:r>
        <w:t>Additionally, posting any course materials (assignments, quizzes, exams, presentations, lecture recording, supplementary resources) to third-party websites without permission is prohibited</w:t>
      </w:r>
      <w:r w:rsidR="00000000">
        <w:t>.</w:t>
      </w:r>
    </w:p>
    <w:p w14:paraId="30941A00" w14:textId="77777777" w:rsidR="000914B7" w:rsidRDefault="00000000">
      <w:pPr>
        <w:pStyle w:val="Heading40"/>
        <w:keepNext/>
        <w:keepLines/>
      </w:pPr>
      <w:bookmarkStart w:id="10" w:name="bookmark26"/>
      <w:r>
        <w:t>University Policies</w:t>
      </w:r>
      <w:bookmarkEnd w:id="10"/>
    </w:p>
    <w:p w14:paraId="7B0D983F" w14:textId="77777777" w:rsidR="006C1D52" w:rsidRDefault="00000000" w:rsidP="006C1D52">
      <w:pPr>
        <w:pStyle w:val="BodyText"/>
        <w:tabs>
          <w:tab w:val="left" w:pos="750"/>
        </w:tabs>
        <w:spacing w:after="0"/>
      </w:pPr>
      <w:r>
        <w:t>Accommodation for Students with Disabilities</w:t>
      </w:r>
      <w:r w:rsidR="006C1D52">
        <w:t xml:space="preserve">: </w:t>
      </w:r>
    </w:p>
    <w:p w14:paraId="39B11C59" w14:textId="5397A123" w:rsidR="006C1D52" w:rsidRDefault="006C1D52" w:rsidP="006C1D52">
      <w:pPr>
        <w:pStyle w:val="BodyText"/>
        <w:tabs>
          <w:tab w:val="left" w:pos="750"/>
        </w:tabs>
        <w:spacing w:after="240"/>
      </w:pPr>
      <w:r w:rsidRPr="006C1D52">
        <w:t xml:space="preserve">Lakehead University is committed to achieving full accessibility for persons with disabilities. Part of this commitment includes arranging academic </w:t>
      </w:r>
      <w:proofErr w:type="gramStart"/>
      <w:r w:rsidRPr="006C1D52">
        <w:t>accommodations</w:t>
      </w:r>
      <w:proofErr w:type="gramEnd"/>
      <w:r w:rsidRPr="006C1D52">
        <w:t xml:space="preserve"> for students with disabilities to ensure they have an equitable opportunity to participate in all their academic activities. If you think you may need </w:t>
      </w:r>
      <w:proofErr w:type="gramStart"/>
      <w:r w:rsidRPr="006C1D52">
        <w:t>accommodations</w:t>
      </w:r>
      <w:proofErr w:type="gramEnd"/>
      <w:r w:rsidRPr="006C1D52">
        <w:t xml:space="preserve">, you are strongly encouraged to contact Student Accessibility Services (SAS) and register as early as possible. For more information, please visit: </w:t>
      </w:r>
      <w:proofErr w:type="gramStart"/>
      <w:r w:rsidRPr="006C1D52">
        <w:t>http://studentaccessibility.lakeheadu.ca</w:t>
      </w:r>
      <w:proofErr w:type="gramEnd"/>
    </w:p>
    <w:p w14:paraId="16106F25" w14:textId="53AC5320" w:rsidR="000914B7" w:rsidRDefault="000914B7">
      <w:pPr>
        <w:pStyle w:val="BodyText"/>
        <w:spacing w:after="100"/>
      </w:pPr>
    </w:p>
    <w:sectPr w:rsidR="000914B7">
      <w:pgSz w:w="12240" w:h="15840"/>
      <w:pgMar w:top="1133" w:right="1060" w:bottom="991" w:left="1100" w:header="705" w:footer="56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08101" w14:textId="77777777" w:rsidR="00552E0C" w:rsidRDefault="00552E0C">
      <w:r>
        <w:separator/>
      </w:r>
    </w:p>
  </w:endnote>
  <w:endnote w:type="continuationSeparator" w:id="0">
    <w:p w14:paraId="59A8ECBF" w14:textId="77777777" w:rsidR="00552E0C" w:rsidRDefault="00552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E8B37" w14:textId="77777777" w:rsidR="00552E0C" w:rsidRDefault="00552E0C"/>
  </w:footnote>
  <w:footnote w:type="continuationSeparator" w:id="0">
    <w:p w14:paraId="1C41073E" w14:textId="77777777" w:rsidR="00552E0C" w:rsidRDefault="00552E0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223CC"/>
    <w:multiLevelType w:val="multilevel"/>
    <w:tmpl w:val="FA6A40CC"/>
    <w:lvl w:ilvl="0">
      <w:start w:val="1"/>
      <w:numFmt w:val="bullet"/>
      <w:lvlText w:val="-"/>
      <w:lvlJc w:val="left"/>
      <w:rPr>
        <w:rFonts w:ascii="Courier New" w:eastAsia="Courier New" w:hAnsi="Courier New" w:cs="Courier New"/>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242119F"/>
    <w:multiLevelType w:val="multilevel"/>
    <w:tmpl w:val="8DB62742"/>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49849E9"/>
    <w:multiLevelType w:val="multilevel"/>
    <w:tmpl w:val="5EB6C734"/>
    <w:lvl w:ilvl="0">
      <w:start w:val="1"/>
      <w:numFmt w:val="bullet"/>
      <w:lvlText w:val="-"/>
      <w:lvlJc w:val="left"/>
      <w:rPr>
        <w:rFonts w:ascii="Courier New" w:eastAsia="Courier New" w:hAnsi="Courier New" w:cs="Courier New"/>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2537736"/>
    <w:multiLevelType w:val="multilevel"/>
    <w:tmpl w:val="5CBACD84"/>
    <w:lvl w:ilvl="0">
      <w:start w:val="1"/>
      <w:numFmt w:val="bullet"/>
      <w:lvlText w:val="-"/>
      <w:lvlJc w:val="left"/>
      <w:rPr>
        <w:rFonts w:ascii="Courier New" w:eastAsia="Courier New" w:hAnsi="Courier New" w:cs="Courier New"/>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EA94AC3"/>
    <w:multiLevelType w:val="multilevel"/>
    <w:tmpl w:val="B232AA44"/>
    <w:lvl w:ilvl="0">
      <w:start w:val="1"/>
      <w:numFmt w:val="bullet"/>
      <w:lvlText w:val="-"/>
      <w:lvlJc w:val="left"/>
      <w:rPr>
        <w:rFonts w:ascii="Courier New" w:eastAsia="Courier New" w:hAnsi="Courier New" w:cs="Courier New"/>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EC0468E"/>
    <w:multiLevelType w:val="multilevel"/>
    <w:tmpl w:val="F1E46B18"/>
    <w:lvl w:ilvl="0">
      <w:start w:val="1"/>
      <w:numFmt w:val="bullet"/>
      <w:lvlText w:val="-"/>
      <w:lvlJc w:val="left"/>
      <w:rPr>
        <w:rFonts w:ascii="Courier New" w:eastAsia="Courier New" w:hAnsi="Courier New" w:cs="Courier New"/>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A41673A"/>
    <w:multiLevelType w:val="multilevel"/>
    <w:tmpl w:val="CF5C7774"/>
    <w:lvl w:ilvl="0">
      <w:start w:val="1"/>
      <w:numFmt w:val="bullet"/>
      <w:lvlText w:val="-"/>
      <w:lvlJc w:val="left"/>
      <w:rPr>
        <w:rFonts w:ascii="Courier New" w:eastAsia="Courier New" w:hAnsi="Courier New" w:cs="Courier New"/>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E7F2A1D"/>
    <w:multiLevelType w:val="multilevel"/>
    <w:tmpl w:val="978C50DE"/>
    <w:lvl w:ilvl="0">
      <w:start w:val="1"/>
      <w:numFmt w:val="bullet"/>
      <w:lvlText w:val="-"/>
      <w:lvlJc w:val="left"/>
      <w:rPr>
        <w:rFonts w:ascii="Courier New" w:eastAsia="Courier New" w:hAnsi="Courier New" w:cs="Courier New"/>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8311231"/>
    <w:multiLevelType w:val="multilevel"/>
    <w:tmpl w:val="2EC00BA8"/>
    <w:lvl w:ilvl="0">
      <w:start w:val="1"/>
      <w:numFmt w:val="bullet"/>
      <w:lvlText w:val="-"/>
      <w:lvlJc w:val="left"/>
      <w:rPr>
        <w:rFonts w:ascii="Courier New" w:eastAsia="Courier New" w:hAnsi="Courier New" w:cs="Courier New"/>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4375F0F"/>
    <w:multiLevelType w:val="multilevel"/>
    <w:tmpl w:val="35C41BAA"/>
    <w:lvl w:ilvl="0">
      <w:start w:val="1"/>
      <w:numFmt w:val="bullet"/>
      <w:lvlText w:val="-"/>
      <w:lvlJc w:val="left"/>
      <w:rPr>
        <w:rFonts w:ascii="Courier New" w:eastAsia="Courier New" w:hAnsi="Courier New" w:cs="Courier New"/>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4E4118B"/>
    <w:multiLevelType w:val="multilevel"/>
    <w:tmpl w:val="6540E6F0"/>
    <w:lvl w:ilvl="0">
      <w:start w:val="1"/>
      <w:numFmt w:val="bullet"/>
      <w:lvlText w:val="-"/>
      <w:lvlJc w:val="left"/>
      <w:rPr>
        <w:rFonts w:ascii="Courier New" w:eastAsia="Courier New" w:hAnsi="Courier New" w:cs="Courier New"/>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8727289"/>
    <w:multiLevelType w:val="multilevel"/>
    <w:tmpl w:val="7EEA45E2"/>
    <w:lvl w:ilvl="0">
      <w:start w:val="1"/>
      <w:numFmt w:val="bullet"/>
      <w:lvlText w:val="-"/>
      <w:lvlJc w:val="left"/>
      <w:rPr>
        <w:rFonts w:ascii="Courier New" w:eastAsia="Courier New" w:hAnsi="Courier New" w:cs="Courier New"/>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B95446A"/>
    <w:multiLevelType w:val="multilevel"/>
    <w:tmpl w:val="D44E2CBE"/>
    <w:lvl w:ilvl="0">
      <w:start w:val="1"/>
      <w:numFmt w:val="bullet"/>
      <w:lvlText w:val="-"/>
      <w:lvlJc w:val="left"/>
      <w:rPr>
        <w:rFonts w:ascii="Courier New" w:eastAsia="Courier New" w:hAnsi="Courier New" w:cs="Courier New"/>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73014346">
    <w:abstractNumId w:val="1"/>
  </w:num>
  <w:num w:numId="2" w16cid:durableId="25647428">
    <w:abstractNumId w:val="8"/>
  </w:num>
  <w:num w:numId="3" w16cid:durableId="1365670863">
    <w:abstractNumId w:val="10"/>
  </w:num>
  <w:num w:numId="4" w16cid:durableId="457340115">
    <w:abstractNumId w:val="0"/>
  </w:num>
  <w:num w:numId="5" w16cid:durableId="1051420965">
    <w:abstractNumId w:val="7"/>
  </w:num>
  <w:num w:numId="6" w16cid:durableId="1773473932">
    <w:abstractNumId w:val="6"/>
  </w:num>
  <w:num w:numId="7" w16cid:durableId="1842892289">
    <w:abstractNumId w:val="9"/>
  </w:num>
  <w:num w:numId="8" w16cid:durableId="66730281">
    <w:abstractNumId w:val="3"/>
  </w:num>
  <w:num w:numId="9" w16cid:durableId="716785107">
    <w:abstractNumId w:val="4"/>
  </w:num>
  <w:num w:numId="10" w16cid:durableId="1058481110">
    <w:abstractNumId w:val="2"/>
  </w:num>
  <w:num w:numId="11" w16cid:durableId="754664371">
    <w:abstractNumId w:val="12"/>
  </w:num>
  <w:num w:numId="12" w16cid:durableId="1084112956">
    <w:abstractNumId w:val="5"/>
  </w:num>
  <w:num w:numId="13" w16cid:durableId="130222597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4B7"/>
    <w:rsid w:val="000914B7"/>
    <w:rsid w:val="00250FF5"/>
    <w:rsid w:val="003962C2"/>
    <w:rsid w:val="00552E0C"/>
    <w:rsid w:val="006C1D52"/>
    <w:rsid w:val="00A5437B"/>
    <w:rsid w:val="00CE75F8"/>
    <w:rsid w:val="00D71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D18FD"/>
  <w15:docId w15:val="{E5554D00-EEDD-4E9D-8456-2A5B032BB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
    <w:name w:val="Heading #1_"/>
    <w:basedOn w:val="DefaultParagraphFont"/>
    <w:link w:val="Heading10"/>
    <w:rPr>
      <w:rFonts w:ascii="Arial" w:eastAsia="Arial" w:hAnsi="Arial" w:cs="Arial"/>
      <w:b/>
      <w:bCs/>
      <w:i w:val="0"/>
      <w:iCs w:val="0"/>
      <w:smallCaps w:val="0"/>
      <w:strike w:val="0"/>
      <w:sz w:val="32"/>
      <w:szCs w:val="32"/>
      <w:u w:val="none"/>
    </w:rPr>
  </w:style>
  <w:style w:type="character" w:customStyle="1" w:styleId="BodyTextChar">
    <w:name w:val="Body Text Char"/>
    <w:basedOn w:val="DefaultParagraphFont"/>
    <w:link w:val="BodyText"/>
    <w:rPr>
      <w:rFonts w:ascii="Arial" w:eastAsia="Arial" w:hAnsi="Arial" w:cs="Arial"/>
      <w:b w:val="0"/>
      <w:bCs w:val="0"/>
      <w:i w:val="0"/>
      <w:iCs w:val="0"/>
      <w:smallCaps w:val="0"/>
      <w:strike w:val="0"/>
      <w:u w:val="none"/>
    </w:rPr>
  </w:style>
  <w:style w:type="character" w:customStyle="1" w:styleId="Heading2">
    <w:name w:val="Heading #2_"/>
    <w:basedOn w:val="DefaultParagraphFont"/>
    <w:link w:val="Heading20"/>
    <w:rPr>
      <w:rFonts w:ascii="Arial" w:eastAsia="Arial" w:hAnsi="Arial" w:cs="Arial"/>
      <w:b/>
      <w:bCs/>
      <w:i w:val="0"/>
      <w:iCs w:val="0"/>
      <w:smallCaps w:val="0"/>
      <w:strike w:val="0"/>
      <w:sz w:val="28"/>
      <w:szCs w:val="28"/>
      <w:u w:val="none"/>
    </w:rPr>
  </w:style>
  <w:style w:type="character" w:customStyle="1" w:styleId="Heading3">
    <w:name w:val="Heading #3_"/>
    <w:basedOn w:val="DefaultParagraphFont"/>
    <w:link w:val="Heading30"/>
    <w:rPr>
      <w:rFonts w:ascii="Arial" w:eastAsia="Arial" w:hAnsi="Arial" w:cs="Arial"/>
      <w:b w:val="0"/>
      <w:bCs w:val="0"/>
      <w:i w:val="0"/>
      <w:iCs w:val="0"/>
      <w:smallCaps w:val="0"/>
      <w:strike w:val="0"/>
      <w:sz w:val="28"/>
      <w:szCs w:val="28"/>
      <w:u w:val="none"/>
    </w:rPr>
  </w:style>
  <w:style w:type="character" w:customStyle="1" w:styleId="Heading4">
    <w:name w:val="Heading #4_"/>
    <w:basedOn w:val="DefaultParagraphFont"/>
    <w:link w:val="Heading40"/>
    <w:rPr>
      <w:rFonts w:ascii="Arial" w:eastAsia="Arial" w:hAnsi="Arial" w:cs="Arial"/>
      <w:b/>
      <w:bCs/>
      <w:i w:val="0"/>
      <w:iCs w:val="0"/>
      <w:smallCaps w:val="0"/>
      <w:strike w:val="0"/>
      <w:u w:val="none"/>
    </w:rPr>
  </w:style>
  <w:style w:type="character" w:customStyle="1" w:styleId="Other">
    <w:name w:val="Other_"/>
    <w:basedOn w:val="DefaultParagraphFont"/>
    <w:link w:val="Other0"/>
    <w:rPr>
      <w:rFonts w:ascii="Arial" w:eastAsia="Arial" w:hAnsi="Arial" w:cs="Arial"/>
      <w:b w:val="0"/>
      <w:bCs w:val="0"/>
      <w:i w:val="0"/>
      <w:iCs w:val="0"/>
      <w:smallCaps w:val="0"/>
      <w:strike w:val="0"/>
      <w:u w:val="none"/>
    </w:rPr>
  </w:style>
  <w:style w:type="character" w:customStyle="1" w:styleId="Tablecaption">
    <w:name w:val="Table caption_"/>
    <w:basedOn w:val="DefaultParagraphFont"/>
    <w:link w:val="Tablecaption0"/>
    <w:rPr>
      <w:rFonts w:ascii="Arial" w:eastAsia="Arial" w:hAnsi="Arial" w:cs="Arial"/>
      <w:b w:val="0"/>
      <w:bCs w:val="0"/>
      <w:i w:val="0"/>
      <w:iCs w:val="0"/>
      <w:smallCaps w:val="0"/>
      <w:strike w:val="0"/>
      <w:u w:val="none"/>
    </w:rPr>
  </w:style>
  <w:style w:type="paragraph" w:customStyle="1" w:styleId="Heading10">
    <w:name w:val="Heading #1"/>
    <w:basedOn w:val="Normal"/>
    <w:link w:val="Heading1"/>
    <w:pPr>
      <w:spacing w:after="340"/>
      <w:outlineLvl w:val="0"/>
    </w:pPr>
    <w:rPr>
      <w:rFonts w:ascii="Arial" w:eastAsia="Arial" w:hAnsi="Arial" w:cs="Arial"/>
      <w:b/>
      <w:bCs/>
      <w:sz w:val="32"/>
      <w:szCs w:val="32"/>
    </w:rPr>
  </w:style>
  <w:style w:type="paragraph" w:styleId="BodyText">
    <w:name w:val="Body Text"/>
    <w:basedOn w:val="Normal"/>
    <w:link w:val="BodyTextChar"/>
    <w:qFormat/>
    <w:pPr>
      <w:spacing w:after="180"/>
    </w:pPr>
    <w:rPr>
      <w:rFonts w:ascii="Arial" w:eastAsia="Arial" w:hAnsi="Arial" w:cs="Arial"/>
    </w:rPr>
  </w:style>
  <w:style w:type="paragraph" w:customStyle="1" w:styleId="Heading20">
    <w:name w:val="Heading #2"/>
    <w:basedOn w:val="Normal"/>
    <w:link w:val="Heading2"/>
    <w:pPr>
      <w:jc w:val="center"/>
      <w:outlineLvl w:val="1"/>
    </w:pPr>
    <w:rPr>
      <w:rFonts w:ascii="Arial" w:eastAsia="Arial" w:hAnsi="Arial" w:cs="Arial"/>
      <w:b/>
      <w:bCs/>
      <w:sz w:val="28"/>
      <w:szCs w:val="28"/>
    </w:rPr>
  </w:style>
  <w:style w:type="paragraph" w:customStyle="1" w:styleId="Heading30">
    <w:name w:val="Heading #3"/>
    <w:basedOn w:val="Normal"/>
    <w:link w:val="Heading3"/>
    <w:pPr>
      <w:spacing w:after="110"/>
      <w:jc w:val="center"/>
      <w:outlineLvl w:val="2"/>
    </w:pPr>
    <w:rPr>
      <w:rFonts w:ascii="Arial" w:eastAsia="Arial" w:hAnsi="Arial" w:cs="Arial"/>
      <w:sz w:val="28"/>
      <w:szCs w:val="28"/>
    </w:rPr>
  </w:style>
  <w:style w:type="paragraph" w:customStyle="1" w:styleId="Heading40">
    <w:name w:val="Heading #4"/>
    <w:basedOn w:val="Normal"/>
    <w:link w:val="Heading4"/>
    <w:pPr>
      <w:spacing w:after="100"/>
      <w:outlineLvl w:val="3"/>
    </w:pPr>
    <w:rPr>
      <w:rFonts w:ascii="Arial" w:eastAsia="Arial" w:hAnsi="Arial" w:cs="Arial"/>
      <w:b/>
      <w:bCs/>
    </w:rPr>
  </w:style>
  <w:style w:type="paragraph" w:customStyle="1" w:styleId="Other0">
    <w:name w:val="Other"/>
    <w:basedOn w:val="Normal"/>
    <w:link w:val="Other"/>
    <w:pPr>
      <w:spacing w:after="180"/>
    </w:pPr>
    <w:rPr>
      <w:rFonts w:ascii="Arial" w:eastAsia="Arial" w:hAnsi="Arial" w:cs="Arial"/>
    </w:rPr>
  </w:style>
  <w:style w:type="paragraph" w:customStyle="1" w:styleId="Tablecaption0">
    <w:name w:val="Table caption"/>
    <w:basedOn w:val="Normal"/>
    <w:link w:val="Tablecaption"/>
    <w:rPr>
      <w:rFonts w:ascii="Arial" w:eastAsia="Arial" w:hAnsi="Arial" w:cs="Arial"/>
    </w:rPr>
  </w:style>
  <w:style w:type="character" w:styleId="Hyperlink">
    <w:name w:val="Hyperlink"/>
    <w:basedOn w:val="DefaultParagraphFont"/>
    <w:uiPriority w:val="99"/>
    <w:unhideWhenUsed/>
    <w:rsid w:val="006C1D52"/>
    <w:rPr>
      <w:color w:val="0563C1" w:themeColor="hyperlink"/>
      <w:u w:val="single"/>
    </w:rPr>
  </w:style>
  <w:style w:type="character" w:styleId="UnresolvedMention">
    <w:name w:val="Unresolved Mention"/>
    <w:basedOn w:val="DefaultParagraphFont"/>
    <w:uiPriority w:val="99"/>
    <w:semiHidden/>
    <w:unhideWhenUsed/>
    <w:rsid w:val="006C1D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akeheadu.ca/students/student-life/student-conduct/academic-integri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4</Pages>
  <Words>1069</Words>
  <Characters>6098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Garima Bajwa</cp:lastModifiedBy>
  <cp:revision>6</cp:revision>
  <dcterms:created xsi:type="dcterms:W3CDTF">2024-01-15T03:39:00Z</dcterms:created>
  <dcterms:modified xsi:type="dcterms:W3CDTF">2024-01-15T06:43:00Z</dcterms:modified>
</cp:coreProperties>
</file>