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6A" w:rsidRDefault="00C03A6A" w:rsidP="00E37552">
      <w:pPr>
        <w:jc w:val="center"/>
      </w:pPr>
      <w:r w:rsidRPr="000C7EFD">
        <w:rPr>
          <w:noProof/>
        </w:rPr>
        <w:drawing>
          <wp:anchor distT="0" distB="0" distL="114300" distR="114300" simplePos="0" relativeHeight="251661312" behindDoc="0" locked="0" layoutInCell="1" allowOverlap="1">
            <wp:simplePos x="0" y="0"/>
            <wp:positionH relativeFrom="column">
              <wp:posOffset>1781092</wp:posOffset>
            </wp:positionH>
            <wp:positionV relativeFrom="paragraph">
              <wp:posOffset>27</wp:posOffset>
            </wp:positionV>
            <wp:extent cx="2490912" cy="526203"/>
            <wp:effectExtent l="0" t="0" r="0" b="7620"/>
            <wp:wrapNone/>
            <wp:docPr id="2"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0912" cy="526203"/>
                    </a:xfrm>
                    <a:prstGeom prst="rect">
                      <a:avLst/>
                    </a:prstGeom>
                    <a:noFill/>
                    <a:ln>
                      <a:noFill/>
                    </a:ln>
                  </pic:spPr>
                </pic:pic>
              </a:graphicData>
            </a:graphic>
          </wp:anchor>
        </w:drawing>
      </w:r>
    </w:p>
    <w:p w:rsidR="00C03A6A" w:rsidRDefault="00C03A6A" w:rsidP="00E37552">
      <w:pPr>
        <w:jc w:val="center"/>
      </w:pPr>
    </w:p>
    <w:p w:rsidR="00C03A6A" w:rsidRDefault="00C03A6A" w:rsidP="00E37552">
      <w:pPr>
        <w:jc w:val="center"/>
      </w:pPr>
    </w:p>
    <w:p w:rsidR="00C03A6A" w:rsidRDefault="00C03A6A" w:rsidP="00E37552">
      <w:pPr>
        <w:jc w:val="center"/>
      </w:pPr>
    </w:p>
    <w:p w:rsidR="00C03A6A" w:rsidRDefault="00C03A6A" w:rsidP="00E37552">
      <w:pPr>
        <w:jc w:val="center"/>
      </w:pPr>
    </w:p>
    <w:p w:rsidR="00212514" w:rsidRPr="00212514" w:rsidRDefault="006C010F" w:rsidP="00E37552">
      <w:pPr>
        <w:jc w:val="center"/>
      </w:pPr>
      <w:r>
        <w:rPr>
          <w:b/>
          <w:bCs/>
          <w:lang w:val="en-CA"/>
        </w:rPr>
        <w:t>COMP 4478</w:t>
      </w:r>
      <w:r w:rsidR="00212514" w:rsidRPr="00212514">
        <w:rPr>
          <w:b/>
          <w:bCs/>
          <w:lang w:val="en-CA"/>
        </w:rPr>
        <w:t xml:space="preserve">: </w:t>
      </w:r>
      <w:r>
        <w:rPr>
          <w:b/>
          <w:bCs/>
          <w:lang w:val="en-CA"/>
        </w:rPr>
        <w:t>Game Programming</w:t>
      </w:r>
      <w:r w:rsidR="00212514" w:rsidRPr="00212514">
        <w:t xml:space="preserve"> </w:t>
      </w:r>
    </w:p>
    <w:p w:rsidR="0087663B" w:rsidRPr="008E6911" w:rsidRDefault="00212514" w:rsidP="00212514">
      <w:pPr>
        <w:jc w:val="center"/>
      </w:pPr>
      <w:r>
        <w:t>Department of Computer Science</w:t>
      </w:r>
    </w:p>
    <w:p w:rsidR="0087663B" w:rsidRPr="008E6911" w:rsidRDefault="00727949" w:rsidP="00E37552">
      <w:pPr>
        <w:jc w:val="center"/>
      </w:pPr>
      <w:r>
        <w:t>Winter 2023</w:t>
      </w:r>
    </w:p>
    <w:p w:rsidR="00C03A6A" w:rsidRDefault="00C03A6A" w:rsidP="00E37552">
      <w:pPr>
        <w:rPr>
          <w:b/>
          <w:bCs/>
        </w:rPr>
      </w:pPr>
    </w:p>
    <w:p w:rsidR="00C03A6A" w:rsidRDefault="00C03A6A" w:rsidP="00E37552">
      <w:pPr>
        <w:rPr>
          <w:b/>
          <w:bCs/>
        </w:rPr>
      </w:pPr>
    </w:p>
    <w:p w:rsidR="0087663B" w:rsidRPr="00DA1C88" w:rsidRDefault="0087663B" w:rsidP="00E37552">
      <w:pPr>
        <w:rPr>
          <w:b/>
          <w:bCs/>
        </w:rPr>
      </w:pPr>
      <w:r w:rsidRPr="00DA1C88">
        <w:rPr>
          <w:b/>
          <w:bCs/>
        </w:rPr>
        <w:t>Instructor Information</w:t>
      </w:r>
    </w:p>
    <w:p w:rsidR="0087663B" w:rsidRPr="008E6911" w:rsidRDefault="0087663B" w:rsidP="00E37552">
      <w:pPr>
        <w:ind w:left="720"/>
      </w:pPr>
      <w:r w:rsidRPr="008E6911">
        <w:t>Instructor:</w:t>
      </w:r>
      <w:r w:rsidRPr="008E6911">
        <w:tab/>
      </w:r>
      <w:r w:rsidR="00212514">
        <w:t xml:space="preserve">Dr. </w:t>
      </w:r>
      <w:r w:rsidR="00212514" w:rsidRPr="00212514">
        <w:rPr>
          <w:b/>
        </w:rPr>
        <w:t>Sabah Mohammed</w:t>
      </w:r>
      <w:r w:rsidR="00212514">
        <w:t>, Full Professor and Professional Engineer</w:t>
      </w:r>
      <w:r w:rsidRPr="008E6911">
        <w:tab/>
      </w:r>
    </w:p>
    <w:p w:rsidR="0087663B" w:rsidRPr="008E6911" w:rsidRDefault="0087663B" w:rsidP="00E37552">
      <w:pPr>
        <w:ind w:left="720"/>
      </w:pPr>
      <w:r w:rsidRPr="008E6911">
        <w:t>Office Location:</w:t>
      </w:r>
      <w:r w:rsidR="00212514">
        <w:t xml:space="preserve"> AT5013</w:t>
      </w:r>
      <w:r w:rsidRPr="008E6911">
        <w:tab/>
      </w:r>
    </w:p>
    <w:p w:rsidR="0087663B" w:rsidRPr="008E6911" w:rsidRDefault="0087663B" w:rsidP="00E37552">
      <w:pPr>
        <w:ind w:left="720"/>
      </w:pPr>
      <w:r w:rsidRPr="008E6911">
        <w:t>Telephone:</w:t>
      </w:r>
      <w:r w:rsidRPr="008E6911">
        <w:tab/>
      </w:r>
      <w:r w:rsidR="00212514">
        <w:t>+1 (807) 3438777</w:t>
      </w:r>
      <w:r w:rsidRPr="008E6911">
        <w:tab/>
      </w:r>
    </w:p>
    <w:p w:rsidR="00AF1596" w:rsidRDefault="0087663B" w:rsidP="00E37552">
      <w:pPr>
        <w:ind w:left="720"/>
      </w:pPr>
      <w:r w:rsidRPr="008E6911">
        <w:t>E-mail:</w:t>
      </w:r>
      <w:r w:rsidR="00212514">
        <w:t xml:space="preserve"> </w:t>
      </w:r>
      <w:r w:rsidR="00AF1596" w:rsidRPr="00AF1596">
        <w:t>sabah.mohammed@lakeheadu.ca</w:t>
      </w:r>
    </w:p>
    <w:p w:rsidR="0087663B" w:rsidRPr="008E6911" w:rsidRDefault="00AF1596" w:rsidP="00112251">
      <w:pPr>
        <w:ind w:left="720"/>
      </w:pPr>
      <w:r>
        <w:t xml:space="preserve">Website: </w:t>
      </w:r>
      <w:r w:rsidR="00112251" w:rsidRPr="00112251">
        <w:rPr>
          <w:lang w:val="en-CA"/>
        </w:rPr>
        <w:t>https://www.lakeheadu.ca/users/M/mohammed/node/17391</w:t>
      </w:r>
      <w:r w:rsidR="0087663B" w:rsidRPr="008E6911">
        <w:tab/>
      </w:r>
      <w:r w:rsidR="0087663B" w:rsidRPr="008E6911">
        <w:tab/>
      </w:r>
    </w:p>
    <w:p w:rsidR="0087663B" w:rsidRDefault="0087663B" w:rsidP="00E37552">
      <w:pPr>
        <w:ind w:left="720"/>
      </w:pPr>
      <w:r w:rsidRPr="008E6911">
        <w:t>Office Hours:</w:t>
      </w:r>
      <w:r w:rsidRPr="008E6911">
        <w:tab/>
      </w:r>
      <w:r w:rsidR="009924C8">
        <w:t>Tuesday 11:30</w:t>
      </w:r>
      <w:r w:rsidR="006C010F">
        <w:t>-1</w:t>
      </w:r>
      <w:r w:rsidR="009924C8">
        <w:t xml:space="preserve">2:30 </w:t>
      </w:r>
      <w:r w:rsidR="006C010F">
        <w:t>PM EST</w:t>
      </w:r>
      <w:r w:rsidRPr="008E6911">
        <w:tab/>
      </w:r>
    </w:p>
    <w:p w:rsidR="007578A4" w:rsidRDefault="007578A4" w:rsidP="00E37552">
      <w:pPr>
        <w:ind w:left="720"/>
      </w:pPr>
    </w:p>
    <w:p w:rsidR="007578A4" w:rsidRPr="00DA1C88" w:rsidRDefault="007578A4" w:rsidP="007578A4">
      <w:pPr>
        <w:rPr>
          <w:color w:val="000000" w:themeColor="text1"/>
        </w:rPr>
      </w:pPr>
      <w:r w:rsidRPr="00DA1C88">
        <w:rPr>
          <w:b/>
          <w:bCs/>
          <w:color w:val="000000" w:themeColor="text1"/>
        </w:rPr>
        <w:t>Teaching Assistant (TA) Information</w:t>
      </w:r>
      <w:r w:rsidR="00212514">
        <w:rPr>
          <w:color w:val="000000" w:themeColor="text1"/>
        </w:rPr>
        <w:t>: TBA (</w:t>
      </w:r>
      <w:r w:rsidR="00B4268A">
        <w:rPr>
          <w:color w:val="000000" w:themeColor="text1"/>
        </w:rPr>
        <w:t>An email w</w:t>
      </w:r>
      <w:r w:rsidR="00212514">
        <w:rPr>
          <w:color w:val="000000" w:themeColor="text1"/>
        </w:rPr>
        <w:t xml:space="preserve">ill </w:t>
      </w:r>
      <w:r w:rsidR="00B4268A">
        <w:rPr>
          <w:color w:val="000000" w:themeColor="text1"/>
        </w:rPr>
        <w:t xml:space="preserve">be send </w:t>
      </w:r>
      <w:r w:rsidR="00212514">
        <w:rPr>
          <w:color w:val="000000" w:themeColor="text1"/>
        </w:rPr>
        <w:t>at the beginning of the term)</w:t>
      </w:r>
    </w:p>
    <w:p w:rsidR="00E37552" w:rsidRPr="008E6911" w:rsidRDefault="00E37552" w:rsidP="00E37552">
      <w:pPr>
        <w:ind w:left="720"/>
      </w:pPr>
    </w:p>
    <w:p w:rsidR="0087663B" w:rsidRPr="00DA1C88" w:rsidRDefault="0087663B" w:rsidP="00E37552">
      <w:pPr>
        <w:rPr>
          <w:b/>
          <w:bCs/>
        </w:rPr>
      </w:pPr>
      <w:r w:rsidRPr="00DA1C88">
        <w:rPr>
          <w:b/>
          <w:bCs/>
        </w:rPr>
        <w:t>Course Identification</w:t>
      </w:r>
    </w:p>
    <w:p w:rsidR="0087663B" w:rsidRPr="008E6911" w:rsidRDefault="0087663B" w:rsidP="00E37552">
      <w:pPr>
        <w:ind w:left="720"/>
      </w:pPr>
      <w:r w:rsidRPr="008E6911">
        <w:t>Course Number:</w:t>
      </w:r>
      <w:r w:rsidR="006C010F">
        <w:t xml:space="preserve"> COMP4478</w:t>
      </w:r>
      <w:r w:rsidR="009924C8">
        <w:t>FA</w:t>
      </w:r>
      <w:r w:rsidRPr="008E6911">
        <w:tab/>
      </w:r>
    </w:p>
    <w:p w:rsidR="0087663B" w:rsidRPr="008E6911" w:rsidRDefault="0087663B" w:rsidP="00E37552">
      <w:pPr>
        <w:ind w:left="720"/>
      </w:pPr>
      <w:r w:rsidRPr="008E6911">
        <w:t>Course Name:</w:t>
      </w:r>
      <w:r w:rsidR="006C010F">
        <w:t xml:space="preserve"> Game Programming</w:t>
      </w:r>
      <w:r w:rsidRPr="008E6911">
        <w:tab/>
      </w:r>
      <w:r w:rsidRPr="008E6911">
        <w:tab/>
      </w:r>
    </w:p>
    <w:p w:rsidR="0087663B" w:rsidRPr="008E6911" w:rsidRDefault="0087663B" w:rsidP="00E37552">
      <w:pPr>
        <w:ind w:left="720"/>
      </w:pPr>
      <w:r w:rsidRPr="008E6911">
        <w:t>Course Location:</w:t>
      </w:r>
      <w:r w:rsidRPr="008E6911">
        <w:tab/>
      </w:r>
      <w:r w:rsidR="009924C8">
        <w:t xml:space="preserve">Hybrid: </w:t>
      </w:r>
      <w:proofErr w:type="gramStart"/>
      <w:r w:rsidR="009924C8">
        <w:t>RB1044  (</w:t>
      </w:r>
      <w:proofErr w:type="gramEnd"/>
      <w:r w:rsidR="009924C8">
        <w:t xml:space="preserve">D2L </w:t>
      </w:r>
      <w:r w:rsidR="00212514">
        <w:t xml:space="preserve">for </w:t>
      </w:r>
      <w:r w:rsidR="0097636D">
        <w:t xml:space="preserve">Course </w:t>
      </w:r>
      <w:r w:rsidR="00212514">
        <w:t>M</w:t>
      </w:r>
      <w:r w:rsidR="00727949">
        <w:t xml:space="preserve">aterials and Assignments) </w:t>
      </w:r>
    </w:p>
    <w:p w:rsidR="0087663B" w:rsidRPr="008E6911" w:rsidRDefault="0087663B" w:rsidP="00E37552">
      <w:pPr>
        <w:ind w:left="720"/>
      </w:pPr>
      <w:r w:rsidRPr="008E6911">
        <w:t>Class Times:</w:t>
      </w:r>
      <w:r w:rsidRPr="008E6911">
        <w:tab/>
      </w:r>
      <w:r w:rsidR="00727949">
        <w:t>2:30-</w:t>
      </w:r>
      <w:proofErr w:type="gramStart"/>
      <w:r w:rsidR="00727949">
        <w:t>5</w:t>
      </w:r>
      <w:r w:rsidR="006C010F">
        <w:t>:30PM</w:t>
      </w:r>
      <w:r w:rsidR="00112251">
        <w:t xml:space="preserve"> </w:t>
      </w:r>
      <w:r w:rsidR="006C010F">
        <w:t xml:space="preserve"> EST</w:t>
      </w:r>
      <w:proofErr w:type="gramEnd"/>
      <w:r w:rsidR="0097636D">
        <w:t xml:space="preserve"> </w:t>
      </w:r>
      <w:r w:rsidR="0053260C">
        <w:t xml:space="preserve">    </w:t>
      </w:r>
      <w:r w:rsidR="009924C8">
        <w:rPr>
          <w:b/>
        </w:rPr>
        <w:t>F</w:t>
      </w:r>
      <w:r w:rsidRPr="0053260C">
        <w:rPr>
          <w:b/>
        </w:rPr>
        <w:tab/>
      </w:r>
    </w:p>
    <w:p w:rsidR="0087663B" w:rsidRDefault="00E37552" w:rsidP="00E37552">
      <w:pPr>
        <w:ind w:left="720"/>
      </w:pPr>
      <w:r>
        <w:t>Prerequisites:</w:t>
      </w:r>
      <w:r w:rsidR="0097636D">
        <w:t xml:space="preserve"> COMP </w:t>
      </w:r>
      <w:r w:rsidR="0097636D" w:rsidRPr="0097636D">
        <w:rPr>
          <w:lang w:val="en-CA"/>
        </w:rPr>
        <w:t>2412</w:t>
      </w:r>
      <w:r>
        <w:tab/>
      </w:r>
      <w:r w:rsidR="0053260C">
        <w:t xml:space="preserve"> Data Structures</w:t>
      </w:r>
    </w:p>
    <w:p w:rsidR="00E37552" w:rsidRPr="008E6911" w:rsidRDefault="00E37552" w:rsidP="00E37552">
      <w:pPr>
        <w:ind w:left="720"/>
      </w:pPr>
    </w:p>
    <w:p w:rsidR="0087663B" w:rsidRPr="008E6911" w:rsidRDefault="0087663B" w:rsidP="00E37552">
      <w:r w:rsidRPr="00DA1C88">
        <w:rPr>
          <w:b/>
          <w:bCs/>
        </w:rPr>
        <w:t>Course Description/Overview</w:t>
      </w:r>
      <w:r w:rsidR="00036323">
        <w:t xml:space="preserve"> - </w:t>
      </w:r>
    </w:p>
    <w:p w:rsidR="008F6535" w:rsidRPr="008F6535" w:rsidRDefault="008F6535" w:rsidP="009924C8">
      <w:pPr>
        <w:jc w:val="both"/>
        <w:rPr>
          <w:lang w:val="en-CA"/>
        </w:rPr>
      </w:pPr>
      <w:r w:rsidRPr="008F6535">
        <w:rPr>
          <w:lang w:val="en-CA"/>
        </w:rPr>
        <w:t xml:space="preserve">The Game Programming course is designed for a new generation of computer science students who share a passion for games and multimedia programming. Students design and develop original games for PCs, Mobile and the Web by applying proven game design and software engineering principles. The course uses Daniel Pink metaphor to train gamers on developing creative games. The course starts with a prototyping game development environment that uses cross platform gaming environment like </w:t>
      </w:r>
      <w:proofErr w:type="spellStart"/>
      <w:r w:rsidRPr="008F6535">
        <w:rPr>
          <w:b/>
          <w:lang w:val="en-CA"/>
        </w:rPr>
        <w:t>HaxeFlixel</w:t>
      </w:r>
      <w:proofErr w:type="spellEnd"/>
      <w:r w:rsidRPr="008F6535">
        <w:rPr>
          <w:b/>
          <w:lang w:val="en-CA"/>
        </w:rPr>
        <w:t xml:space="preserve"> </w:t>
      </w:r>
      <w:r w:rsidRPr="008F6535">
        <w:rPr>
          <w:lang w:val="en-CA"/>
        </w:rPr>
        <w:t>and</w:t>
      </w:r>
      <w:r w:rsidRPr="008F6535">
        <w:rPr>
          <w:b/>
          <w:lang w:val="en-CA"/>
        </w:rPr>
        <w:t xml:space="preserve"> UNITY</w:t>
      </w:r>
      <w:r w:rsidRPr="008F6535">
        <w:rPr>
          <w:lang w:val="en-CA"/>
        </w:rPr>
        <w:t xml:space="preserve"> to design any innovative game that targets the web, mobile devices and variety of virtua</w:t>
      </w:r>
      <w:r w:rsidR="009924C8">
        <w:rPr>
          <w:lang w:val="en-CA"/>
        </w:rPr>
        <w:t>l machines as well as the GPU.</w:t>
      </w:r>
      <w:r w:rsidRPr="008F6535">
        <w:rPr>
          <w:lang w:val="en-CA"/>
        </w:rPr>
        <w:t xml:space="preserve"> The </w:t>
      </w:r>
      <w:r w:rsidR="00E03C73" w:rsidRPr="008F6535">
        <w:rPr>
          <w:lang w:val="en-CA"/>
        </w:rPr>
        <w:t>skills learned in this course prepare</w:t>
      </w:r>
      <w:r w:rsidRPr="008F6535">
        <w:rPr>
          <w:lang w:val="en-CA"/>
        </w:rPr>
        <w:t xml:space="preserve"> the student for R&amp;D and for joining the gaming industry as well as to ignite the passion for creative game development. Enjoy the unique and award winning course.</w:t>
      </w:r>
    </w:p>
    <w:p w:rsidR="00BD4588" w:rsidRDefault="00BD4588" w:rsidP="00BD4588">
      <w:pPr>
        <w:jc w:val="both"/>
        <w:rPr>
          <w:lang w:val="en-CA"/>
        </w:rPr>
      </w:pPr>
    </w:p>
    <w:p w:rsidR="00E03C73" w:rsidRDefault="00BD4588" w:rsidP="00E03C73">
      <w:pPr>
        <w:jc w:val="both"/>
      </w:pPr>
      <w:proofErr w:type="spellStart"/>
      <w:r>
        <w:rPr>
          <w:lang w:val="en-CA"/>
        </w:rPr>
        <w:t>Calendar</w:t>
      </w:r>
      <w:r w:rsidR="003E68D7">
        <w:rPr>
          <w:lang w:val="en-CA"/>
        </w:rPr>
        <w:t>_</w:t>
      </w:r>
      <w:r>
        <w:rPr>
          <w:lang w:val="en-CA"/>
        </w:rPr>
        <w:t>Link</w:t>
      </w:r>
      <w:proofErr w:type="spellEnd"/>
      <w:r>
        <w:rPr>
          <w:lang w:val="en-CA"/>
        </w:rPr>
        <w:t xml:space="preserve">: </w:t>
      </w:r>
      <w:hyperlink r:id="rId9" w:history="1">
        <w:r w:rsidR="00E03C73" w:rsidRPr="00CF2A16">
          <w:rPr>
            <w:rStyle w:val="Hyperlink"/>
          </w:rPr>
          <w:t>http://navigator.lakeheadu.ca/Catalog/ViewCatalog.aspx?pageid=viewcatalog&amp;topicgroupid=11851&amp;entitytype=CID&amp;entitycode=Computer+Science+4478</w:t>
        </w:r>
      </w:hyperlink>
    </w:p>
    <w:p w:rsidR="00E03C73" w:rsidRDefault="00E03C73" w:rsidP="00E03C73">
      <w:pPr>
        <w:jc w:val="both"/>
      </w:pPr>
    </w:p>
    <w:p w:rsidR="00FD38A7" w:rsidRPr="003E68D7" w:rsidRDefault="0087663B" w:rsidP="00E03C73">
      <w:pPr>
        <w:jc w:val="both"/>
        <w:rPr>
          <w:b/>
          <w:bCs/>
        </w:rPr>
      </w:pPr>
      <w:r w:rsidRPr="00DA1C88">
        <w:rPr>
          <w:b/>
          <w:bCs/>
        </w:rPr>
        <w:t>Course Learning Objectives</w:t>
      </w:r>
    </w:p>
    <w:p w:rsidR="002E3C25" w:rsidRDefault="002E3C25" w:rsidP="00E37552">
      <w:r>
        <w:t>By the end of this course, student</w:t>
      </w:r>
      <w:r w:rsidR="00880722">
        <w:t>s</w:t>
      </w:r>
      <w:r>
        <w:t xml:space="preserve"> will be able to:</w:t>
      </w:r>
    </w:p>
    <w:p w:rsidR="009803DD" w:rsidRPr="009803DD" w:rsidRDefault="009803DD" w:rsidP="009803DD">
      <w:pPr>
        <w:pStyle w:val="ListParagraph"/>
        <w:numPr>
          <w:ilvl w:val="0"/>
          <w:numId w:val="14"/>
        </w:numPr>
      </w:pPr>
      <w:r w:rsidRPr="009803DD">
        <w:lastRenderedPageBreak/>
        <w:t>Identify, choose, and implement appropriate algorithmic, programming, and mathematical techniques to develop software components for various aspects of computer games, such as character control, scene management, artificial intelligence, graphics and animation, etc.</w:t>
      </w:r>
    </w:p>
    <w:p w:rsidR="009803DD" w:rsidRPr="009803DD" w:rsidRDefault="009803DD" w:rsidP="009803DD">
      <w:pPr>
        <w:pStyle w:val="ListParagraph"/>
        <w:numPr>
          <w:ilvl w:val="0"/>
          <w:numId w:val="14"/>
        </w:numPr>
      </w:pPr>
      <w:r w:rsidRPr="009803DD">
        <w:t>Create prototype games or game fragments by integrating original software components with existing professional tools, such as game engines, middleware, and common application programming interfaces.</w:t>
      </w:r>
    </w:p>
    <w:p w:rsidR="009803DD" w:rsidRPr="009803DD" w:rsidRDefault="009803DD" w:rsidP="009803DD">
      <w:pPr>
        <w:pStyle w:val="ListParagraph"/>
        <w:numPr>
          <w:ilvl w:val="0"/>
          <w:numId w:val="14"/>
        </w:numPr>
      </w:pPr>
      <w:r>
        <w:t>Develop and maintain major game projects and to present them in class</w:t>
      </w:r>
    </w:p>
    <w:p w:rsidR="009803DD" w:rsidRPr="009803DD" w:rsidRDefault="009803DD" w:rsidP="009803DD">
      <w:pPr>
        <w:pStyle w:val="ListParagraph"/>
        <w:numPr>
          <w:ilvl w:val="0"/>
          <w:numId w:val="14"/>
        </w:numPr>
      </w:pPr>
      <w:r w:rsidRPr="009803DD">
        <w:t>Plan, prioritize, and manage tasks related to software de</w:t>
      </w:r>
      <w:r>
        <w:t>velopment using game design patterns</w:t>
      </w:r>
    </w:p>
    <w:p w:rsidR="009803DD" w:rsidRPr="009803DD" w:rsidRDefault="009803DD" w:rsidP="009803DD">
      <w:pPr>
        <w:pStyle w:val="ListParagraph"/>
        <w:numPr>
          <w:ilvl w:val="0"/>
          <w:numId w:val="14"/>
        </w:numPr>
      </w:pPr>
      <w:r w:rsidRPr="009803DD">
        <w:t>Evaluate and select appropriate hardware and software platforms for a particular game strategy.</w:t>
      </w:r>
    </w:p>
    <w:p w:rsidR="009803DD" w:rsidRPr="009803DD" w:rsidRDefault="009803DD" w:rsidP="009803DD">
      <w:pPr>
        <w:pStyle w:val="ListParagraph"/>
        <w:numPr>
          <w:ilvl w:val="0"/>
          <w:numId w:val="14"/>
        </w:numPr>
      </w:pPr>
      <w:r w:rsidRPr="009803DD">
        <w:t>Develop and maintain software documentation and communicate technical ideas using verbal, written, and digital communication skills.</w:t>
      </w:r>
    </w:p>
    <w:p w:rsidR="00C03A6A" w:rsidRPr="009803DD" w:rsidRDefault="009803DD" w:rsidP="009803DD">
      <w:pPr>
        <w:pStyle w:val="ListParagraph"/>
        <w:numPr>
          <w:ilvl w:val="0"/>
          <w:numId w:val="14"/>
        </w:numPr>
        <w:rPr>
          <w:b/>
          <w:bCs/>
        </w:rPr>
      </w:pPr>
      <w:r w:rsidRPr="009803DD">
        <w:t>Test, debug, and optimize a game or game component to meet production requirements</w:t>
      </w:r>
    </w:p>
    <w:p w:rsidR="0087663B" w:rsidRPr="00DA1C88" w:rsidRDefault="0087663B" w:rsidP="00E37552">
      <w:pPr>
        <w:rPr>
          <w:b/>
          <w:bCs/>
        </w:rPr>
      </w:pPr>
      <w:r w:rsidRPr="00DA1C88">
        <w:rPr>
          <w:b/>
          <w:bCs/>
        </w:rPr>
        <w:t>Course Resources</w:t>
      </w:r>
    </w:p>
    <w:p w:rsidR="0087663B" w:rsidRPr="00667620" w:rsidRDefault="00ED70D6" w:rsidP="00E37552">
      <w:pPr>
        <w:rPr>
          <w:b/>
          <w:i/>
          <w:iCs/>
        </w:rPr>
      </w:pPr>
      <w:r>
        <w:t>Course Website and Software Resources:</w:t>
      </w:r>
    </w:p>
    <w:p w:rsidR="0087663B" w:rsidRDefault="00667620" w:rsidP="00E37552">
      <w:pPr>
        <w:pStyle w:val="ListParagraph"/>
        <w:numPr>
          <w:ilvl w:val="0"/>
          <w:numId w:val="1"/>
        </w:numPr>
      </w:pPr>
      <w:proofErr w:type="spellStart"/>
      <w:r>
        <w:t>myCourseLink</w:t>
      </w:r>
      <w:proofErr w:type="spellEnd"/>
      <w:r w:rsidR="00AF1596">
        <w:t xml:space="preserve"> (D2L)</w:t>
      </w:r>
    </w:p>
    <w:p w:rsidR="00E1525F" w:rsidRDefault="00E1525F" w:rsidP="00E37552">
      <w:pPr>
        <w:pStyle w:val="ListParagraph"/>
        <w:numPr>
          <w:ilvl w:val="0"/>
          <w:numId w:val="1"/>
        </w:numPr>
      </w:pPr>
      <w:proofErr w:type="spellStart"/>
      <w:r>
        <w:t>HaxeFlixel</w:t>
      </w:r>
      <w:proofErr w:type="spellEnd"/>
      <w:r>
        <w:t xml:space="preserve">: </w:t>
      </w:r>
      <w:hyperlink r:id="rId10" w:history="1">
        <w:r w:rsidRPr="00CF2A16">
          <w:rPr>
            <w:rStyle w:val="Hyperlink"/>
          </w:rPr>
          <w:t>https://haxeflixel.com/</w:t>
        </w:r>
      </w:hyperlink>
    </w:p>
    <w:p w:rsidR="00E1525F" w:rsidRDefault="00E1525F" w:rsidP="00E37552">
      <w:pPr>
        <w:pStyle w:val="ListParagraph"/>
        <w:numPr>
          <w:ilvl w:val="0"/>
          <w:numId w:val="1"/>
        </w:numPr>
      </w:pPr>
      <w:r>
        <w:t xml:space="preserve">Unity: </w:t>
      </w:r>
      <w:hyperlink r:id="rId11" w:history="1">
        <w:r w:rsidRPr="00CF2A16">
          <w:rPr>
            <w:rStyle w:val="Hyperlink"/>
          </w:rPr>
          <w:t>https://unity3d.com/get-unity/download</w:t>
        </w:r>
      </w:hyperlink>
    </w:p>
    <w:p w:rsidR="00E1525F" w:rsidRDefault="00E1525F" w:rsidP="00E37552">
      <w:pPr>
        <w:pStyle w:val="ListParagraph"/>
        <w:numPr>
          <w:ilvl w:val="0"/>
          <w:numId w:val="1"/>
        </w:numPr>
      </w:pPr>
      <w:proofErr w:type="spellStart"/>
      <w:r>
        <w:t>JavaFX</w:t>
      </w:r>
      <w:proofErr w:type="spellEnd"/>
      <w:r>
        <w:t xml:space="preserve"> 8: </w:t>
      </w:r>
      <w:hyperlink r:id="rId12" w:history="1">
        <w:r w:rsidRPr="00CF2A16">
          <w:rPr>
            <w:rStyle w:val="Hyperlink"/>
          </w:rPr>
          <w:t>https://docs.oracle.com/javase/8/javafx/get-started-tutorial/jfx-overview.htm</w:t>
        </w:r>
      </w:hyperlink>
    </w:p>
    <w:p w:rsidR="00E1525F" w:rsidRDefault="00E1525F" w:rsidP="00E37552">
      <w:pPr>
        <w:pStyle w:val="ListParagraph"/>
        <w:numPr>
          <w:ilvl w:val="0"/>
          <w:numId w:val="1"/>
        </w:numPr>
      </w:pPr>
      <w:proofErr w:type="spellStart"/>
      <w:r>
        <w:t>PyGame</w:t>
      </w:r>
      <w:proofErr w:type="spellEnd"/>
      <w:r>
        <w:t xml:space="preserve">: </w:t>
      </w:r>
      <w:hyperlink r:id="rId13" w:history="1">
        <w:r w:rsidRPr="00CF2A16">
          <w:rPr>
            <w:rStyle w:val="Hyperlink"/>
          </w:rPr>
          <w:t>https://www.pygame.org/download.shtml</w:t>
        </w:r>
      </w:hyperlink>
    </w:p>
    <w:p w:rsidR="00E1525F" w:rsidRDefault="00E1525F" w:rsidP="00E37552">
      <w:pPr>
        <w:pStyle w:val="ListParagraph"/>
        <w:numPr>
          <w:ilvl w:val="0"/>
          <w:numId w:val="1"/>
        </w:numPr>
      </w:pPr>
      <w:r>
        <w:t xml:space="preserve">Other IDEs and Tools will be </w:t>
      </w:r>
      <w:proofErr w:type="spellStart"/>
      <w:r>
        <w:t>Desribed</w:t>
      </w:r>
      <w:proofErr w:type="spellEnd"/>
      <w:r>
        <w:t xml:space="preserve"> in Class</w:t>
      </w:r>
    </w:p>
    <w:p w:rsidR="0087663B" w:rsidRPr="00667620" w:rsidRDefault="0087663B" w:rsidP="00E37552">
      <w:pPr>
        <w:rPr>
          <w:b/>
          <w:i/>
          <w:iCs/>
        </w:rPr>
      </w:pPr>
      <w:r w:rsidRPr="00667620">
        <w:t>Required Course Text</w:t>
      </w:r>
      <w:r w:rsidR="00667620">
        <w:t>(s)</w:t>
      </w:r>
    </w:p>
    <w:p w:rsidR="008B297E" w:rsidRPr="008B297E" w:rsidRDefault="008B297E" w:rsidP="008B297E">
      <w:pPr>
        <w:rPr>
          <w:rFonts w:eastAsiaTheme="minorHAnsi"/>
          <w:bCs/>
          <w:szCs w:val="22"/>
          <w:lang w:val="en-CA"/>
        </w:rPr>
      </w:pPr>
      <w:r w:rsidRPr="008B297E">
        <w:rPr>
          <w:rFonts w:eastAsiaTheme="minorHAnsi"/>
          <w:b/>
          <w:bCs/>
          <w:szCs w:val="22"/>
          <w:u w:val="single"/>
          <w:lang w:val="en-CA"/>
        </w:rPr>
        <w:t>Textbook</w:t>
      </w:r>
      <w:r>
        <w:rPr>
          <w:rFonts w:eastAsiaTheme="minorHAnsi"/>
          <w:b/>
          <w:bCs/>
          <w:szCs w:val="22"/>
          <w:u w:val="single"/>
          <w:lang w:val="en-CA"/>
        </w:rPr>
        <w:t xml:space="preserve"> 1</w:t>
      </w:r>
      <w:proofErr w:type="gramStart"/>
      <w:r w:rsidRPr="008B297E">
        <w:rPr>
          <w:rFonts w:eastAsiaTheme="minorHAnsi"/>
          <w:b/>
          <w:bCs/>
          <w:szCs w:val="22"/>
          <w:u w:val="single"/>
          <w:lang w:val="en-CA"/>
        </w:rPr>
        <w:t>:</w:t>
      </w:r>
      <w:proofErr w:type="gramEnd"/>
      <w:r w:rsidRPr="008B297E">
        <w:rPr>
          <w:rFonts w:eastAsiaTheme="minorHAnsi"/>
          <w:b/>
          <w:szCs w:val="22"/>
          <w:u w:val="single"/>
          <w:lang w:val="en-CA"/>
        </w:rPr>
        <w:br/>
      </w:r>
      <w:r w:rsidRPr="008B297E">
        <w:rPr>
          <w:rFonts w:eastAsiaTheme="minorHAnsi"/>
          <w:bCs/>
          <w:szCs w:val="22"/>
          <w:lang w:val="en-CA"/>
        </w:rPr>
        <w:t xml:space="preserve">Jeremy McCurdy, </w:t>
      </w:r>
      <w:proofErr w:type="spellStart"/>
      <w:r w:rsidRPr="008B297E">
        <w:rPr>
          <w:rFonts w:eastAsiaTheme="minorHAnsi"/>
          <w:bCs/>
          <w:szCs w:val="22"/>
          <w:lang w:val="en-CA"/>
        </w:rPr>
        <w:t>Haxe</w:t>
      </w:r>
      <w:proofErr w:type="spellEnd"/>
      <w:r w:rsidRPr="008B297E">
        <w:rPr>
          <w:rFonts w:eastAsiaTheme="minorHAnsi"/>
          <w:bCs/>
          <w:szCs w:val="22"/>
          <w:lang w:val="en-CA"/>
        </w:rPr>
        <w:t xml:space="preserve"> Game Development Essentials, November 2015, Packet Publishing, ISBN: 9781785289781</w:t>
      </w:r>
    </w:p>
    <w:p w:rsidR="008B297E" w:rsidRPr="008B297E" w:rsidRDefault="008B297E" w:rsidP="007578A4">
      <w:pPr>
        <w:rPr>
          <w:bCs/>
          <w:lang w:val="en-CA"/>
        </w:rPr>
      </w:pPr>
    </w:p>
    <w:p w:rsidR="008B297E" w:rsidRDefault="008B297E" w:rsidP="008B297E">
      <w:pPr>
        <w:rPr>
          <w:b/>
          <w:bCs/>
          <w:u w:val="single"/>
          <w:lang w:val="en-CA"/>
        </w:rPr>
      </w:pPr>
      <w:r w:rsidRPr="008B297E">
        <w:rPr>
          <w:b/>
          <w:bCs/>
          <w:u w:val="single"/>
          <w:lang w:val="en-CA"/>
        </w:rPr>
        <w:t>Textbook</w:t>
      </w:r>
      <w:r>
        <w:rPr>
          <w:b/>
          <w:bCs/>
          <w:u w:val="single"/>
          <w:lang w:val="en-CA"/>
        </w:rPr>
        <w:t xml:space="preserve"> 2</w:t>
      </w:r>
      <w:r w:rsidRPr="008B297E">
        <w:rPr>
          <w:b/>
          <w:bCs/>
          <w:u w:val="single"/>
          <w:lang w:val="en-CA"/>
        </w:rPr>
        <w:t>:</w:t>
      </w:r>
    </w:p>
    <w:p w:rsidR="008B297E" w:rsidRPr="008B297E" w:rsidRDefault="008B297E" w:rsidP="008B297E">
      <w:pPr>
        <w:rPr>
          <w:lang w:val="en-CA"/>
        </w:rPr>
      </w:pPr>
      <w:r w:rsidRPr="008B297E">
        <w:rPr>
          <w:lang w:val="en-CA"/>
        </w:rPr>
        <w:t>Unity 5.x Game Development Blueprints, By John P. Doran, 2016, Packet Publishing</w:t>
      </w:r>
      <w:r>
        <w:rPr>
          <w:lang w:val="en-CA"/>
        </w:rPr>
        <w:t>,</w:t>
      </w:r>
      <w:r w:rsidRPr="008B297E">
        <w:t xml:space="preserve"> </w:t>
      </w:r>
      <w:r w:rsidRPr="008B297E">
        <w:rPr>
          <w:lang w:val="en-CA"/>
        </w:rPr>
        <w:t>ISBN</w:t>
      </w:r>
      <w:r>
        <w:rPr>
          <w:lang w:val="en-CA"/>
        </w:rPr>
        <w:t xml:space="preserve"> </w:t>
      </w:r>
      <w:r w:rsidRPr="008B297E">
        <w:rPr>
          <w:lang w:val="en-CA"/>
        </w:rPr>
        <w:t>9781785883118</w:t>
      </w:r>
    </w:p>
    <w:p w:rsidR="008B297E" w:rsidRDefault="008B297E" w:rsidP="008B297E">
      <w:pPr>
        <w:rPr>
          <w:lang w:val="en-CA"/>
        </w:rPr>
      </w:pPr>
    </w:p>
    <w:p w:rsidR="008B297E" w:rsidRDefault="008B297E" w:rsidP="00E37552">
      <w:pPr>
        <w:rPr>
          <w:b/>
          <w:bCs/>
        </w:rPr>
      </w:pPr>
    </w:p>
    <w:p w:rsidR="008B297E" w:rsidRDefault="008B297E" w:rsidP="00E37552">
      <w:pPr>
        <w:rPr>
          <w:b/>
          <w:bCs/>
        </w:rPr>
      </w:pPr>
    </w:p>
    <w:p w:rsidR="008B297E" w:rsidRDefault="008B297E" w:rsidP="00E37552">
      <w:pPr>
        <w:rPr>
          <w:b/>
          <w:bCs/>
        </w:rPr>
      </w:pPr>
    </w:p>
    <w:p w:rsidR="008B297E" w:rsidRDefault="008B297E" w:rsidP="00E37552">
      <w:pPr>
        <w:rPr>
          <w:b/>
          <w:bCs/>
        </w:rPr>
      </w:pPr>
    </w:p>
    <w:p w:rsidR="008B297E" w:rsidRDefault="008B297E" w:rsidP="00E37552">
      <w:pPr>
        <w:rPr>
          <w:b/>
          <w:bCs/>
        </w:rPr>
      </w:pPr>
    </w:p>
    <w:p w:rsidR="008B297E" w:rsidRDefault="008B297E" w:rsidP="00E37552">
      <w:pPr>
        <w:rPr>
          <w:b/>
          <w:bCs/>
        </w:rPr>
      </w:pPr>
    </w:p>
    <w:p w:rsidR="00941F9F" w:rsidRDefault="0087663B" w:rsidP="008D4E9E">
      <w:pPr>
        <w:rPr>
          <w:b/>
          <w:bCs/>
        </w:rPr>
      </w:pPr>
      <w:r w:rsidRPr="00DA1C88">
        <w:rPr>
          <w:b/>
          <w:bCs/>
        </w:rPr>
        <w:t>Course Schedule/Outline</w:t>
      </w:r>
    </w:p>
    <w:p w:rsidR="008D4E9E" w:rsidRDefault="008D4E9E" w:rsidP="00E37552">
      <w:pPr>
        <w:rPr>
          <w:b/>
          <w:bCs/>
        </w:rPr>
      </w:pPr>
    </w:p>
    <w:tbl>
      <w:tblPr>
        <w:tblStyle w:val="MediumShading2-Accent2"/>
        <w:tblpPr w:leftFromText="180" w:rightFromText="180" w:vertAnchor="page" w:horzAnchor="margin" w:tblpY="1733"/>
        <w:tblW w:w="9576" w:type="dxa"/>
        <w:tblLayout w:type="fixed"/>
        <w:tblLook w:val="04A0"/>
      </w:tblPr>
      <w:tblGrid>
        <w:gridCol w:w="1809"/>
        <w:gridCol w:w="2977"/>
        <w:gridCol w:w="3378"/>
        <w:gridCol w:w="58"/>
        <w:gridCol w:w="1354"/>
      </w:tblGrid>
      <w:tr w:rsidR="008D4E9E" w:rsidRPr="00030F9D" w:rsidTr="008D4E9E">
        <w:trPr>
          <w:cnfStyle w:val="100000000000"/>
          <w:trHeight w:val="93"/>
        </w:trPr>
        <w:tc>
          <w:tcPr>
            <w:cnfStyle w:val="001000000100"/>
            <w:tcW w:w="1809" w:type="dxa"/>
          </w:tcPr>
          <w:p w:rsidR="008D4E9E" w:rsidRPr="008E7D57" w:rsidRDefault="008D4E9E" w:rsidP="008D4E9E">
            <w:pPr>
              <w:rPr>
                <w:bCs w:val="0"/>
              </w:rPr>
            </w:pPr>
            <w:r w:rsidRPr="008E7D57">
              <w:rPr>
                <w:bCs w:val="0"/>
              </w:rPr>
              <w:lastRenderedPageBreak/>
              <w:t>Date</w:t>
            </w:r>
          </w:p>
        </w:tc>
        <w:tc>
          <w:tcPr>
            <w:tcW w:w="2977" w:type="dxa"/>
          </w:tcPr>
          <w:p w:rsidR="008D4E9E" w:rsidRPr="008E7D57" w:rsidRDefault="008D4E9E" w:rsidP="008D4E9E">
            <w:pPr>
              <w:cnfStyle w:val="100000000000"/>
              <w:rPr>
                <w:bCs w:val="0"/>
              </w:rPr>
            </w:pPr>
            <w:r w:rsidRPr="008E7D57">
              <w:rPr>
                <w:bCs w:val="0"/>
              </w:rPr>
              <w:t>Lecture Title</w:t>
            </w:r>
          </w:p>
        </w:tc>
        <w:tc>
          <w:tcPr>
            <w:tcW w:w="3436" w:type="dxa"/>
            <w:gridSpan w:val="2"/>
          </w:tcPr>
          <w:p w:rsidR="008D4E9E" w:rsidRPr="008E7D57" w:rsidRDefault="008D4E9E" w:rsidP="008D4E9E">
            <w:pPr>
              <w:cnfStyle w:val="100000000000"/>
              <w:rPr>
                <w:bCs w:val="0"/>
              </w:rPr>
            </w:pPr>
            <w:r>
              <w:rPr>
                <w:bCs w:val="0"/>
              </w:rPr>
              <w:t>Assignment Start at  D2L</w:t>
            </w:r>
          </w:p>
        </w:tc>
        <w:tc>
          <w:tcPr>
            <w:tcW w:w="1354" w:type="dxa"/>
          </w:tcPr>
          <w:p w:rsidR="008D4E9E" w:rsidRPr="008E7D57" w:rsidRDefault="008D4E9E" w:rsidP="008D4E9E">
            <w:pPr>
              <w:cnfStyle w:val="100000000000"/>
              <w:rPr>
                <w:bCs w:val="0"/>
              </w:rPr>
            </w:pPr>
            <w:r>
              <w:rPr>
                <w:bCs w:val="0"/>
              </w:rPr>
              <w:t>Assignment Due Date</w:t>
            </w:r>
          </w:p>
        </w:tc>
      </w:tr>
      <w:tr w:rsidR="008D4E9E" w:rsidRPr="0070170B" w:rsidTr="008D4E9E">
        <w:trPr>
          <w:cnfStyle w:val="000000100000"/>
        </w:trPr>
        <w:tc>
          <w:tcPr>
            <w:cnfStyle w:val="001000000000"/>
            <w:tcW w:w="1809" w:type="dxa"/>
          </w:tcPr>
          <w:p w:rsidR="008D4E9E" w:rsidRPr="00D0187A" w:rsidRDefault="008D4E9E" w:rsidP="008D4E9E">
            <w:pPr>
              <w:rPr>
                <w:rFonts w:ascii="Times New Roman" w:hAnsi="Times New Roman"/>
                <w:bCs w:val="0"/>
              </w:rPr>
            </w:pPr>
            <w:r>
              <w:rPr>
                <w:rFonts w:ascii="Times New Roman" w:hAnsi="Times New Roman"/>
                <w:bCs w:val="0"/>
              </w:rPr>
              <w:t>Jan. 11</w:t>
            </w:r>
            <w:r w:rsidRPr="00D0187A">
              <w:rPr>
                <w:rFonts w:ascii="Times New Roman" w:hAnsi="Times New Roman"/>
                <w:bCs w:val="0"/>
              </w:rPr>
              <w:t xml:space="preserve">, </w:t>
            </w:r>
            <w:r>
              <w:rPr>
                <w:rFonts w:ascii="Times New Roman" w:hAnsi="Times New Roman"/>
                <w:bCs w:val="0"/>
              </w:rPr>
              <w:t>2023</w:t>
            </w:r>
          </w:p>
        </w:tc>
        <w:tc>
          <w:tcPr>
            <w:tcW w:w="2977" w:type="dxa"/>
          </w:tcPr>
          <w:p w:rsidR="008D4E9E" w:rsidRPr="0070170B" w:rsidRDefault="008D4E9E" w:rsidP="008D4E9E">
            <w:pPr>
              <w:cnfStyle w:val="000000100000"/>
            </w:pPr>
            <w:r w:rsidRPr="0070170B">
              <w:rPr>
                <w:b/>
              </w:rPr>
              <w:t>L1</w:t>
            </w:r>
            <w:r>
              <w:t xml:space="preserve">: Introduction to </w:t>
            </w:r>
            <w:r w:rsidRPr="0070170B">
              <w:t xml:space="preserve"> Game Programming</w:t>
            </w:r>
            <w:r>
              <w:t xml:space="preserve"> using </w:t>
            </w:r>
            <w:proofErr w:type="spellStart"/>
            <w:r>
              <w:t>Haxe</w:t>
            </w:r>
            <w:proofErr w:type="spellEnd"/>
            <w:r>
              <w:t xml:space="preserve"> and </w:t>
            </w:r>
            <w:proofErr w:type="spellStart"/>
            <w:r>
              <w:t>HaxeFlixel</w:t>
            </w:r>
            <w:proofErr w:type="spellEnd"/>
          </w:p>
        </w:tc>
        <w:tc>
          <w:tcPr>
            <w:tcW w:w="3378" w:type="dxa"/>
          </w:tcPr>
          <w:p w:rsidR="008D4E9E" w:rsidRDefault="008D4E9E" w:rsidP="008D4E9E">
            <w:pPr>
              <w:cnfStyle w:val="000000100000"/>
            </w:pPr>
            <w:proofErr w:type="spellStart"/>
            <w:r w:rsidRPr="0006445C">
              <w:rPr>
                <w:b/>
              </w:rPr>
              <w:t>HaxeFlixel</w:t>
            </w:r>
            <w:proofErr w:type="spellEnd"/>
            <w:r w:rsidRPr="0006445C">
              <w:rPr>
                <w:b/>
              </w:rPr>
              <w:t xml:space="preserve"> Game Project </w:t>
            </w:r>
            <w:r>
              <w:t>(20%)</w:t>
            </w:r>
          </w:p>
          <w:p w:rsidR="008D4E9E" w:rsidRPr="0070170B" w:rsidRDefault="008D4E9E" w:rsidP="008D4E9E">
            <w:pPr>
              <w:cnfStyle w:val="000000100000"/>
            </w:pPr>
            <w:r>
              <w:t>Exercise 1 (5%):</w:t>
            </w:r>
          </w:p>
        </w:tc>
        <w:tc>
          <w:tcPr>
            <w:tcW w:w="1412" w:type="dxa"/>
            <w:gridSpan w:val="2"/>
          </w:tcPr>
          <w:p w:rsidR="008D4E9E" w:rsidRPr="0070170B" w:rsidRDefault="008D4E9E" w:rsidP="008D4E9E">
            <w:pPr>
              <w:cnfStyle w:val="000000100000"/>
            </w:pPr>
          </w:p>
        </w:tc>
      </w:tr>
      <w:tr w:rsidR="008D4E9E" w:rsidRPr="0070170B" w:rsidTr="008D4E9E">
        <w:tc>
          <w:tcPr>
            <w:cnfStyle w:val="001000000000"/>
            <w:tcW w:w="1809" w:type="dxa"/>
          </w:tcPr>
          <w:p w:rsidR="008D4E9E" w:rsidRDefault="008D4E9E" w:rsidP="008D4E9E">
            <w:pPr>
              <w:rPr>
                <w:rFonts w:ascii="Times New Roman" w:hAnsi="Times New Roman"/>
              </w:rPr>
            </w:pPr>
            <w:r>
              <w:rPr>
                <w:rFonts w:ascii="Times New Roman" w:hAnsi="Times New Roman"/>
                <w:bCs w:val="0"/>
              </w:rPr>
              <w:t>Jan. 18</w:t>
            </w:r>
            <w:r w:rsidRPr="00D0187A">
              <w:rPr>
                <w:rFonts w:ascii="Times New Roman" w:hAnsi="Times New Roman"/>
                <w:bCs w:val="0"/>
              </w:rPr>
              <w:t xml:space="preserve">, </w:t>
            </w:r>
            <w:r>
              <w:rPr>
                <w:rFonts w:ascii="Times New Roman" w:hAnsi="Times New Roman"/>
                <w:bCs w:val="0"/>
              </w:rPr>
              <w:t>2023</w:t>
            </w:r>
          </w:p>
        </w:tc>
        <w:tc>
          <w:tcPr>
            <w:tcW w:w="2977" w:type="dxa"/>
          </w:tcPr>
          <w:p w:rsidR="008D4E9E" w:rsidRPr="0070170B" w:rsidRDefault="008D4E9E" w:rsidP="008D4E9E">
            <w:pPr>
              <w:cnfStyle w:val="000000000000"/>
              <w:rPr>
                <w:b/>
              </w:rPr>
            </w:pPr>
            <w:r>
              <w:t xml:space="preserve">L2: </w:t>
            </w:r>
            <w:r w:rsidRPr="00910D41">
              <w:t xml:space="preserve">The </w:t>
            </w:r>
            <w:proofErr w:type="spellStart"/>
            <w:r w:rsidRPr="00910D41">
              <w:t>HaxeFlixel</w:t>
            </w:r>
            <w:proofErr w:type="spellEnd"/>
            <w:r w:rsidRPr="00910D41">
              <w:t xml:space="preserve"> OO Game Development</w:t>
            </w:r>
            <w:r>
              <w:t xml:space="preserve"> Cycle</w:t>
            </w:r>
          </w:p>
        </w:tc>
        <w:tc>
          <w:tcPr>
            <w:tcW w:w="3378" w:type="dxa"/>
          </w:tcPr>
          <w:p w:rsidR="008D4E9E" w:rsidRPr="0070170B" w:rsidRDefault="008D4E9E" w:rsidP="008D4E9E">
            <w:pPr>
              <w:cnfStyle w:val="000000000000"/>
            </w:pPr>
            <w:r>
              <w:t xml:space="preserve">Assignment 1 (10%) </w:t>
            </w:r>
          </w:p>
          <w:p w:rsidR="008D4E9E" w:rsidRPr="0070170B" w:rsidRDefault="008D4E9E" w:rsidP="008D4E9E">
            <w:pPr>
              <w:cnfStyle w:val="000000000000"/>
            </w:pPr>
          </w:p>
        </w:tc>
        <w:tc>
          <w:tcPr>
            <w:tcW w:w="1412" w:type="dxa"/>
            <w:gridSpan w:val="2"/>
          </w:tcPr>
          <w:p w:rsidR="008D4E9E" w:rsidRPr="0070170B" w:rsidRDefault="008D4E9E" w:rsidP="008D4E9E">
            <w:pPr>
              <w:cnfStyle w:val="000000000000"/>
            </w:pPr>
          </w:p>
        </w:tc>
      </w:tr>
      <w:tr w:rsidR="008D4E9E" w:rsidRPr="0070170B" w:rsidTr="008D4E9E">
        <w:trPr>
          <w:cnfStyle w:val="000000100000"/>
        </w:trPr>
        <w:tc>
          <w:tcPr>
            <w:cnfStyle w:val="001000000000"/>
            <w:tcW w:w="1809" w:type="dxa"/>
          </w:tcPr>
          <w:p w:rsidR="008D4E9E" w:rsidRPr="00D0187A" w:rsidRDefault="008D4E9E" w:rsidP="008D4E9E">
            <w:pPr>
              <w:rPr>
                <w:rFonts w:ascii="Times New Roman" w:hAnsi="Times New Roman"/>
                <w:bCs w:val="0"/>
              </w:rPr>
            </w:pPr>
            <w:r>
              <w:rPr>
                <w:rFonts w:ascii="Times New Roman" w:hAnsi="Times New Roman"/>
                <w:bCs w:val="0"/>
              </w:rPr>
              <w:t>Jan. 25</w:t>
            </w:r>
            <w:r w:rsidRPr="00D0187A">
              <w:rPr>
                <w:rFonts w:ascii="Times New Roman" w:hAnsi="Times New Roman"/>
                <w:bCs w:val="0"/>
              </w:rPr>
              <w:t xml:space="preserve">, </w:t>
            </w:r>
            <w:r>
              <w:rPr>
                <w:rFonts w:ascii="Times New Roman" w:hAnsi="Times New Roman"/>
                <w:bCs w:val="0"/>
              </w:rPr>
              <w:t>2023</w:t>
            </w:r>
          </w:p>
        </w:tc>
        <w:tc>
          <w:tcPr>
            <w:tcW w:w="2977" w:type="dxa"/>
          </w:tcPr>
          <w:p w:rsidR="008D4E9E" w:rsidRPr="0070170B" w:rsidRDefault="008D4E9E" w:rsidP="008D4E9E">
            <w:pPr>
              <w:cnfStyle w:val="000000100000"/>
            </w:pPr>
            <w:r>
              <w:rPr>
                <w:b/>
              </w:rPr>
              <w:t>L3</w:t>
            </w:r>
            <w:r w:rsidRPr="0070170B">
              <w:t xml:space="preserve">: </w:t>
            </w:r>
            <w:r w:rsidRPr="00910D41">
              <w:t>Primitive Animation Effects</w:t>
            </w:r>
          </w:p>
        </w:tc>
        <w:tc>
          <w:tcPr>
            <w:tcW w:w="3378" w:type="dxa"/>
          </w:tcPr>
          <w:p w:rsidR="008D4E9E" w:rsidRPr="0070170B" w:rsidRDefault="008D4E9E" w:rsidP="008D4E9E">
            <w:pPr>
              <w:cnfStyle w:val="000000100000"/>
            </w:pPr>
          </w:p>
        </w:tc>
        <w:tc>
          <w:tcPr>
            <w:tcW w:w="1412" w:type="dxa"/>
            <w:gridSpan w:val="2"/>
          </w:tcPr>
          <w:p w:rsidR="008D4E9E" w:rsidRPr="0070170B" w:rsidRDefault="008D4E9E" w:rsidP="008D4E9E">
            <w:pPr>
              <w:cnfStyle w:val="000000100000"/>
            </w:pPr>
            <w:r>
              <w:t>Exercise 1</w:t>
            </w:r>
          </w:p>
        </w:tc>
      </w:tr>
      <w:tr w:rsidR="008D4E9E" w:rsidRPr="0070170B" w:rsidTr="008D4E9E">
        <w:tc>
          <w:tcPr>
            <w:cnfStyle w:val="001000000000"/>
            <w:tcW w:w="1809" w:type="dxa"/>
          </w:tcPr>
          <w:p w:rsidR="008D4E9E" w:rsidRPr="00D0187A" w:rsidRDefault="008D4E9E" w:rsidP="008D4E9E">
            <w:pPr>
              <w:rPr>
                <w:rFonts w:ascii="Times New Roman" w:hAnsi="Times New Roman"/>
                <w:bCs w:val="0"/>
              </w:rPr>
            </w:pPr>
            <w:r>
              <w:rPr>
                <w:rFonts w:ascii="Times New Roman" w:hAnsi="Times New Roman"/>
                <w:bCs w:val="0"/>
              </w:rPr>
              <w:t>Feb. 1</w:t>
            </w:r>
            <w:r w:rsidRPr="00D0187A">
              <w:rPr>
                <w:rFonts w:ascii="Times New Roman" w:hAnsi="Times New Roman"/>
                <w:bCs w:val="0"/>
              </w:rPr>
              <w:t xml:space="preserve">, </w:t>
            </w:r>
            <w:r>
              <w:rPr>
                <w:rFonts w:ascii="Times New Roman" w:hAnsi="Times New Roman"/>
                <w:bCs w:val="0"/>
              </w:rPr>
              <w:t>2023</w:t>
            </w:r>
          </w:p>
        </w:tc>
        <w:tc>
          <w:tcPr>
            <w:tcW w:w="2977" w:type="dxa"/>
          </w:tcPr>
          <w:p w:rsidR="008D4E9E" w:rsidRPr="0070170B" w:rsidRDefault="008D4E9E" w:rsidP="008D4E9E">
            <w:pPr>
              <w:cnfStyle w:val="000000000000"/>
            </w:pPr>
            <w:r>
              <w:rPr>
                <w:b/>
              </w:rPr>
              <w:t>L4</w:t>
            </w:r>
            <w:r w:rsidRPr="0070170B">
              <w:t xml:space="preserve">: </w:t>
            </w:r>
            <w:r>
              <w:rPr>
                <w:color w:val="FF0000"/>
              </w:rPr>
              <w:t xml:space="preserve"> </w:t>
            </w:r>
            <w:r w:rsidRPr="00910D41">
              <w:t>Animation with Sprites</w:t>
            </w:r>
          </w:p>
        </w:tc>
        <w:tc>
          <w:tcPr>
            <w:tcW w:w="3378" w:type="dxa"/>
          </w:tcPr>
          <w:p w:rsidR="008D4E9E" w:rsidRPr="0070170B" w:rsidRDefault="008D4E9E" w:rsidP="008D4E9E">
            <w:pPr>
              <w:cnfStyle w:val="000000000000"/>
            </w:pPr>
          </w:p>
        </w:tc>
        <w:tc>
          <w:tcPr>
            <w:tcW w:w="1412" w:type="dxa"/>
            <w:gridSpan w:val="2"/>
          </w:tcPr>
          <w:p w:rsidR="008D4E9E" w:rsidRPr="0070170B" w:rsidRDefault="008D4E9E" w:rsidP="008D4E9E">
            <w:pPr>
              <w:cnfStyle w:val="000000000000"/>
            </w:pPr>
          </w:p>
        </w:tc>
      </w:tr>
      <w:tr w:rsidR="008D4E9E" w:rsidRPr="0070170B" w:rsidTr="008D4E9E">
        <w:trPr>
          <w:cnfStyle w:val="000000100000"/>
          <w:trHeight w:val="510"/>
        </w:trPr>
        <w:tc>
          <w:tcPr>
            <w:cnfStyle w:val="001000000000"/>
            <w:tcW w:w="1809" w:type="dxa"/>
          </w:tcPr>
          <w:p w:rsidR="008D4E9E" w:rsidRPr="00D0187A" w:rsidRDefault="008D4E9E" w:rsidP="008D4E9E">
            <w:pPr>
              <w:rPr>
                <w:rFonts w:ascii="Times New Roman" w:hAnsi="Times New Roman"/>
                <w:bCs w:val="0"/>
              </w:rPr>
            </w:pPr>
            <w:r>
              <w:rPr>
                <w:rFonts w:ascii="Times New Roman" w:hAnsi="Times New Roman"/>
                <w:bCs w:val="0"/>
              </w:rPr>
              <w:t>Feb. 8</w:t>
            </w:r>
            <w:r w:rsidRPr="00D0187A">
              <w:rPr>
                <w:rFonts w:ascii="Times New Roman" w:hAnsi="Times New Roman"/>
                <w:bCs w:val="0"/>
              </w:rPr>
              <w:t xml:space="preserve">, </w:t>
            </w:r>
            <w:r>
              <w:rPr>
                <w:rFonts w:ascii="Times New Roman" w:hAnsi="Times New Roman"/>
                <w:bCs w:val="0"/>
              </w:rPr>
              <w:t>2023</w:t>
            </w:r>
          </w:p>
        </w:tc>
        <w:tc>
          <w:tcPr>
            <w:tcW w:w="2977" w:type="dxa"/>
          </w:tcPr>
          <w:p w:rsidR="008D4E9E" w:rsidRPr="0070170B" w:rsidRDefault="008D4E9E" w:rsidP="008D4E9E">
            <w:pPr>
              <w:cnfStyle w:val="000000100000"/>
            </w:pPr>
            <w:r>
              <w:rPr>
                <w:b/>
              </w:rPr>
              <w:t>L5</w:t>
            </w:r>
            <w:r w:rsidRPr="0070170B">
              <w:t>:</w:t>
            </w:r>
            <w:r>
              <w:t xml:space="preserve"> </w:t>
            </w:r>
            <w:r w:rsidRPr="00910D41">
              <w:t>Tiled Based Games</w:t>
            </w:r>
            <w:r>
              <w:t xml:space="preserve"> and Game Physics</w:t>
            </w:r>
          </w:p>
        </w:tc>
        <w:tc>
          <w:tcPr>
            <w:tcW w:w="3378" w:type="dxa"/>
          </w:tcPr>
          <w:p w:rsidR="008D4E9E" w:rsidRPr="0070170B" w:rsidRDefault="008D4E9E" w:rsidP="008D4E9E">
            <w:pPr>
              <w:cnfStyle w:val="000000100000"/>
            </w:pPr>
          </w:p>
        </w:tc>
        <w:tc>
          <w:tcPr>
            <w:tcW w:w="1412" w:type="dxa"/>
            <w:gridSpan w:val="2"/>
          </w:tcPr>
          <w:p w:rsidR="008D4E9E" w:rsidRPr="0070170B" w:rsidRDefault="008D4E9E" w:rsidP="008D4E9E">
            <w:pPr>
              <w:cnfStyle w:val="000000100000"/>
            </w:pPr>
            <w:r>
              <w:t>Assignment 1</w:t>
            </w:r>
          </w:p>
        </w:tc>
      </w:tr>
      <w:tr w:rsidR="008D4E9E" w:rsidRPr="0070170B" w:rsidTr="008D4E9E">
        <w:tc>
          <w:tcPr>
            <w:cnfStyle w:val="001000000000"/>
            <w:tcW w:w="1809" w:type="dxa"/>
          </w:tcPr>
          <w:p w:rsidR="008D4E9E" w:rsidRPr="00D0187A" w:rsidRDefault="008D4E9E" w:rsidP="008D4E9E">
            <w:pPr>
              <w:rPr>
                <w:rFonts w:ascii="Times New Roman" w:hAnsi="Times New Roman"/>
                <w:bCs w:val="0"/>
              </w:rPr>
            </w:pPr>
            <w:r>
              <w:rPr>
                <w:rFonts w:ascii="Times New Roman" w:hAnsi="Times New Roman"/>
                <w:bCs w:val="0"/>
              </w:rPr>
              <w:t>Feb 15</w:t>
            </w:r>
            <w:r w:rsidRPr="00D0187A">
              <w:rPr>
                <w:rFonts w:ascii="Times New Roman" w:hAnsi="Times New Roman"/>
                <w:bCs w:val="0"/>
              </w:rPr>
              <w:t xml:space="preserve">, </w:t>
            </w:r>
            <w:r>
              <w:rPr>
                <w:rFonts w:ascii="Times New Roman" w:hAnsi="Times New Roman"/>
                <w:bCs w:val="0"/>
              </w:rPr>
              <w:t>2023</w:t>
            </w:r>
          </w:p>
        </w:tc>
        <w:tc>
          <w:tcPr>
            <w:tcW w:w="2977" w:type="dxa"/>
          </w:tcPr>
          <w:p w:rsidR="008D4E9E" w:rsidRPr="0070170B" w:rsidRDefault="008D4E9E" w:rsidP="008D4E9E">
            <w:pPr>
              <w:cnfStyle w:val="000000000000"/>
            </w:pPr>
            <w:r>
              <w:t xml:space="preserve">L6: Project 1 Presentations </w:t>
            </w:r>
          </w:p>
        </w:tc>
        <w:tc>
          <w:tcPr>
            <w:tcW w:w="3378" w:type="dxa"/>
          </w:tcPr>
          <w:p w:rsidR="008D4E9E" w:rsidRPr="0070170B" w:rsidRDefault="008D4E9E" w:rsidP="008D4E9E">
            <w:pPr>
              <w:cnfStyle w:val="000000000000"/>
            </w:pPr>
          </w:p>
        </w:tc>
        <w:tc>
          <w:tcPr>
            <w:tcW w:w="1412" w:type="dxa"/>
            <w:gridSpan w:val="2"/>
          </w:tcPr>
          <w:p w:rsidR="008D4E9E" w:rsidRPr="0070170B" w:rsidRDefault="008D4E9E" w:rsidP="008D4E9E">
            <w:pPr>
              <w:cnfStyle w:val="000000000000"/>
            </w:pPr>
            <w:r>
              <w:t>Project 1</w:t>
            </w:r>
          </w:p>
        </w:tc>
      </w:tr>
      <w:tr w:rsidR="008D4E9E" w:rsidRPr="0070170B" w:rsidTr="008D4E9E">
        <w:trPr>
          <w:cnfStyle w:val="000000100000"/>
        </w:trPr>
        <w:tc>
          <w:tcPr>
            <w:cnfStyle w:val="001000000000"/>
            <w:tcW w:w="1809" w:type="dxa"/>
          </w:tcPr>
          <w:p w:rsidR="008D4E9E" w:rsidRDefault="008D4E9E" w:rsidP="008D4E9E">
            <w:pPr>
              <w:rPr>
                <w:rFonts w:ascii="Times New Roman" w:hAnsi="Times New Roman"/>
              </w:rPr>
            </w:pPr>
            <w:r>
              <w:rPr>
                <w:rFonts w:ascii="Times New Roman" w:hAnsi="Times New Roman"/>
              </w:rPr>
              <w:t>Feb 22, 2023</w:t>
            </w:r>
          </w:p>
        </w:tc>
        <w:tc>
          <w:tcPr>
            <w:tcW w:w="2977" w:type="dxa"/>
          </w:tcPr>
          <w:p w:rsidR="008D4E9E" w:rsidRDefault="008D4E9E" w:rsidP="008D4E9E">
            <w:pPr>
              <w:cnfStyle w:val="000000100000"/>
              <w:rPr>
                <w:b/>
              </w:rPr>
            </w:pPr>
            <w:r>
              <w:rPr>
                <w:b/>
              </w:rPr>
              <w:t xml:space="preserve">Study Break </w:t>
            </w:r>
          </w:p>
        </w:tc>
        <w:tc>
          <w:tcPr>
            <w:tcW w:w="3378" w:type="dxa"/>
          </w:tcPr>
          <w:p w:rsidR="008D4E9E" w:rsidRDefault="008D4E9E" w:rsidP="008D4E9E">
            <w:pPr>
              <w:cnfStyle w:val="000000100000"/>
            </w:pPr>
          </w:p>
        </w:tc>
        <w:tc>
          <w:tcPr>
            <w:tcW w:w="1412" w:type="dxa"/>
            <w:gridSpan w:val="2"/>
          </w:tcPr>
          <w:p w:rsidR="008D4E9E" w:rsidRPr="0070170B" w:rsidRDefault="008D4E9E" w:rsidP="008D4E9E">
            <w:pPr>
              <w:cnfStyle w:val="000000100000"/>
            </w:pPr>
          </w:p>
        </w:tc>
      </w:tr>
      <w:tr w:rsidR="008D4E9E" w:rsidRPr="0070170B" w:rsidTr="008D4E9E">
        <w:tc>
          <w:tcPr>
            <w:cnfStyle w:val="001000000000"/>
            <w:tcW w:w="1809" w:type="dxa"/>
          </w:tcPr>
          <w:p w:rsidR="008D4E9E" w:rsidRPr="00D0187A" w:rsidRDefault="008D4E9E" w:rsidP="008D4E9E">
            <w:pPr>
              <w:rPr>
                <w:rFonts w:ascii="Times New Roman" w:hAnsi="Times New Roman"/>
                <w:bCs w:val="0"/>
              </w:rPr>
            </w:pPr>
            <w:r>
              <w:rPr>
                <w:rFonts w:ascii="Times New Roman" w:hAnsi="Times New Roman"/>
                <w:bCs w:val="0"/>
              </w:rPr>
              <w:t>Mar. 1</w:t>
            </w:r>
            <w:r w:rsidRPr="00D0187A">
              <w:rPr>
                <w:rFonts w:ascii="Times New Roman" w:hAnsi="Times New Roman"/>
                <w:bCs w:val="0"/>
              </w:rPr>
              <w:t xml:space="preserve">, </w:t>
            </w:r>
            <w:r>
              <w:rPr>
                <w:rFonts w:ascii="Times New Roman" w:hAnsi="Times New Roman"/>
                <w:bCs w:val="0"/>
              </w:rPr>
              <w:t>2023</w:t>
            </w:r>
          </w:p>
        </w:tc>
        <w:tc>
          <w:tcPr>
            <w:tcW w:w="2977" w:type="dxa"/>
          </w:tcPr>
          <w:p w:rsidR="008D4E9E" w:rsidRPr="00C5142F" w:rsidRDefault="008D4E9E" w:rsidP="008D4E9E">
            <w:pPr>
              <w:cnfStyle w:val="000000000000"/>
              <w:rPr>
                <w:b/>
              </w:rPr>
            </w:pPr>
            <w:r>
              <w:rPr>
                <w:b/>
              </w:rPr>
              <w:t xml:space="preserve">L7: </w:t>
            </w:r>
            <w:r>
              <w:t xml:space="preserve"> </w:t>
            </w:r>
            <w:r w:rsidRPr="0038723C">
              <w:t xml:space="preserve"> Introducing the  Unity Game Development Ecosystem</w:t>
            </w:r>
          </w:p>
        </w:tc>
        <w:tc>
          <w:tcPr>
            <w:tcW w:w="3378" w:type="dxa"/>
          </w:tcPr>
          <w:p w:rsidR="008D4E9E" w:rsidRDefault="008D4E9E" w:rsidP="008D4E9E">
            <w:pPr>
              <w:cnfStyle w:val="000000000000"/>
            </w:pPr>
            <w:r>
              <w:t>Unity Project 2 (20%)</w:t>
            </w:r>
          </w:p>
          <w:p w:rsidR="008D4E9E" w:rsidRPr="0070170B" w:rsidRDefault="008D4E9E" w:rsidP="008D4E9E">
            <w:pPr>
              <w:cnfStyle w:val="000000000000"/>
            </w:pPr>
            <w:r>
              <w:t>Exercise 2 (5%)</w:t>
            </w:r>
          </w:p>
        </w:tc>
        <w:tc>
          <w:tcPr>
            <w:tcW w:w="1412" w:type="dxa"/>
            <w:gridSpan w:val="2"/>
          </w:tcPr>
          <w:p w:rsidR="008D4E9E" w:rsidRPr="0070170B" w:rsidRDefault="008D4E9E" w:rsidP="008D4E9E">
            <w:pPr>
              <w:cnfStyle w:val="000000000000"/>
            </w:pPr>
          </w:p>
        </w:tc>
      </w:tr>
      <w:tr w:rsidR="008D4E9E" w:rsidRPr="0070170B" w:rsidTr="008D4E9E">
        <w:trPr>
          <w:cnfStyle w:val="000000100000"/>
          <w:trHeight w:val="597"/>
        </w:trPr>
        <w:tc>
          <w:tcPr>
            <w:cnfStyle w:val="001000000000"/>
            <w:tcW w:w="1809" w:type="dxa"/>
          </w:tcPr>
          <w:p w:rsidR="008D4E9E" w:rsidRPr="00D0187A" w:rsidRDefault="008D4E9E" w:rsidP="008D4E9E">
            <w:pPr>
              <w:rPr>
                <w:rFonts w:ascii="Times New Roman" w:hAnsi="Times New Roman"/>
                <w:bCs w:val="0"/>
              </w:rPr>
            </w:pPr>
            <w:r>
              <w:rPr>
                <w:rFonts w:ascii="Times New Roman" w:hAnsi="Times New Roman"/>
                <w:bCs w:val="0"/>
              </w:rPr>
              <w:t>March 8</w:t>
            </w:r>
            <w:r w:rsidRPr="00D0187A">
              <w:rPr>
                <w:rFonts w:ascii="Times New Roman" w:hAnsi="Times New Roman"/>
                <w:bCs w:val="0"/>
              </w:rPr>
              <w:t xml:space="preserve">, </w:t>
            </w:r>
            <w:r>
              <w:rPr>
                <w:rFonts w:ascii="Times New Roman" w:hAnsi="Times New Roman"/>
                <w:bCs w:val="0"/>
              </w:rPr>
              <w:t>2023</w:t>
            </w:r>
          </w:p>
        </w:tc>
        <w:tc>
          <w:tcPr>
            <w:tcW w:w="2977" w:type="dxa"/>
          </w:tcPr>
          <w:p w:rsidR="008D4E9E" w:rsidRPr="0070170B" w:rsidRDefault="008D4E9E" w:rsidP="008D4E9E">
            <w:pPr>
              <w:cnfStyle w:val="000000100000"/>
            </w:pPr>
            <w:r>
              <w:rPr>
                <w:b/>
              </w:rPr>
              <w:t>L8</w:t>
            </w:r>
            <w:r>
              <w:t xml:space="preserve">:  </w:t>
            </w:r>
            <w:r w:rsidRPr="0038723C">
              <w:t xml:space="preserve"> </w:t>
            </w:r>
            <w:r>
              <w:t>Unity Game Object</w:t>
            </w:r>
          </w:p>
        </w:tc>
        <w:tc>
          <w:tcPr>
            <w:tcW w:w="3378" w:type="dxa"/>
          </w:tcPr>
          <w:p w:rsidR="008D4E9E" w:rsidRPr="0070170B" w:rsidRDefault="008D4E9E" w:rsidP="008D4E9E">
            <w:pPr>
              <w:cnfStyle w:val="000000100000"/>
            </w:pPr>
            <w:r>
              <w:t>Assignment 2 (10%)</w:t>
            </w:r>
          </w:p>
        </w:tc>
        <w:tc>
          <w:tcPr>
            <w:tcW w:w="1412" w:type="dxa"/>
            <w:gridSpan w:val="2"/>
          </w:tcPr>
          <w:p w:rsidR="008D4E9E" w:rsidRPr="0070170B" w:rsidRDefault="008D4E9E" w:rsidP="008D4E9E">
            <w:pPr>
              <w:cnfStyle w:val="000000100000"/>
            </w:pPr>
          </w:p>
        </w:tc>
      </w:tr>
      <w:tr w:rsidR="008D4E9E" w:rsidRPr="0070170B" w:rsidTr="008D4E9E">
        <w:tc>
          <w:tcPr>
            <w:cnfStyle w:val="001000000000"/>
            <w:tcW w:w="1809" w:type="dxa"/>
          </w:tcPr>
          <w:p w:rsidR="008D4E9E" w:rsidRPr="00D0187A" w:rsidRDefault="008D4E9E" w:rsidP="008D4E9E">
            <w:pPr>
              <w:rPr>
                <w:rFonts w:ascii="Times New Roman" w:hAnsi="Times New Roman"/>
                <w:bCs w:val="0"/>
              </w:rPr>
            </w:pPr>
            <w:r>
              <w:rPr>
                <w:rFonts w:ascii="Times New Roman" w:hAnsi="Times New Roman"/>
                <w:bCs w:val="0"/>
              </w:rPr>
              <w:t>March 15</w:t>
            </w:r>
            <w:r w:rsidRPr="00D0187A">
              <w:rPr>
                <w:rFonts w:ascii="Times New Roman" w:hAnsi="Times New Roman"/>
                <w:bCs w:val="0"/>
              </w:rPr>
              <w:t xml:space="preserve">, </w:t>
            </w:r>
            <w:r>
              <w:rPr>
                <w:rFonts w:ascii="Times New Roman" w:hAnsi="Times New Roman"/>
                <w:bCs w:val="0"/>
              </w:rPr>
              <w:t>2023</w:t>
            </w:r>
          </w:p>
        </w:tc>
        <w:tc>
          <w:tcPr>
            <w:tcW w:w="2977" w:type="dxa"/>
          </w:tcPr>
          <w:p w:rsidR="008D4E9E" w:rsidRPr="0070170B" w:rsidRDefault="008D4E9E" w:rsidP="008D4E9E">
            <w:pPr>
              <w:cnfStyle w:val="000000000000"/>
            </w:pPr>
            <w:r>
              <w:rPr>
                <w:b/>
              </w:rPr>
              <w:t>L9</w:t>
            </w:r>
            <w:r>
              <w:t xml:space="preserve">: </w:t>
            </w:r>
            <w:r>
              <w:rPr>
                <w:b/>
              </w:rPr>
              <w:t xml:space="preserve"> </w:t>
            </w:r>
            <w:r>
              <w:t>Unity 2D Animation and  Unity Joint Animation</w:t>
            </w:r>
            <w:r w:rsidRPr="0070170B">
              <w:t xml:space="preserve"> </w:t>
            </w:r>
            <w:r>
              <w:t xml:space="preserve">  </w:t>
            </w:r>
          </w:p>
        </w:tc>
        <w:tc>
          <w:tcPr>
            <w:tcW w:w="3378" w:type="dxa"/>
          </w:tcPr>
          <w:p w:rsidR="008D4E9E" w:rsidRPr="0070170B" w:rsidRDefault="008D4E9E" w:rsidP="008D4E9E">
            <w:pPr>
              <w:cnfStyle w:val="000000000000"/>
            </w:pPr>
          </w:p>
        </w:tc>
        <w:tc>
          <w:tcPr>
            <w:tcW w:w="1412" w:type="dxa"/>
            <w:gridSpan w:val="2"/>
          </w:tcPr>
          <w:p w:rsidR="008D4E9E" w:rsidRPr="0070170B" w:rsidRDefault="008D4E9E" w:rsidP="008D4E9E">
            <w:pPr>
              <w:cnfStyle w:val="000000000000"/>
            </w:pPr>
            <w:r>
              <w:t>Exercise 2</w:t>
            </w:r>
          </w:p>
        </w:tc>
      </w:tr>
      <w:tr w:rsidR="008D4E9E" w:rsidRPr="0070170B" w:rsidTr="008D4E9E">
        <w:trPr>
          <w:cnfStyle w:val="000000100000"/>
        </w:trPr>
        <w:tc>
          <w:tcPr>
            <w:cnfStyle w:val="001000000000"/>
            <w:tcW w:w="1809" w:type="dxa"/>
          </w:tcPr>
          <w:p w:rsidR="008D4E9E" w:rsidRPr="00D0187A" w:rsidRDefault="008D4E9E" w:rsidP="008D4E9E">
            <w:pPr>
              <w:rPr>
                <w:rFonts w:ascii="Times New Roman" w:hAnsi="Times New Roman"/>
                <w:bCs w:val="0"/>
              </w:rPr>
            </w:pPr>
            <w:r>
              <w:rPr>
                <w:rFonts w:ascii="Times New Roman" w:hAnsi="Times New Roman"/>
                <w:bCs w:val="0"/>
              </w:rPr>
              <w:t>March. 22</w:t>
            </w:r>
            <w:r w:rsidRPr="00D0187A">
              <w:rPr>
                <w:rFonts w:ascii="Times New Roman" w:hAnsi="Times New Roman"/>
                <w:bCs w:val="0"/>
              </w:rPr>
              <w:t xml:space="preserve">, </w:t>
            </w:r>
            <w:r>
              <w:rPr>
                <w:rFonts w:ascii="Times New Roman" w:hAnsi="Times New Roman"/>
                <w:bCs w:val="0"/>
              </w:rPr>
              <w:t>2023</w:t>
            </w:r>
          </w:p>
        </w:tc>
        <w:tc>
          <w:tcPr>
            <w:tcW w:w="2977" w:type="dxa"/>
          </w:tcPr>
          <w:p w:rsidR="008D4E9E" w:rsidRPr="0070170B" w:rsidRDefault="008D4E9E" w:rsidP="008D4E9E">
            <w:pPr>
              <w:cnfStyle w:val="000000100000"/>
            </w:pPr>
            <w:r>
              <w:rPr>
                <w:b/>
              </w:rPr>
              <w:t>L10</w:t>
            </w:r>
            <w:r>
              <w:t>:    Unity Mobile Games</w:t>
            </w:r>
          </w:p>
        </w:tc>
        <w:tc>
          <w:tcPr>
            <w:tcW w:w="3378" w:type="dxa"/>
          </w:tcPr>
          <w:p w:rsidR="008D4E9E" w:rsidRPr="0070170B" w:rsidRDefault="008D4E9E" w:rsidP="008D4E9E">
            <w:pPr>
              <w:cnfStyle w:val="000000100000"/>
            </w:pPr>
          </w:p>
        </w:tc>
        <w:tc>
          <w:tcPr>
            <w:tcW w:w="1412" w:type="dxa"/>
            <w:gridSpan w:val="2"/>
          </w:tcPr>
          <w:p w:rsidR="008D4E9E" w:rsidRPr="0070170B" w:rsidRDefault="008D4E9E" w:rsidP="008D4E9E">
            <w:pPr>
              <w:cnfStyle w:val="000000100000"/>
            </w:pPr>
            <w:r>
              <w:t>Assignment 2</w:t>
            </w:r>
          </w:p>
        </w:tc>
      </w:tr>
      <w:tr w:rsidR="008D4E9E" w:rsidRPr="0070170B" w:rsidTr="008D4E9E">
        <w:tc>
          <w:tcPr>
            <w:cnfStyle w:val="001000000000"/>
            <w:tcW w:w="1809" w:type="dxa"/>
          </w:tcPr>
          <w:p w:rsidR="008D4E9E" w:rsidRDefault="008D4E9E" w:rsidP="008D4E9E">
            <w:pPr>
              <w:rPr>
                <w:rFonts w:ascii="Times New Roman" w:hAnsi="Times New Roman"/>
              </w:rPr>
            </w:pPr>
            <w:r>
              <w:rPr>
                <w:rFonts w:ascii="Times New Roman" w:hAnsi="Times New Roman"/>
                <w:bCs w:val="0"/>
              </w:rPr>
              <w:t>March 29</w:t>
            </w:r>
            <w:r w:rsidRPr="00D0187A">
              <w:rPr>
                <w:rFonts w:ascii="Times New Roman" w:hAnsi="Times New Roman"/>
                <w:bCs w:val="0"/>
              </w:rPr>
              <w:t xml:space="preserve">, </w:t>
            </w:r>
            <w:r>
              <w:rPr>
                <w:rFonts w:ascii="Times New Roman" w:hAnsi="Times New Roman"/>
                <w:bCs w:val="0"/>
              </w:rPr>
              <w:t>2023</w:t>
            </w:r>
          </w:p>
        </w:tc>
        <w:tc>
          <w:tcPr>
            <w:tcW w:w="2977" w:type="dxa"/>
          </w:tcPr>
          <w:p w:rsidR="008D4E9E" w:rsidRPr="001172A2" w:rsidRDefault="008D4E9E" w:rsidP="008D4E9E">
            <w:pPr>
              <w:cnfStyle w:val="000000000000"/>
              <w:rPr>
                <w:b/>
              </w:rPr>
            </w:pPr>
            <w:r w:rsidRPr="001172A2">
              <w:rPr>
                <w:b/>
              </w:rPr>
              <w:t>L11:  Course Exam (30%)</w:t>
            </w:r>
          </w:p>
        </w:tc>
        <w:tc>
          <w:tcPr>
            <w:tcW w:w="3378" w:type="dxa"/>
          </w:tcPr>
          <w:p w:rsidR="008D4E9E" w:rsidRDefault="008D4E9E" w:rsidP="008D4E9E">
            <w:pPr>
              <w:cnfStyle w:val="000000000000"/>
            </w:pPr>
          </w:p>
        </w:tc>
        <w:tc>
          <w:tcPr>
            <w:tcW w:w="1412" w:type="dxa"/>
            <w:gridSpan w:val="2"/>
          </w:tcPr>
          <w:p w:rsidR="008D4E9E" w:rsidRPr="0070170B" w:rsidRDefault="008D4E9E" w:rsidP="008D4E9E">
            <w:pPr>
              <w:cnfStyle w:val="000000000000"/>
            </w:pPr>
          </w:p>
        </w:tc>
      </w:tr>
      <w:tr w:rsidR="008D4E9E" w:rsidRPr="0070170B" w:rsidTr="008D4E9E">
        <w:trPr>
          <w:cnfStyle w:val="000000100000"/>
        </w:trPr>
        <w:tc>
          <w:tcPr>
            <w:cnfStyle w:val="001000000000"/>
            <w:tcW w:w="1809" w:type="dxa"/>
          </w:tcPr>
          <w:p w:rsidR="008D4E9E" w:rsidRDefault="008D4E9E" w:rsidP="008D4E9E">
            <w:pPr>
              <w:rPr>
                <w:rFonts w:ascii="Times New Roman" w:hAnsi="Times New Roman"/>
              </w:rPr>
            </w:pPr>
            <w:r>
              <w:rPr>
                <w:rFonts w:ascii="Times New Roman" w:hAnsi="Times New Roman"/>
                <w:bCs w:val="0"/>
              </w:rPr>
              <w:t>April 5</w:t>
            </w:r>
            <w:r w:rsidRPr="00D0187A">
              <w:rPr>
                <w:rFonts w:ascii="Times New Roman" w:hAnsi="Times New Roman"/>
                <w:bCs w:val="0"/>
              </w:rPr>
              <w:t xml:space="preserve">, </w:t>
            </w:r>
            <w:r>
              <w:rPr>
                <w:rFonts w:ascii="Times New Roman" w:hAnsi="Times New Roman"/>
                <w:bCs w:val="0"/>
              </w:rPr>
              <w:t>2023</w:t>
            </w:r>
          </w:p>
        </w:tc>
        <w:tc>
          <w:tcPr>
            <w:tcW w:w="2977" w:type="dxa"/>
          </w:tcPr>
          <w:p w:rsidR="008D4E9E" w:rsidRDefault="008D4E9E" w:rsidP="008D4E9E">
            <w:pPr>
              <w:cnfStyle w:val="000000100000"/>
              <w:rPr>
                <w:b/>
              </w:rPr>
            </w:pPr>
            <w:r>
              <w:rPr>
                <w:b/>
              </w:rPr>
              <w:t xml:space="preserve">L12: Project 2 Presentations </w:t>
            </w:r>
          </w:p>
        </w:tc>
        <w:tc>
          <w:tcPr>
            <w:tcW w:w="3378" w:type="dxa"/>
          </w:tcPr>
          <w:p w:rsidR="008D4E9E" w:rsidRDefault="008D4E9E" w:rsidP="008D4E9E">
            <w:pPr>
              <w:cnfStyle w:val="000000100000"/>
            </w:pPr>
          </w:p>
        </w:tc>
        <w:tc>
          <w:tcPr>
            <w:tcW w:w="1412" w:type="dxa"/>
            <w:gridSpan w:val="2"/>
          </w:tcPr>
          <w:p w:rsidR="008D4E9E" w:rsidRPr="0070170B" w:rsidRDefault="008D4E9E" w:rsidP="008D4E9E">
            <w:pPr>
              <w:cnfStyle w:val="000000100000"/>
            </w:pPr>
            <w:r>
              <w:t>Project 2</w:t>
            </w:r>
          </w:p>
        </w:tc>
      </w:tr>
    </w:tbl>
    <w:p w:rsidR="008D4E9E" w:rsidRDefault="008D4E9E" w:rsidP="00E37552">
      <w:pPr>
        <w:rPr>
          <w:b/>
          <w:bCs/>
        </w:rPr>
      </w:pPr>
    </w:p>
    <w:p w:rsidR="0087663B" w:rsidRPr="00DA1C88" w:rsidRDefault="0087663B" w:rsidP="00E37552">
      <w:pPr>
        <w:rPr>
          <w:b/>
          <w:bCs/>
        </w:rPr>
      </w:pPr>
      <w:r w:rsidRPr="00DA1C88">
        <w:rPr>
          <w:b/>
          <w:bCs/>
        </w:rPr>
        <w:t>Assignments and Evaluations</w:t>
      </w:r>
    </w:p>
    <w:p w:rsidR="00667620" w:rsidRDefault="0087663B" w:rsidP="008D4E9E">
      <w:r w:rsidRPr="008E6911">
        <w:t xml:space="preserve">Be sure to list </w:t>
      </w:r>
      <w:r w:rsidR="0073311D">
        <w:t xml:space="preserve">everything that you intend to use to calculate the final course mark.  A table works well here.  Note - If you plan to include some kind of participation mark, be clear about your expectations.  </w:t>
      </w:r>
    </w:p>
    <w:tbl>
      <w:tblPr>
        <w:tblStyle w:val="LightList1"/>
        <w:tblW w:w="7230" w:type="dxa"/>
        <w:tblLook w:val="00A0"/>
      </w:tblPr>
      <w:tblGrid>
        <w:gridCol w:w="3909"/>
        <w:gridCol w:w="1903"/>
        <w:gridCol w:w="1418"/>
      </w:tblGrid>
      <w:tr w:rsidR="002D0B8B" w:rsidRPr="008E6911" w:rsidTr="001C320C">
        <w:trPr>
          <w:cnfStyle w:val="100000000000"/>
        </w:trPr>
        <w:tc>
          <w:tcPr>
            <w:cnfStyle w:val="001000000000"/>
            <w:tcW w:w="3909" w:type="dxa"/>
          </w:tcPr>
          <w:p w:rsidR="002D0B8B" w:rsidRPr="008E6911" w:rsidRDefault="002D0B8B" w:rsidP="00E37552">
            <w:r>
              <w:t>Item</w:t>
            </w:r>
          </w:p>
        </w:tc>
        <w:tc>
          <w:tcPr>
            <w:cnfStyle w:val="000010000000"/>
            <w:tcW w:w="1903" w:type="dxa"/>
          </w:tcPr>
          <w:p w:rsidR="002D0B8B" w:rsidRPr="00C54789" w:rsidRDefault="002D0B8B" w:rsidP="00E37552">
            <w:pPr>
              <w:rPr>
                <w:sz w:val="20"/>
                <w:szCs w:val="20"/>
              </w:rPr>
            </w:pPr>
            <w:r w:rsidRPr="00C54789">
              <w:rPr>
                <w:sz w:val="20"/>
                <w:szCs w:val="20"/>
              </w:rPr>
              <w:t>Date(s)</w:t>
            </w:r>
          </w:p>
        </w:tc>
        <w:tc>
          <w:tcPr>
            <w:tcW w:w="1418" w:type="dxa"/>
          </w:tcPr>
          <w:p w:rsidR="002D0B8B" w:rsidRPr="008E6911" w:rsidRDefault="002D0B8B" w:rsidP="00E37552">
            <w:pPr>
              <w:cnfStyle w:val="100000000000"/>
            </w:pPr>
            <w:r w:rsidRPr="008E6911">
              <w:t>Value</w:t>
            </w:r>
          </w:p>
        </w:tc>
      </w:tr>
      <w:tr w:rsidR="00880722" w:rsidRPr="008E6911" w:rsidTr="001C320C">
        <w:trPr>
          <w:cnfStyle w:val="000000100000"/>
        </w:trPr>
        <w:tc>
          <w:tcPr>
            <w:cnfStyle w:val="001000000000"/>
            <w:tcW w:w="3909" w:type="dxa"/>
            <w:hideMark/>
          </w:tcPr>
          <w:p w:rsidR="0087663B" w:rsidRPr="008E6911" w:rsidRDefault="0087663B" w:rsidP="00E37552">
            <w:r w:rsidRPr="008E6911">
              <w:t>Assignment</w:t>
            </w:r>
            <w:r w:rsidR="002D0B8B">
              <w:t>s</w:t>
            </w:r>
          </w:p>
        </w:tc>
        <w:tc>
          <w:tcPr>
            <w:cnfStyle w:val="000010000000"/>
            <w:tcW w:w="1903" w:type="dxa"/>
            <w:hideMark/>
          </w:tcPr>
          <w:p w:rsidR="0087663B" w:rsidRPr="00C54789" w:rsidRDefault="001F1028" w:rsidP="00E37552">
            <w:pPr>
              <w:rPr>
                <w:sz w:val="20"/>
                <w:szCs w:val="20"/>
              </w:rPr>
            </w:pPr>
            <w:r w:rsidRPr="00C54789">
              <w:rPr>
                <w:sz w:val="20"/>
                <w:szCs w:val="20"/>
              </w:rPr>
              <w:t>See Schedule</w:t>
            </w:r>
          </w:p>
        </w:tc>
        <w:tc>
          <w:tcPr>
            <w:tcW w:w="1418" w:type="dxa"/>
            <w:hideMark/>
          </w:tcPr>
          <w:p w:rsidR="0087663B" w:rsidRPr="008E6911" w:rsidRDefault="001F1028" w:rsidP="00E37552">
            <w:pPr>
              <w:cnfStyle w:val="000000100000"/>
            </w:pPr>
            <w:r>
              <w:t>20%</w:t>
            </w:r>
          </w:p>
        </w:tc>
      </w:tr>
      <w:tr w:rsidR="00880722" w:rsidRPr="008E6911" w:rsidTr="001C320C">
        <w:tc>
          <w:tcPr>
            <w:cnfStyle w:val="001000000000"/>
            <w:tcW w:w="3909" w:type="dxa"/>
            <w:hideMark/>
          </w:tcPr>
          <w:p w:rsidR="0087663B" w:rsidRPr="008E6911" w:rsidRDefault="001F1028" w:rsidP="00E37552">
            <w:r>
              <w:t>Exercise</w:t>
            </w:r>
            <w:r w:rsidR="002D0B8B">
              <w:t>s</w:t>
            </w:r>
          </w:p>
        </w:tc>
        <w:tc>
          <w:tcPr>
            <w:cnfStyle w:val="000010000000"/>
            <w:tcW w:w="1903" w:type="dxa"/>
          </w:tcPr>
          <w:p w:rsidR="0087663B" w:rsidRPr="00C54789" w:rsidRDefault="001F1028" w:rsidP="00E37552">
            <w:pPr>
              <w:rPr>
                <w:sz w:val="20"/>
                <w:szCs w:val="20"/>
              </w:rPr>
            </w:pPr>
            <w:r w:rsidRPr="00C54789">
              <w:rPr>
                <w:sz w:val="20"/>
                <w:szCs w:val="20"/>
              </w:rPr>
              <w:t>See Schedule</w:t>
            </w:r>
          </w:p>
        </w:tc>
        <w:tc>
          <w:tcPr>
            <w:tcW w:w="1418" w:type="dxa"/>
          </w:tcPr>
          <w:p w:rsidR="0087663B" w:rsidRPr="008E6911" w:rsidRDefault="001F1028" w:rsidP="00E37552">
            <w:pPr>
              <w:cnfStyle w:val="000000000000"/>
            </w:pPr>
            <w:r>
              <w:t>10%</w:t>
            </w:r>
          </w:p>
        </w:tc>
      </w:tr>
      <w:tr w:rsidR="002D0B8B" w:rsidRPr="008E6911" w:rsidTr="001C320C">
        <w:trPr>
          <w:cnfStyle w:val="000000100000"/>
        </w:trPr>
        <w:tc>
          <w:tcPr>
            <w:cnfStyle w:val="001000000000"/>
            <w:tcW w:w="3909" w:type="dxa"/>
          </w:tcPr>
          <w:p w:rsidR="002D0B8B" w:rsidRDefault="001F1028" w:rsidP="00E37552">
            <w:r>
              <w:t>Projects (P</w:t>
            </w:r>
            <w:r w:rsidR="008B297E">
              <w:t>resentations 5% + Programming 15</w:t>
            </w:r>
            <w:r>
              <w:t>% for Each Project)</w:t>
            </w:r>
          </w:p>
        </w:tc>
        <w:tc>
          <w:tcPr>
            <w:cnfStyle w:val="000010000000"/>
            <w:tcW w:w="1903" w:type="dxa"/>
          </w:tcPr>
          <w:p w:rsidR="002D0B8B" w:rsidRPr="00C54789" w:rsidRDefault="001F1028" w:rsidP="00E37552">
            <w:pPr>
              <w:rPr>
                <w:sz w:val="20"/>
                <w:szCs w:val="20"/>
              </w:rPr>
            </w:pPr>
            <w:r w:rsidRPr="00C54789">
              <w:rPr>
                <w:sz w:val="20"/>
                <w:szCs w:val="20"/>
              </w:rPr>
              <w:t>See Schedule</w:t>
            </w:r>
            <w:r w:rsidR="00872C25">
              <w:rPr>
                <w:sz w:val="20"/>
                <w:szCs w:val="20"/>
              </w:rPr>
              <w:t xml:space="preserve"> and You will present your project s using Zoom (10Min) </w:t>
            </w:r>
          </w:p>
        </w:tc>
        <w:tc>
          <w:tcPr>
            <w:tcW w:w="1418" w:type="dxa"/>
          </w:tcPr>
          <w:p w:rsidR="002D0B8B" w:rsidRPr="008E6911" w:rsidRDefault="008B297E" w:rsidP="00E37552">
            <w:pPr>
              <w:cnfStyle w:val="000000100000"/>
            </w:pPr>
            <w:r>
              <w:t>4</w:t>
            </w:r>
            <w:r w:rsidR="001F1028">
              <w:t>0%</w:t>
            </w:r>
          </w:p>
        </w:tc>
      </w:tr>
      <w:tr w:rsidR="00880722" w:rsidRPr="008E6911" w:rsidTr="001C320C">
        <w:tc>
          <w:tcPr>
            <w:cnfStyle w:val="001000000000"/>
            <w:tcW w:w="3909" w:type="dxa"/>
            <w:hideMark/>
          </w:tcPr>
          <w:p w:rsidR="0087663B" w:rsidRPr="008E6911" w:rsidRDefault="00DE1CF3" w:rsidP="00E37552">
            <w:r>
              <w:t xml:space="preserve">Online </w:t>
            </w:r>
            <w:r w:rsidR="008B297E">
              <w:t xml:space="preserve">Final </w:t>
            </w:r>
            <w:r w:rsidR="001F1028">
              <w:t>Exam 1</w:t>
            </w:r>
          </w:p>
        </w:tc>
        <w:tc>
          <w:tcPr>
            <w:cnfStyle w:val="000010000000"/>
            <w:tcW w:w="1903" w:type="dxa"/>
          </w:tcPr>
          <w:p w:rsidR="0087663B" w:rsidRPr="00C54789" w:rsidRDefault="00DE1CF3" w:rsidP="00E37552">
            <w:pPr>
              <w:rPr>
                <w:sz w:val="20"/>
                <w:szCs w:val="20"/>
              </w:rPr>
            </w:pPr>
            <w:r w:rsidRPr="00C54789">
              <w:rPr>
                <w:sz w:val="20"/>
                <w:szCs w:val="20"/>
              </w:rPr>
              <w:t xml:space="preserve">Zoom + D2L will be used- More Instructions to Follow </w:t>
            </w:r>
            <w:r w:rsidR="001F1028" w:rsidRPr="00C54789">
              <w:rPr>
                <w:sz w:val="20"/>
                <w:szCs w:val="20"/>
              </w:rPr>
              <w:t>(</w:t>
            </w:r>
            <w:r w:rsidR="00D07009" w:rsidRPr="00C54789">
              <w:rPr>
                <w:sz w:val="20"/>
                <w:szCs w:val="20"/>
              </w:rPr>
              <w:t>See Schedule)</w:t>
            </w:r>
            <w:r w:rsidR="00C54789" w:rsidRPr="00C54789">
              <w:rPr>
                <w:sz w:val="20"/>
                <w:szCs w:val="20"/>
              </w:rPr>
              <w:t>- Show Your Student ID</w:t>
            </w:r>
          </w:p>
        </w:tc>
        <w:tc>
          <w:tcPr>
            <w:tcW w:w="1418" w:type="dxa"/>
          </w:tcPr>
          <w:p w:rsidR="0087663B" w:rsidRPr="008E6911" w:rsidRDefault="008B297E" w:rsidP="00E37552">
            <w:pPr>
              <w:cnfStyle w:val="000000000000"/>
            </w:pPr>
            <w:r>
              <w:t>3</w:t>
            </w:r>
            <w:r w:rsidR="001F1028">
              <w:t>0%</w:t>
            </w:r>
          </w:p>
        </w:tc>
      </w:tr>
      <w:tr w:rsidR="00880722" w:rsidRPr="008E6911" w:rsidTr="001C320C">
        <w:trPr>
          <w:cnfStyle w:val="000000100000"/>
        </w:trPr>
        <w:tc>
          <w:tcPr>
            <w:cnfStyle w:val="001000000000"/>
            <w:tcW w:w="3909" w:type="dxa"/>
            <w:hideMark/>
          </w:tcPr>
          <w:p w:rsidR="0087663B" w:rsidRPr="008E6911" w:rsidRDefault="0087663B" w:rsidP="00E37552">
            <w:r w:rsidRPr="008E6911">
              <w:t>Class attendance/participation</w:t>
            </w:r>
          </w:p>
        </w:tc>
        <w:tc>
          <w:tcPr>
            <w:cnfStyle w:val="000010000000"/>
            <w:tcW w:w="1903" w:type="dxa"/>
          </w:tcPr>
          <w:p w:rsidR="0087663B" w:rsidRPr="00C54789" w:rsidRDefault="00DE1CF3" w:rsidP="00E37552">
            <w:pPr>
              <w:rPr>
                <w:sz w:val="20"/>
                <w:szCs w:val="20"/>
              </w:rPr>
            </w:pPr>
            <w:r w:rsidRPr="00C54789">
              <w:rPr>
                <w:sz w:val="20"/>
                <w:szCs w:val="20"/>
              </w:rPr>
              <w:t>Zoom Attendance</w:t>
            </w:r>
          </w:p>
        </w:tc>
        <w:tc>
          <w:tcPr>
            <w:tcW w:w="1418" w:type="dxa"/>
          </w:tcPr>
          <w:p w:rsidR="0087663B" w:rsidRPr="008E6911" w:rsidRDefault="00DE1CF3" w:rsidP="00E37552">
            <w:pPr>
              <w:cnfStyle w:val="000000100000"/>
            </w:pPr>
            <w:r>
              <w:t>5% Bonus</w:t>
            </w:r>
          </w:p>
        </w:tc>
      </w:tr>
      <w:tr w:rsidR="00880722" w:rsidRPr="008E6911" w:rsidTr="001C320C">
        <w:tc>
          <w:tcPr>
            <w:cnfStyle w:val="001000000000"/>
            <w:tcW w:w="3909" w:type="dxa"/>
            <w:hideMark/>
          </w:tcPr>
          <w:p w:rsidR="0087663B" w:rsidRPr="008E6911" w:rsidRDefault="002D0B8B" w:rsidP="00E37552">
            <w:r>
              <w:t>Total</w:t>
            </w:r>
          </w:p>
        </w:tc>
        <w:tc>
          <w:tcPr>
            <w:cnfStyle w:val="000010000000"/>
            <w:tcW w:w="1903" w:type="dxa"/>
            <w:hideMark/>
          </w:tcPr>
          <w:p w:rsidR="0087663B" w:rsidRPr="00C54789" w:rsidRDefault="0087663B" w:rsidP="00E37552">
            <w:pPr>
              <w:rPr>
                <w:sz w:val="20"/>
                <w:szCs w:val="20"/>
              </w:rPr>
            </w:pPr>
          </w:p>
        </w:tc>
        <w:tc>
          <w:tcPr>
            <w:tcW w:w="1418" w:type="dxa"/>
          </w:tcPr>
          <w:p w:rsidR="0087663B" w:rsidRPr="008E6911" w:rsidRDefault="002D0B8B" w:rsidP="00E37552">
            <w:pPr>
              <w:cnfStyle w:val="000000000000"/>
            </w:pPr>
            <w:r>
              <w:t>100</w:t>
            </w:r>
            <w:r w:rsidR="00DE1CF3">
              <w:t xml:space="preserve"> +5</w:t>
            </w:r>
          </w:p>
        </w:tc>
      </w:tr>
    </w:tbl>
    <w:p w:rsidR="0087663B" w:rsidRDefault="0087663B" w:rsidP="00036323"/>
    <w:p w:rsidR="001F1028" w:rsidRDefault="001F1028" w:rsidP="00036323"/>
    <w:p w:rsidR="008D4E9E" w:rsidRDefault="008D4E9E" w:rsidP="00036323"/>
    <w:p w:rsidR="008D4E9E" w:rsidRPr="008E6911" w:rsidRDefault="008D4E9E" w:rsidP="00036323"/>
    <w:p w:rsidR="0088380E" w:rsidRPr="00C54789" w:rsidRDefault="0087663B" w:rsidP="00E37552">
      <w:pPr>
        <w:rPr>
          <w:b/>
          <w:bCs/>
          <w:i/>
          <w:iCs/>
        </w:rPr>
      </w:pPr>
      <w:r w:rsidRPr="00DA1C88">
        <w:rPr>
          <w:b/>
          <w:bCs/>
        </w:rPr>
        <w:t>Late Assignments</w:t>
      </w:r>
      <w:r w:rsidR="0088380E">
        <w:t xml:space="preserve"> </w:t>
      </w:r>
    </w:p>
    <w:p w:rsidR="0087663B" w:rsidRDefault="0088380E" w:rsidP="00E37552">
      <w:r>
        <w:lastRenderedPageBreak/>
        <w:t xml:space="preserve">Late assignments will </w:t>
      </w:r>
      <w:r w:rsidR="00C54789">
        <w:t xml:space="preserve">be deducted 1 Mark for each 1hour delay and up to 3hrs. After the three hours late assignments will </w:t>
      </w:r>
      <w:r>
        <w:t>automatically receive a 0</w:t>
      </w:r>
      <w:r w:rsidR="00C54789">
        <w:t xml:space="preserve"> mark. </w:t>
      </w:r>
      <w:r>
        <w:t xml:space="preserve"> </w:t>
      </w:r>
    </w:p>
    <w:p w:rsidR="00C03A6A" w:rsidRDefault="00C03A6A" w:rsidP="00E37552">
      <w:pPr>
        <w:rPr>
          <w:b/>
          <w:bCs/>
        </w:rPr>
      </w:pPr>
    </w:p>
    <w:p w:rsidR="00C03A6A" w:rsidRDefault="00C03A6A" w:rsidP="00E37552">
      <w:pPr>
        <w:rPr>
          <w:b/>
          <w:bCs/>
        </w:rPr>
      </w:pPr>
    </w:p>
    <w:p w:rsidR="0087663B" w:rsidRPr="00DA1C88" w:rsidRDefault="0087663B" w:rsidP="00E37552">
      <w:pPr>
        <w:rPr>
          <w:b/>
          <w:bCs/>
        </w:rPr>
      </w:pPr>
      <w:r w:rsidRPr="00DA1C88">
        <w:rPr>
          <w:b/>
          <w:bCs/>
        </w:rPr>
        <w:t>Assignments</w:t>
      </w:r>
      <w:r w:rsidR="00C54789">
        <w:rPr>
          <w:b/>
          <w:bCs/>
        </w:rPr>
        <w:t>/Exercise/Projects</w:t>
      </w:r>
    </w:p>
    <w:p w:rsidR="0088380E" w:rsidRDefault="00C54789" w:rsidP="00036323">
      <w:r>
        <w:t>Detailed descriptions of the course tasks will provided at your D2L. Please see the course schedule for the time these tasks will appear at the D2L and for the due date</w:t>
      </w:r>
      <w:r w:rsidR="0044477D">
        <w:t>s</w:t>
      </w:r>
      <w:r>
        <w:t xml:space="preserve"> for submitting them.</w:t>
      </w:r>
    </w:p>
    <w:p w:rsidR="00C54789" w:rsidRDefault="00C54789" w:rsidP="00036323"/>
    <w:p w:rsidR="001C320C" w:rsidRPr="001C320C" w:rsidRDefault="001C320C" w:rsidP="001C320C">
      <w:pPr>
        <w:rPr>
          <w:b/>
          <w:bCs/>
        </w:rPr>
      </w:pPr>
      <w:r w:rsidRPr="001C320C">
        <w:rPr>
          <w:b/>
          <w:bCs/>
        </w:rPr>
        <w:t>Virtual Lab:</w:t>
      </w:r>
    </w:p>
    <w:p w:rsidR="001C320C" w:rsidRPr="001C320C" w:rsidRDefault="001C320C" w:rsidP="001C320C">
      <w:r w:rsidRPr="001C320C">
        <w:t>You may like to use the university virtual lab for your programming: http://lakeheadu.ca/labs.</w:t>
      </w:r>
    </w:p>
    <w:p w:rsidR="001C320C" w:rsidRDefault="001C320C" w:rsidP="00036323">
      <w:pPr>
        <w:rPr>
          <w:b/>
          <w:bCs/>
        </w:rPr>
      </w:pPr>
    </w:p>
    <w:p w:rsidR="00C02D1E" w:rsidRDefault="0087663B" w:rsidP="00036323">
      <w:r w:rsidRPr="00DA1C88">
        <w:rPr>
          <w:b/>
          <w:bCs/>
        </w:rPr>
        <w:t>Course Policies</w:t>
      </w:r>
      <w:r w:rsidR="002D0B8B" w:rsidRPr="00E37552">
        <w:t xml:space="preserve"> </w:t>
      </w:r>
    </w:p>
    <w:p w:rsidR="0087663B" w:rsidRPr="002D0B8B" w:rsidRDefault="0044477D" w:rsidP="00036323">
      <w:r>
        <w:t>My expectations for our course policies are as follows:</w:t>
      </w:r>
    </w:p>
    <w:p w:rsidR="00880722" w:rsidRDefault="00947324" w:rsidP="00ED5D00">
      <w:pPr>
        <w:pStyle w:val="ListParagraph"/>
        <w:numPr>
          <w:ilvl w:val="0"/>
          <w:numId w:val="2"/>
        </w:numPr>
      </w:pPr>
      <w:r>
        <w:t xml:space="preserve">Student should follow the </w:t>
      </w:r>
      <w:r w:rsidR="007234E3">
        <w:t>b</w:t>
      </w:r>
      <w:r w:rsidR="0087663B" w:rsidRPr="00880722">
        <w:t>ehavioral standards</w:t>
      </w:r>
      <w:r w:rsidR="007234E3">
        <w:t xml:space="preserve"> (</w:t>
      </w:r>
      <w:hyperlink r:id="rId14" w:history="1">
        <w:r w:rsidR="0044477D">
          <w:rPr>
            <w:rStyle w:val="Hyperlink"/>
          </w:rPr>
          <w:t>https://www.lakeheadu.ca/students/student-life/student-conduct/academic-integrity/node/51239</w:t>
        </w:r>
      </w:hyperlink>
      <w:r w:rsidR="00ED5D00">
        <w:t>)</w:t>
      </w:r>
    </w:p>
    <w:p w:rsidR="00880722" w:rsidRDefault="00947324" w:rsidP="00E37552">
      <w:pPr>
        <w:pStyle w:val="ListParagraph"/>
        <w:numPr>
          <w:ilvl w:val="0"/>
          <w:numId w:val="2"/>
        </w:numPr>
      </w:pPr>
      <w:r>
        <w:t>Zoom A</w:t>
      </w:r>
      <w:r w:rsidR="0087663B" w:rsidRPr="00880722">
        <w:t>ttendance</w:t>
      </w:r>
      <w:r>
        <w:t xml:space="preserve"> is highly encouraged</w:t>
      </w:r>
      <w:r w:rsidR="0087663B" w:rsidRPr="00880722">
        <w:t xml:space="preserve">, </w:t>
      </w:r>
    </w:p>
    <w:p w:rsidR="00947324" w:rsidRDefault="00866A8D" w:rsidP="00E37552">
      <w:pPr>
        <w:pStyle w:val="ListParagraph"/>
        <w:numPr>
          <w:ilvl w:val="0"/>
          <w:numId w:val="2"/>
        </w:numPr>
      </w:pPr>
      <w:r>
        <w:t xml:space="preserve">Office </w:t>
      </w:r>
      <w:proofErr w:type="spellStart"/>
      <w:r>
        <w:t>Hourse</w:t>
      </w:r>
      <w:proofErr w:type="spellEnd"/>
      <w:r>
        <w:t xml:space="preserve"> via D2L Chat at the specified time (See above).</w:t>
      </w:r>
    </w:p>
    <w:p w:rsidR="00880722" w:rsidRDefault="00880722" w:rsidP="00947324">
      <w:pPr>
        <w:pStyle w:val="ListParagraph"/>
      </w:pPr>
    </w:p>
    <w:p w:rsidR="00ED70D6" w:rsidRDefault="00ED70D6" w:rsidP="00947324">
      <w:pPr>
        <w:pStyle w:val="ListParagraph"/>
      </w:pPr>
    </w:p>
    <w:p w:rsidR="000521C2" w:rsidRPr="00866A8D" w:rsidRDefault="00C72BE2" w:rsidP="000521C2">
      <w:pPr>
        <w:rPr>
          <w:b/>
          <w:bCs/>
          <w:bdr w:val="none" w:sz="0" w:space="0" w:color="auto" w:frame="1"/>
        </w:rPr>
      </w:pPr>
      <w:r w:rsidRPr="00866A8D">
        <w:rPr>
          <w:b/>
          <w:bCs/>
          <w:bdr w:val="none" w:sz="0" w:space="0" w:color="auto" w:frame="1"/>
        </w:rPr>
        <w:t>Academic Integrity Statement:</w:t>
      </w:r>
    </w:p>
    <w:p w:rsidR="000521C2" w:rsidRPr="00654B55" w:rsidRDefault="000521C2" w:rsidP="000521C2">
      <w:pPr>
        <w:rPr>
          <w:bCs/>
          <w:bdr w:val="none" w:sz="0" w:space="0" w:color="auto" w:frame="1"/>
        </w:rPr>
      </w:pPr>
      <w:r w:rsidRPr="00654B55">
        <w:rPr>
          <w:bCs/>
          <w:bdr w:val="none" w:sz="0" w:space="0" w:color="auto" w:frame="1"/>
        </w:rPr>
        <w:t>I understand and agree that:</w:t>
      </w:r>
    </w:p>
    <w:p w:rsidR="000521C2" w:rsidRPr="00654B55" w:rsidRDefault="000521C2" w:rsidP="000521C2">
      <w:pPr>
        <w:rPr>
          <w:bCs/>
          <w:bdr w:val="none" w:sz="0" w:space="0" w:color="auto" w:frame="1"/>
        </w:rPr>
      </w:pPr>
    </w:p>
    <w:p w:rsidR="000521C2" w:rsidRPr="00654B55" w:rsidRDefault="000521C2" w:rsidP="000521C2">
      <w:pPr>
        <w:rPr>
          <w:bCs/>
          <w:bdr w:val="none" w:sz="0" w:space="0" w:color="auto" w:frame="1"/>
        </w:rPr>
      </w:pPr>
      <w:r w:rsidRPr="00654B55">
        <w:rPr>
          <w:bCs/>
          <w:bdr w:val="none" w:sz="0" w:space="0" w:color="auto" w:frame="1"/>
        </w:rPr>
        <w:t>(1) Unless otherwise allowed by the course instructor, I must complete the assignments in this course without the assistance of anyone else.</w:t>
      </w:r>
    </w:p>
    <w:p w:rsidR="000521C2" w:rsidRPr="00654B55" w:rsidRDefault="000521C2" w:rsidP="000521C2">
      <w:pPr>
        <w:rPr>
          <w:bCs/>
          <w:bdr w:val="none" w:sz="0" w:space="0" w:color="auto" w:frame="1"/>
        </w:rPr>
      </w:pPr>
    </w:p>
    <w:p w:rsidR="000521C2" w:rsidRPr="00654B55" w:rsidRDefault="000521C2" w:rsidP="000521C2">
      <w:pPr>
        <w:rPr>
          <w:bCs/>
          <w:bdr w:val="none" w:sz="0" w:space="0" w:color="auto" w:frame="1"/>
        </w:rPr>
      </w:pPr>
      <w:r w:rsidRPr="00654B55">
        <w:rPr>
          <w:bCs/>
          <w:bdr w:val="none" w:sz="0" w:space="0" w:color="auto" w:frame="1"/>
        </w:rPr>
        <w:t>(2) Unless otherwise allowed by the course instructor, I must not access any sources or materials (in print, online, or in any other way) to complete any course exam.</w:t>
      </w:r>
    </w:p>
    <w:p w:rsidR="000521C2" w:rsidRPr="00654B55" w:rsidRDefault="000521C2" w:rsidP="000521C2">
      <w:pPr>
        <w:rPr>
          <w:bCs/>
          <w:bdr w:val="none" w:sz="0" w:space="0" w:color="auto" w:frame="1"/>
        </w:rPr>
      </w:pPr>
    </w:p>
    <w:p w:rsidR="000521C2" w:rsidRPr="00654B55" w:rsidRDefault="000521C2" w:rsidP="000521C2">
      <w:pPr>
        <w:rPr>
          <w:bCs/>
          <w:bdr w:val="none" w:sz="0" w:space="0" w:color="auto" w:frame="1"/>
        </w:rPr>
      </w:pPr>
      <w:r w:rsidRPr="00654B55">
        <w:rPr>
          <w:bCs/>
          <w:bdr w:val="none" w:sz="0" w:space="0" w:color="auto" w:frame="1"/>
        </w:rPr>
        <w:t xml:space="preserve">I further understand and agree that, if I violate either of these two rules, or if I provide any false or misleading information about my completion of course assignments or exams, I may be prosecuted under the Lakehead University Student Code of Conduct – Academic Integrity, which requires students to act ethically and with integrity in academic matters and to demonstrate </w:t>
      </w:r>
      <w:proofErr w:type="spellStart"/>
      <w:r w:rsidRPr="00654B55">
        <w:rPr>
          <w:bCs/>
          <w:bdr w:val="none" w:sz="0" w:space="0" w:color="auto" w:frame="1"/>
        </w:rPr>
        <w:t>behaviours</w:t>
      </w:r>
      <w:proofErr w:type="spellEnd"/>
      <w:r w:rsidRPr="00654B55">
        <w:rPr>
          <w:bCs/>
          <w:bdr w:val="none" w:sz="0" w:space="0" w:color="auto" w:frame="1"/>
        </w:rPr>
        <w:t xml:space="preserve"> that support the University’s academic values.</w:t>
      </w:r>
    </w:p>
    <w:p w:rsidR="000521C2" w:rsidRDefault="000521C2" w:rsidP="00E37552">
      <w:pPr>
        <w:rPr>
          <w:b/>
          <w:bCs/>
          <w:highlight w:val="yellow"/>
          <w:bdr w:val="none" w:sz="0" w:space="0" w:color="auto" w:frame="1"/>
        </w:rPr>
      </w:pPr>
    </w:p>
    <w:p w:rsidR="008B297E" w:rsidRDefault="008B297E" w:rsidP="00E37552">
      <w:pPr>
        <w:rPr>
          <w:b/>
          <w:bCs/>
          <w:highlight w:val="yellow"/>
          <w:bdr w:val="none" w:sz="0" w:space="0" w:color="auto" w:frame="1"/>
        </w:rPr>
      </w:pPr>
    </w:p>
    <w:p w:rsidR="00654B55" w:rsidRDefault="00654B55" w:rsidP="00E37552">
      <w:pPr>
        <w:rPr>
          <w:b/>
          <w:bCs/>
          <w:bdr w:val="none" w:sz="0" w:space="0" w:color="auto" w:frame="1"/>
        </w:rPr>
      </w:pPr>
    </w:p>
    <w:p w:rsidR="006D60EB" w:rsidRDefault="006D60EB" w:rsidP="00E37552">
      <w:pPr>
        <w:rPr>
          <w:b/>
          <w:bCs/>
          <w:bdr w:val="none" w:sz="0" w:space="0" w:color="auto" w:frame="1"/>
        </w:rPr>
      </w:pPr>
      <w:r>
        <w:rPr>
          <w:b/>
          <w:bCs/>
          <w:bdr w:val="none" w:sz="0" w:space="0" w:color="auto" w:frame="1"/>
        </w:rPr>
        <w:t>Copyright</w:t>
      </w:r>
    </w:p>
    <w:p w:rsidR="00654B55" w:rsidRPr="00654B55" w:rsidRDefault="00654B55" w:rsidP="00654B55">
      <w:pPr>
        <w:rPr>
          <w:bCs/>
          <w:bdr w:val="none" w:sz="0" w:space="0" w:color="auto" w:frame="1"/>
        </w:rPr>
      </w:pPr>
      <w:r>
        <w:rPr>
          <w:bCs/>
          <w:bdr w:val="none" w:sz="0" w:space="0" w:color="auto" w:frame="1"/>
        </w:rPr>
        <w:t xml:space="preserve">Students should be aware that all </w:t>
      </w:r>
      <w:r w:rsidRPr="00654B55">
        <w:rPr>
          <w:bCs/>
          <w:bdr w:val="none" w:sz="0" w:space="0" w:color="auto" w:frame="1"/>
        </w:rPr>
        <w:t xml:space="preserve">instructional, reference, and administrative materials </w:t>
      </w:r>
      <w:r>
        <w:rPr>
          <w:bCs/>
          <w:bdr w:val="none" w:sz="0" w:space="0" w:color="auto" w:frame="1"/>
        </w:rPr>
        <w:t xml:space="preserve">prepared for this course </w:t>
      </w:r>
      <w:r w:rsidRPr="00654B55">
        <w:rPr>
          <w:bCs/>
          <w:bdr w:val="none" w:sz="0" w:space="0" w:color="auto" w:frame="1"/>
        </w:rPr>
        <w:t xml:space="preserve">are protected in their entirety by </w:t>
      </w:r>
      <w:r w:rsidR="00EF2411" w:rsidRPr="00654B55">
        <w:rPr>
          <w:bCs/>
          <w:bdr w:val="none" w:sz="0" w:space="0" w:color="auto" w:frame="1"/>
        </w:rPr>
        <w:t>copyright</w:t>
      </w:r>
      <w:r w:rsidR="00EF2411">
        <w:rPr>
          <w:bCs/>
          <w:bdr w:val="none" w:sz="0" w:space="0" w:color="auto" w:frame="1"/>
        </w:rPr>
        <w:t>. Students</w:t>
      </w:r>
      <w:r>
        <w:rPr>
          <w:bCs/>
          <w:bdr w:val="none" w:sz="0" w:space="0" w:color="auto" w:frame="1"/>
        </w:rPr>
        <w:t xml:space="preserve"> are expected to </w:t>
      </w:r>
      <w:r w:rsidRPr="00654B55">
        <w:rPr>
          <w:bCs/>
          <w:bdr w:val="none" w:sz="0" w:space="0" w:color="auto" w:frame="1"/>
        </w:rPr>
        <w:t xml:space="preserve">comply with this copyright </w:t>
      </w:r>
      <w:r>
        <w:rPr>
          <w:bCs/>
          <w:bdr w:val="none" w:sz="0" w:space="0" w:color="auto" w:frame="1"/>
        </w:rPr>
        <w:t xml:space="preserve">by only accessing and using the course materials for personal educational use related to the course, and that the materials cannot be </w:t>
      </w:r>
      <w:r>
        <w:rPr>
          <w:bCs/>
          <w:bdr w:val="none" w:sz="0" w:space="0" w:color="auto" w:frame="1"/>
        </w:rPr>
        <w:lastRenderedPageBreak/>
        <w:t xml:space="preserve">shared in any way, without the written authorization of the course instructor. If this copyright is infringed in anyway, students may be </w:t>
      </w:r>
      <w:r w:rsidRPr="00654B55">
        <w:rPr>
          <w:bCs/>
          <w:bdr w:val="none" w:sz="0" w:space="0" w:color="auto" w:frame="1"/>
        </w:rPr>
        <w:t xml:space="preserve">prosecuted under the Lakehead University Student Code of Conduct – Academic Integrity, which requires students to act ethically and with integrity in academic matters and to demonstrate </w:t>
      </w:r>
      <w:proofErr w:type="spellStart"/>
      <w:r w:rsidRPr="00654B55">
        <w:rPr>
          <w:bCs/>
          <w:bdr w:val="none" w:sz="0" w:space="0" w:color="auto" w:frame="1"/>
        </w:rPr>
        <w:t>behaviours</w:t>
      </w:r>
      <w:proofErr w:type="spellEnd"/>
      <w:r w:rsidRPr="00654B55">
        <w:rPr>
          <w:bCs/>
          <w:bdr w:val="none" w:sz="0" w:space="0" w:color="auto" w:frame="1"/>
        </w:rPr>
        <w:t xml:space="preserve"> that support the University’s academic values.</w:t>
      </w:r>
    </w:p>
    <w:p w:rsidR="00654B55" w:rsidRDefault="00654B55" w:rsidP="00654B55">
      <w:pPr>
        <w:rPr>
          <w:bCs/>
          <w:bdr w:val="none" w:sz="0" w:space="0" w:color="auto" w:frame="1"/>
        </w:rPr>
      </w:pPr>
    </w:p>
    <w:p w:rsidR="001C320C" w:rsidRPr="001C320C" w:rsidRDefault="001C320C" w:rsidP="001C320C">
      <w:pPr>
        <w:rPr>
          <w:b/>
          <w:bCs/>
          <w:bdr w:val="none" w:sz="0" w:space="0" w:color="auto" w:frame="1"/>
        </w:rPr>
      </w:pPr>
      <w:r w:rsidRPr="001C320C">
        <w:rPr>
          <w:b/>
          <w:bCs/>
          <w:bdr w:val="none" w:sz="0" w:space="0" w:color="auto" w:frame="1"/>
        </w:rPr>
        <w:t>Zoom Recording Policy</w:t>
      </w:r>
    </w:p>
    <w:p w:rsidR="001C320C" w:rsidRPr="001C320C" w:rsidRDefault="008B297E" w:rsidP="001C320C">
      <w:pPr>
        <w:rPr>
          <w:bCs/>
          <w:bdr w:val="none" w:sz="0" w:space="0" w:color="auto" w:frame="1"/>
        </w:rPr>
      </w:pPr>
      <w:r>
        <w:rPr>
          <w:bCs/>
          <w:bdr w:val="none" w:sz="0" w:space="0" w:color="auto" w:frame="1"/>
        </w:rPr>
        <w:t>In COMP4478</w:t>
      </w:r>
      <w:r w:rsidR="001C320C" w:rsidRPr="001C320C">
        <w:rPr>
          <w:bCs/>
          <w:bdr w:val="none" w:sz="0" w:space="0" w:color="auto" w:frame="1"/>
        </w:rPr>
        <w:t xml:space="preserve">, in the context of remote instruction and participation, video and audio recordings of class activities will be made to ensure students' and instructors' easy and comprehensive access to those activities.  The recordings are </w:t>
      </w:r>
      <w:r w:rsidR="001C320C" w:rsidRPr="001C320C">
        <w:rPr>
          <w:b/>
          <w:bCs/>
          <w:bdr w:val="none" w:sz="0" w:space="0" w:color="auto" w:frame="1"/>
        </w:rPr>
        <w:t xml:space="preserve">confidential </w:t>
      </w:r>
      <w:r w:rsidR="001C320C" w:rsidRPr="001C320C">
        <w:rPr>
          <w:bCs/>
          <w:bdr w:val="none" w:sz="0" w:space="0" w:color="auto" w:frame="1"/>
        </w:rPr>
        <w:t xml:space="preserve">and are intended only for the use of the course students and instructors.  They may otherwise not be used or disclosed.  During recording, to protect others' privacy, each student should ensure that no one else is present in the location where they are being recorded without that non-student's consent.  The recordings are made under the authority of sections 3 and 14 of The </w:t>
      </w:r>
      <w:proofErr w:type="spellStart"/>
      <w:r w:rsidR="001C320C" w:rsidRPr="001C320C">
        <w:rPr>
          <w:bCs/>
          <w:bdr w:val="none" w:sz="0" w:space="0" w:color="auto" w:frame="1"/>
        </w:rPr>
        <w:t>Lakehead</w:t>
      </w:r>
      <w:proofErr w:type="spellEnd"/>
      <w:r w:rsidR="001C320C" w:rsidRPr="001C320C">
        <w:rPr>
          <w:bCs/>
          <w:bdr w:val="none" w:sz="0" w:space="0" w:color="auto" w:frame="1"/>
        </w:rPr>
        <w:t xml:space="preserve"> University Act, 1965.  Questions about the collection of the images and sounds in the recordings may be directed to Dr. V. </w:t>
      </w:r>
      <w:proofErr w:type="spellStart"/>
      <w:r w:rsidR="001C320C" w:rsidRPr="001C320C">
        <w:rPr>
          <w:bCs/>
          <w:bdr w:val="none" w:sz="0" w:space="0" w:color="auto" w:frame="1"/>
        </w:rPr>
        <w:t>Mago</w:t>
      </w:r>
      <w:proofErr w:type="spellEnd"/>
      <w:r w:rsidR="001C320C" w:rsidRPr="001C320C">
        <w:rPr>
          <w:bCs/>
          <w:bdr w:val="none" w:sz="0" w:space="0" w:color="auto" w:frame="1"/>
        </w:rPr>
        <w:t>.</w:t>
      </w:r>
    </w:p>
    <w:p w:rsidR="001C320C" w:rsidRPr="00654B55" w:rsidRDefault="001C320C" w:rsidP="00654B55">
      <w:pPr>
        <w:rPr>
          <w:bCs/>
          <w:bdr w:val="none" w:sz="0" w:space="0" w:color="auto" w:frame="1"/>
        </w:rPr>
      </w:pPr>
    </w:p>
    <w:p w:rsidR="006D60EB" w:rsidRDefault="006D60EB" w:rsidP="00E37552">
      <w:pPr>
        <w:rPr>
          <w:b/>
          <w:bCs/>
          <w:bdr w:val="none" w:sz="0" w:space="0" w:color="auto" w:frame="1"/>
        </w:rPr>
      </w:pPr>
    </w:p>
    <w:p w:rsidR="00E37552" w:rsidRPr="00E37552" w:rsidRDefault="00E37552" w:rsidP="00E37552">
      <w:pPr>
        <w:rPr>
          <w:caps/>
        </w:rPr>
      </w:pPr>
      <w:r w:rsidRPr="00DA1C88">
        <w:rPr>
          <w:b/>
          <w:bCs/>
          <w:bdr w:val="none" w:sz="0" w:space="0" w:color="auto" w:frame="1"/>
        </w:rPr>
        <w:t xml:space="preserve">Regulations </w:t>
      </w:r>
    </w:p>
    <w:p w:rsidR="00E37552" w:rsidRDefault="00E37552" w:rsidP="00ED5D00">
      <w:r w:rsidRPr="00E37552">
        <w:t xml:space="preserve">It is the responsibility of each student registered at Lakehead University to be familiar with, and comply with all the terms, requirements, regulations, policies and conditions in the Lakehead University </w:t>
      </w:r>
      <w:hyperlink r:id="rId15" w:history="1">
        <w:r w:rsidR="00ED5D00" w:rsidRPr="00C03A6A">
          <w:rPr>
            <w:rStyle w:val="Hyperlink"/>
            <w:bdr w:val="none" w:sz="0" w:space="0" w:color="auto" w:frame="1"/>
          </w:rPr>
          <w:t>Academic Calendar</w:t>
        </w:r>
      </w:hyperlink>
      <w:r w:rsidRPr="00E37552">
        <w:t>. This includes, but is not limited to, Academic Program Requirements, Academic Schedule of Dates, University and Faculty/School Policies and Regulations and the Fees and Refund Policies and Schedules</w:t>
      </w:r>
      <w:r w:rsidR="00C72BE2">
        <w:t xml:space="preserve"> (Lakehead University Regulations webpage, 2020-21).</w:t>
      </w:r>
    </w:p>
    <w:p w:rsidR="00E37552" w:rsidRPr="00E37552" w:rsidRDefault="00E37552" w:rsidP="00E37552"/>
    <w:p w:rsidR="00ED5D00" w:rsidRDefault="00ED5D00" w:rsidP="00ED5D00">
      <w:pPr>
        <w:rPr>
          <w:b/>
          <w:bCs/>
        </w:rPr>
      </w:pPr>
      <w:r>
        <w:rPr>
          <w:b/>
          <w:bCs/>
        </w:rPr>
        <w:t xml:space="preserve">Academic Integrity </w:t>
      </w:r>
    </w:p>
    <w:p w:rsidR="00ED5D00" w:rsidRDefault="00ED5D00" w:rsidP="00ED5D00">
      <w:r>
        <w:t xml:space="preserve">A breach of Academic Integrity is a serious offence. The principle of Academic Integrity, particularly of doing one’s own work, documenting properly (including use of quotation marks, appropriate paraphrasing and referencing/citation), collaborating appropriately, and avoiding misrepresentation, is a core principle in university study. Students should view the </w:t>
      </w:r>
      <w:hyperlink r:id="rId16" w:history="1">
        <w:r>
          <w:rPr>
            <w:rStyle w:val="Hyperlink"/>
          </w:rPr>
          <w:t>Student Code of Conduct - Academic Integrity</w:t>
        </w:r>
      </w:hyperlink>
      <w:r>
        <w:t xml:space="preserve"> for a full description of academic offences, procedures when Academic Integrity breaches are suspected and sanctions for breaches of Academic Integrity.</w:t>
      </w:r>
    </w:p>
    <w:p w:rsidR="00ED5D00" w:rsidRDefault="00ED5D00" w:rsidP="00ED5D00"/>
    <w:p w:rsidR="00866A8D" w:rsidRPr="000A458F" w:rsidRDefault="00866A8D" w:rsidP="00ED5D00"/>
    <w:p w:rsidR="00866A8D" w:rsidRDefault="00866A8D" w:rsidP="00E37552">
      <w:pPr>
        <w:rPr>
          <w:b/>
          <w:bCs/>
        </w:rPr>
      </w:pPr>
    </w:p>
    <w:p w:rsidR="000A458F" w:rsidRDefault="000A458F" w:rsidP="00E37552">
      <w:r w:rsidRPr="00DA1C88">
        <w:rPr>
          <w:b/>
          <w:bCs/>
        </w:rPr>
        <w:t>Supports for Students</w:t>
      </w:r>
      <w:r>
        <w:t xml:space="preserve"> – there are many resources available to support students.  These include</w:t>
      </w:r>
      <w:r w:rsidR="00527D71">
        <w:t xml:space="preserve"> but are not limited to</w:t>
      </w:r>
      <w:r>
        <w:t>:</w:t>
      </w:r>
    </w:p>
    <w:p w:rsidR="00C72BE2" w:rsidRDefault="00535638" w:rsidP="00C72BE2">
      <w:pPr>
        <w:pStyle w:val="ListParagraph"/>
        <w:numPr>
          <w:ilvl w:val="0"/>
          <w:numId w:val="9"/>
        </w:numPr>
      </w:pPr>
      <w:hyperlink r:id="rId17" w:history="1">
        <w:r w:rsidR="000A458F" w:rsidRPr="000A458F">
          <w:rPr>
            <w:rStyle w:val="Hyperlink"/>
          </w:rPr>
          <w:t>Health and Wellness</w:t>
        </w:r>
      </w:hyperlink>
    </w:p>
    <w:p w:rsidR="000A458F" w:rsidRDefault="00535638" w:rsidP="00E37552">
      <w:pPr>
        <w:pStyle w:val="ListParagraph"/>
        <w:numPr>
          <w:ilvl w:val="0"/>
          <w:numId w:val="9"/>
        </w:numPr>
      </w:pPr>
      <w:hyperlink r:id="rId18" w:history="1">
        <w:r w:rsidR="000A458F" w:rsidRPr="000A458F">
          <w:rPr>
            <w:rStyle w:val="Hyperlink"/>
          </w:rPr>
          <w:t>Student Success Centre</w:t>
        </w:r>
      </w:hyperlink>
    </w:p>
    <w:p w:rsidR="000A458F" w:rsidRDefault="00535638" w:rsidP="00E37552">
      <w:pPr>
        <w:pStyle w:val="ListParagraph"/>
        <w:numPr>
          <w:ilvl w:val="0"/>
          <w:numId w:val="9"/>
        </w:numPr>
      </w:pPr>
      <w:hyperlink r:id="rId19" w:history="1">
        <w:r w:rsidR="000A458F" w:rsidRPr="004F11E8">
          <w:rPr>
            <w:rStyle w:val="Hyperlink"/>
          </w:rPr>
          <w:t>Student Accessibility Centre</w:t>
        </w:r>
      </w:hyperlink>
    </w:p>
    <w:p w:rsidR="000A458F" w:rsidRPr="00ED5D00" w:rsidRDefault="00535638" w:rsidP="00E37552">
      <w:pPr>
        <w:pStyle w:val="ListParagraph"/>
        <w:numPr>
          <w:ilvl w:val="0"/>
          <w:numId w:val="9"/>
        </w:numPr>
        <w:rPr>
          <w:rStyle w:val="Hyperlink"/>
          <w:color w:val="auto"/>
          <w:u w:val="none"/>
        </w:rPr>
      </w:pPr>
      <w:hyperlink r:id="rId20" w:history="1">
        <w:r w:rsidR="000A458F" w:rsidRPr="004F11E8">
          <w:rPr>
            <w:rStyle w:val="Hyperlink"/>
          </w:rPr>
          <w:t>Library</w:t>
        </w:r>
      </w:hyperlink>
    </w:p>
    <w:p w:rsidR="00ED5D00" w:rsidRDefault="00535638" w:rsidP="00E37552">
      <w:pPr>
        <w:pStyle w:val="ListParagraph"/>
        <w:numPr>
          <w:ilvl w:val="0"/>
          <w:numId w:val="9"/>
        </w:numPr>
      </w:pPr>
      <w:hyperlink r:id="rId21" w:history="1">
        <w:r w:rsidR="00ED5D00">
          <w:rPr>
            <w:rStyle w:val="Hyperlink"/>
          </w:rPr>
          <w:t>Lakehead International</w:t>
        </w:r>
      </w:hyperlink>
    </w:p>
    <w:p w:rsidR="00ED5D00" w:rsidRDefault="00535638" w:rsidP="00E37552">
      <w:pPr>
        <w:pStyle w:val="ListParagraph"/>
        <w:numPr>
          <w:ilvl w:val="0"/>
          <w:numId w:val="9"/>
        </w:numPr>
      </w:pPr>
      <w:hyperlink r:id="rId22" w:history="1">
        <w:r w:rsidR="00ED5D00">
          <w:rPr>
            <w:rStyle w:val="Hyperlink"/>
          </w:rPr>
          <w:t>Indigenous Initiatives</w:t>
        </w:r>
      </w:hyperlink>
    </w:p>
    <w:p w:rsidR="00C02D1E" w:rsidRPr="00866A8D" w:rsidRDefault="00C02D1E" w:rsidP="00866A8D">
      <w:pPr>
        <w:jc w:val="both"/>
      </w:pPr>
      <w:proofErr w:type="spellStart"/>
      <w:r w:rsidRPr="00866A8D">
        <w:lastRenderedPageBreak/>
        <w:t>Lakehead</w:t>
      </w:r>
      <w:proofErr w:type="spellEnd"/>
      <w:r w:rsidRPr="00866A8D">
        <w:t xml:space="preserve"> University is committed to achieving full accessibility for persons</w:t>
      </w:r>
      <w:bookmarkStart w:id="0" w:name="_GoBack"/>
      <w:bookmarkEnd w:id="0"/>
      <w:r w:rsidRPr="00866A8D">
        <w:t xml:space="preserve"> with disabilities. Part of this commitment includes arranging academic accommodations for students with disabilities and/or medical conditions to ensure they have an equitable opportunity to participate in all of their academic activities. If you are a student with a disability and think you may need accommodations, you are strongly encouraged to contact Student Accessibility Services (SAS) and register as early as possible. For more information, please contact </w:t>
      </w:r>
      <w:hyperlink r:id="rId23" w:tgtFrame="_blank" w:history="1">
        <w:r w:rsidRPr="00866A8D">
          <w:rPr>
            <w:rStyle w:val="Hyperlink"/>
          </w:rPr>
          <w:t>Student Accessibility Services</w:t>
        </w:r>
      </w:hyperlink>
      <w:r w:rsidRPr="00866A8D">
        <w:t>  (SC0003, 343-8047 or </w:t>
      </w:r>
      <w:hyperlink r:id="rId24" w:tgtFrame="_blank" w:history="1">
        <w:r w:rsidRPr="00866A8D">
          <w:rPr>
            <w:rStyle w:val="Hyperlink"/>
          </w:rPr>
          <w:t>sas@lakeheadu.ca</w:t>
        </w:r>
      </w:hyperlink>
      <w:r w:rsidRPr="00866A8D">
        <w:t>)</w:t>
      </w:r>
    </w:p>
    <w:p w:rsidR="00527D71" w:rsidRDefault="00527D71" w:rsidP="00E37552"/>
    <w:p w:rsidR="00112251" w:rsidRPr="00112251" w:rsidRDefault="00112251" w:rsidP="00112251">
      <w:pPr>
        <w:rPr>
          <w:b/>
          <w:bCs/>
        </w:rPr>
      </w:pPr>
      <w:r w:rsidRPr="00112251">
        <w:rPr>
          <w:b/>
          <w:bCs/>
        </w:rPr>
        <w:t>Mental Health Help</w:t>
      </w:r>
    </w:p>
    <w:p w:rsidR="00112251" w:rsidRPr="00112251" w:rsidRDefault="00112251" w:rsidP="00112251"/>
    <w:p w:rsidR="00112251" w:rsidRPr="00112251" w:rsidRDefault="00112251" w:rsidP="00112251">
      <w:r w:rsidRPr="00112251">
        <w:t xml:space="preserve">All of us can benefit from support during times of struggle. If you or anyone you know experiences academic stress, difficult life events or feelings of anxiety or depression, Student Health and Wellness is here to help. Their services are free for </w:t>
      </w:r>
      <w:proofErr w:type="spellStart"/>
      <w:r w:rsidRPr="00112251">
        <w:t>Lakehead</w:t>
      </w:r>
      <w:proofErr w:type="spellEnd"/>
      <w:r w:rsidRPr="00112251">
        <w:t xml:space="preserve"> Students and appointments are available. You can learn more about confidential mental health services available on and off campus at lakeheadu.ca/</w:t>
      </w:r>
      <w:proofErr w:type="spellStart"/>
      <w:r w:rsidRPr="00112251">
        <w:t>shw</w:t>
      </w:r>
      <w:proofErr w:type="spellEnd"/>
    </w:p>
    <w:p w:rsidR="00112251" w:rsidRPr="00112251" w:rsidRDefault="00112251" w:rsidP="00112251"/>
    <w:p w:rsidR="00112251" w:rsidRDefault="00112251" w:rsidP="00E37552"/>
    <w:sectPr w:rsidR="00112251" w:rsidSect="00F86F31">
      <w:pgSz w:w="12240" w:h="15840"/>
      <w:pgMar w:top="118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820" w:rsidRDefault="00CD2820" w:rsidP="00E37552">
      <w:r>
        <w:separator/>
      </w:r>
    </w:p>
  </w:endnote>
  <w:endnote w:type="continuationSeparator" w:id="0">
    <w:p w:rsidR="00CD2820" w:rsidRDefault="00CD2820" w:rsidP="00E37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820" w:rsidRDefault="00CD2820" w:rsidP="00E37552">
      <w:r>
        <w:separator/>
      </w:r>
    </w:p>
  </w:footnote>
  <w:footnote w:type="continuationSeparator" w:id="0">
    <w:p w:rsidR="00CD2820" w:rsidRDefault="00CD2820" w:rsidP="00E375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72E66"/>
    <w:multiLevelType w:val="hybridMultilevel"/>
    <w:tmpl w:val="18BE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8089A"/>
    <w:multiLevelType w:val="hybridMultilevel"/>
    <w:tmpl w:val="A40A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771A3"/>
    <w:multiLevelType w:val="hybridMultilevel"/>
    <w:tmpl w:val="E6EA44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77C549D"/>
    <w:multiLevelType w:val="hybridMultilevel"/>
    <w:tmpl w:val="36A01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B95792"/>
    <w:multiLevelType w:val="hybridMultilevel"/>
    <w:tmpl w:val="A81C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5D7D35"/>
    <w:multiLevelType w:val="hybridMultilevel"/>
    <w:tmpl w:val="46DA97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64556E6D"/>
    <w:multiLevelType w:val="hybridMultilevel"/>
    <w:tmpl w:val="398E70C4"/>
    <w:lvl w:ilvl="0" w:tplc="2BF6D7A8">
      <w:start w:val="1"/>
      <w:numFmt w:val="bullet"/>
      <w:lvlText w:val="-"/>
      <w:lvlJc w:val="left"/>
      <w:pPr>
        <w:ind w:left="720" w:hanging="360"/>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56A5A8A"/>
    <w:multiLevelType w:val="hybridMultilevel"/>
    <w:tmpl w:val="BA32BC1C"/>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3E1041"/>
    <w:multiLevelType w:val="hybridMultilevel"/>
    <w:tmpl w:val="6FC448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9790EB2"/>
    <w:multiLevelType w:val="multilevel"/>
    <w:tmpl w:val="FAB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3B75D7"/>
    <w:multiLevelType w:val="multilevel"/>
    <w:tmpl w:val="34D4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016E4B"/>
    <w:multiLevelType w:val="hybridMultilevel"/>
    <w:tmpl w:val="1876EE58"/>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5344B1"/>
    <w:multiLevelType w:val="hybridMultilevel"/>
    <w:tmpl w:val="EE500A8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D9D376C"/>
    <w:multiLevelType w:val="hybridMultilevel"/>
    <w:tmpl w:val="E278D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6"/>
  </w:num>
  <w:num w:numId="5">
    <w:abstractNumId w:val="7"/>
  </w:num>
  <w:num w:numId="6">
    <w:abstractNumId w:val="11"/>
  </w:num>
  <w:num w:numId="7">
    <w:abstractNumId w:val="4"/>
  </w:num>
  <w:num w:numId="8">
    <w:abstractNumId w:val="0"/>
  </w:num>
  <w:num w:numId="9">
    <w:abstractNumId w:val="13"/>
  </w:num>
  <w:num w:numId="10">
    <w:abstractNumId w:val="9"/>
  </w:num>
  <w:num w:numId="11">
    <w:abstractNumId w:val="3"/>
  </w:num>
  <w:num w:numId="12">
    <w:abstractNumId w:val="10"/>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isplayBackgroundShape/>
  <w:proofState w:spelling="clean" w:grammar="clean"/>
  <w:stylePaneFormatFilter w:val="1F08"/>
  <w:defaultTabStop w:val="720"/>
  <w:characterSpacingControl w:val="doNotCompress"/>
  <w:hdrShapeDefaults>
    <o:shapedefaults v:ext="edit" spidmax="25601">
      <o:colormru v:ext="edit" colors="#ffc"/>
      <o:colormenu v:ext="edit" fillcolor="none"/>
    </o:shapedefaults>
  </w:hdrShapeDefaults>
  <w:footnotePr>
    <w:footnote w:id="-1"/>
    <w:footnote w:id="0"/>
  </w:footnotePr>
  <w:endnotePr>
    <w:endnote w:id="-1"/>
    <w:endnote w:id="0"/>
  </w:endnotePr>
  <w:compat>
    <w:useFELayout/>
  </w:compat>
  <w:rsids>
    <w:rsidRoot w:val="00E01F8A"/>
    <w:rsid w:val="000100D6"/>
    <w:rsid w:val="00036323"/>
    <w:rsid w:val="00045F46"/>
    <w:rsid w:val="00046BF9"/>
    <w:rsid w:val="000521C2"/>
    <w:rsid w:val="00056901"/>
    <w:rsid w:val="00056BAE"/>
    <w:rsid w:val="0007167B"/>
    <w:rsid w:val="00073A83"/>
    <w:rsid w:val="000843F6"/>
    <w:rsid w:val="000A458F"/>
    <w:rsid w:val="000B0B7D"/>
    <w:rsid w:val="000C7EFD"/>
    <w:rsid w:val="000D78B4"/>
    <w:rsid w:val="00112251"/>
    <w:rsid w:val="001302C2"/>
    <w:rsid w:val="001B6B40"/>
    <w:rsid w:val="001C320C"/>
    <w:rsid w:val="001F1028"/>
    <w:rsid w:val="00212514"/>
    <w:rsid w:val="00246341"/>
    <w:rsid w:val="00276B3C"/>
    <w:rsid w:val="00281CA0"/>
    <w:rsid w:val="00282FD6"/>
    <w:rsid w:val="002C1B2B"/>
    <w:rsid w:val="002D00E5"/>
    <w:rsid w:val="002D0B8B"/>
    <w:rsid w:val="002D57A3"/>
    <w:rsid w:val="002E3C25"/>
    <w:rsid w:val="00307535"/>
    <w:rsid w:val="00336229"/>
    <w:rsid w:val="00365B9A"/>
    <w:rsid w:val="00380397"/>
    <w:rsid w:val="003C2BFB"/>
    <w:rsid w:val="003D10B5"/>
    <w:rsid w:val="003E20C6"/>
    <w:rsid w:val="003E68D7"/>
    <w:rsid w:val="003F10F6"/>
    <w:rsid w:val="00407379"/>
    <w:rsid w:val="00411AFB"/>
    <w:rsid w:val="0044477D"/>
    <w:rsid w:val="00492F89"/>
    <w:rsid w:val="004D1F32"/>
    <w:rsid w:val="004F11E8"/>
    <w:rsid w:val="00502C8F"/>
    <w:rsid w:val="00527D71"/>
    <w:rsid w:val="0053260C"/>
    <w:rsid w:val="00535638"/>
    <w:rsid w:val="0055548F"/>
    <w:rsid w:val="00555D91"/>
    <w:rsid w:val="005626B3"/>
    <w:rsid w:val="0056398F"/>
    <w:rsid w:val="0059588F"/>
    <w:rsid w:val="005A43C0"/>
    <w:rsid w:val="005A6E4E"/>
    <w:rsid w:val="005E36D8"/>
    <w:rsid w:val="005F620B"/>
    <w:rsid w:val="005F734C"/>
    <w:rsid w:val="00651668"/>
    <w:rsid w:val="00654B55"/>
    <w:rsid w:val="00667620"/>
    <w:rsid w:val="00675CF2"/>
    <w:rsid w:val="0068516D"/>
    <w:rsid w:val="006C010F"/>
    <w:rsid w:val="006D60EB"/>
    <w:rsid w:val="007234E3"/>
    <w:rsid w:val="00727949"/>
    <w:rsid w:val="0073311D"/>
    <w:rsid w:val="007578A4"/>
    <w:rsid w:val="007813E1"/>
    <w:rsid w:val="00782063"/>
    <w:rsid w:val="00787113"/>
    <w:rsid w:val="00797053"/>
    <w:rsid w:val="007E2A5C"/>
    <w:rsid w:val="00822DB3"/>
    <w:rsid w:val="00836CFC"/>
    <w:rsid w:val="00866A8D"/>
    <w:rsid w:val="00872C25"/>
    <w:rsid w:val="0087663B"/>
    <w:rsid w:val="00880722"/>
    <w:rsid w:val="0088380E"/>
    <w:rsid w:val="008A36F7"/>
    <w:rsid w:val="008B297E"/>
    <w:rsid w:val="008C610C"/>
    <w:rsid w:val="008D4E9E"/>
    <w:rsid w:val="008E6911"/>
    <w:rsid w:val="008F6535"/>
    <w:rsid w:val="00941F9F"/>
    <w:rsid w:val="00947324"/>
    <w:rsid w:val="0097636D"/>
    <w:rsid w:val="009803DD"/>
    <w:rsid w:val="009924C8"/>
    <w:rsid w:val="009F0DF0"/>
    <w:rsid w:val="00A06A41"/>
    <w:rsid w:val="00A155F7"/>
    <w:rsid w:val="00A64FC0"/>
    <w:rsid w:val="00AB0454"/>
    <w:rsid w:val="00AF1596"/>
    <w:rsid w:val="00B4268A"/>
    <w:rsid w:val="00B47970"/>
    <w:rsid w:val="00B7035B"/>
    <w:rsid w:val="00B83931"/>
    <w:rsid w:val="00BC6750"/>
    <w:rsid w:val="00BD07BC"/>
    <w:rsid w:val="00BD4588"/>
    <w:rsid w:val="00BD7D9A"/>
    <w:rsid w:val="00BE0E0B"/>
    <w:rsid w:val="00BF529A"/>
    <w:rsid w:val="00C02D1E"/>
    <w:rsid w:val="00C03A6A"/>
    <w:rsid w:val="00C348E7"/>
    <w:rsid w:val="00C46CE9"/>
    <w:rsid w:val="00C54789"/>
    <w:rsid w:val="00C72BE2"/>
    <w:rsid w:val="00C73E8E"/>
    <w:rsid w:val="00CA5E2B"/>
    <w:rsid w:val="00CD2820"/>
    <w:rsid w:val="00D07009"/>
    <w:rsid w:val="00D14CE6"/>
    <w:rsid w:val="00D17FD7"/>
    <w:rsid w:val="00D67A50"/>
    <w:rsid w:val="00D95A48"/>
    <w:rsid w:val="00DA1C88"/>
    <w:rsid w:val="00DE0251"/>
    <w:rsid w:val="00DE1CF3"/>
    <w:rsid w:val="00E01F8A"/>
    <w:rsid w:val="00E03C73"/>
    <w:rsid w:val="00E05D65"/>
    <w:rsid w:val="00E06FD7"/>
    <w:rsid w:val="00E1525F"/>
    <w:rsid w:val="00E37552"/>
    <w:rsid w:val="00E445CB"/>
    <w:rsid w:val="00E87E24"/>
    <w:rsid w:val="00ED5D00"/>
    <w:rsid w:val="00ED70D6"/>
    <w:rsid w:val="00EE5FB1"/>
    <w:rsid w:val="00EE6F16"/>
    <w:rsid w:val="00EE724F"/>
    <w:rsid w:val="00EF2411"/>
    <w:rsid w:val="00F72875"/>
    <w:rsid w:val="00F77D14"/>
    <w:rsid w:val="00F806CC"/>
    <w:rsid w:val="00F86F31"/>
    <w:rsid w:val="00FD38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colormru v:ext="edit" colors="#ffc"/>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552"/>
    <w:rPr>
      <w:rFonts w:ascii="Arial" w:hAnsi="Arial" w:cs="Arial"/>
    </w:rPr>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663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663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7663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color w:val="000000"/>
    </w:rPr>
  </w:style>
  <w:style w:type="paragraph" w:customStyle="1" w:styleId="AccessInfo">
    <w:name w:val="Access Info"/>
    <w:basedOn w:val="Normal"/>
    <w:qFormat/>
    <w:rsid w:val="00E05D65"/>
    <w:pPr>
      <w:jc w:val="right"/>
    </w:pPr>
    <w:rPr>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customStyle="1" w:styleId="Heading2Char">
    <w:name w:val="Heading 2 Char"/>
    <w:basedOn w:val="DefaultParagraphFont"/>
    <w:link w:val="Heading2"/>
    <w:uiPriority w:val="9"/>
    <w:rsid w:val="0087663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7663B"/>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7663B"/>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87663B"/>
    <w:pPr>
      <w:spacing w:after="200" w:line="276" w:lineRule="auto"/>
      <w:ind w:left="720"/>
      <w:contextualSpacing/>
    </w:pPr>
    <w:rPr>
      <w:rFonts w:eastAsiaTheme="minorHAnsi"/>
      <w:szCs w:val="22"/>
    </w:rPr>
  </w:style>
  <w:style w:type="character" w:styleId="PageNumber">
    <w:name w:val="page number"/>
    <w:basedOn w:val="DefaultParagraphFont"/>
    <w:uiPriority w:val="99"/>
    <w:semiHidden/>
    <w:unhideWhenUsed/>
    <w:rsid w:val="002E3C25"/>
  </w:style>
  <w:style w:type="character" w:styleId="Hyperlink">
    <w:name w:val="Hyperlink"/>
    <w:basedOn w:val="DefaultParagraphFont"/>
    <w:uiPriority w:val="99"/>
    <w:unhideWhenUsed/>
    <w:rsid w:val="004D1F32"/>
    <w:rPr>
      <w:color w:val="0000FF" w:themeColor="hyperlink"/>
      <w:u w:val="single"/>
    </w:rPr>
  </w:style>
  <w:style w:type="character" w:styleId="FollowedHyperlink">
    <w:name w:val="FollowedHyperlink"/>
    <w:basedOn w:val="DefaultParagraphFont"/>
    <w:uiPriority w:val="99"/>
    <w:semiHidden/>
    <w:unhideWhenUsed/>
    <w:rsid w:val="009F0DF0"/>
    <w:rPr>
      <w:color w:val="800080" w:themeColor="followedHyperlink"/>
      <w:u w:val="single"/>
    </w:rPr>
  </w:style>
  <w:style w:type="paragraph" w:styleId="NormalWeb">
    <w:name w:val="Normal (Web)"/>
    <w:basedOn w:val="Normal"/>
    <w:uiPriority w:val="99"/>
    <w:unhideWhenUsed/>
    <w:rsid w:val="00E37552"/>
    <w:pPr>
      <w:spacing w:before="100" w:beforeAutospacing="1" w:after="100" w:afterAutospacing="1"/>
    </w:pPr>
    <w:rPr>
      <w:rFonts w:ascii="Times New Roman" w:eastAsia="Times New Roman" w:hAnsi="Times New Roman" w:cs="Times New Roman"/>
      <w:lang w:val="en-CA" w:eastAsia="en-CA"/>
    </w:rPr>
  </w:style>
  <w:style w:type="character" w:customStyle="1" w:styleId="UnresolvedMention">
    <w:name w:val="Unresolved Mention"/>
    <w:basedOn w:val="DefaultParagraphFont"/>
    <w:uiPriority w:val="99"/>
    <w:semiHidden/>
    <w:unhideWhenUsed/>
    <w:rsid w:val="007578A4"/>
    <w:rPr>
      <w:color w:val="605E5C"/>
      <w:shd w:val="clear" w:color="auto" w:fill="E1DFDD"/>
    </w:rPr>
  </w:style>
  <w:style w:type="table" w:customStyle="1" w:styleId="LightGrid1">
    <w:name w:val="Light Grid1"/>
    <w:basedOn w:val="TableNormal"/>
    <w:uiPriority w:val="62"/>
    <w:rsid w:val="00941F9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1">
    <w:name w:val="Light List1"/>
    <w:basedOn w:val="TableNormal"/>
    <w:uiPriority w:val="61"/>
    <w:rsid w:val="001C32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2">
    <w:name w:val="Medium Shading 2 Accent 2"/>
    <w:basedOn w:val="TableNormal"/>
    <w:uiPriority w:val="64"/>
    <w:rsid w:val="008D4E9E"/>
    <w:rPr>
      <w:rFonts w:ascii="Calibri" w:eastAsia="Calibri" w:hAnsi="Calibri" w:cs="Times New Roman"/>
      <w:sz w:val="20"/>
      <w:szCs w:val="20"/>
      <w:lang w:val="en-CA" w:eastAsia="en-C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942691667">
      <w:bodyDiv w:val="1"/>
      <w:marLeft w:val="0"/>
      <w:marRight w:val="0"/>
      <w:marTop w:val="0"/>
      <w:marBottom w:val="0"/>
      <w:divBdr>
        <w:top w:val="none" w:sz="0" w:space="0" w:color="auto"/>
        <w:left w:val="none" w:sz="0" w:space="0" w:color="auto"/>
        <w:bottom w:val="none" w:sz="0" w:space="0" w:color="auto"/>
        <w:right w:val="none" w:sz="0" w:space="0" w:color="auto"/>
      </w:divBdr>
    </w:div>
    <w:div w:id="1112481249">
      <w:bodyDiv w:val="1"/>
      <w:marLeft w:val="0"/>
      <w:marRight w:val="0"/>
      <w:marTop w:val="0"/>
      <w:marBottom w:val="0"/>
      <w:divBdr>
        <w:top w:val="none" w:sz="0" w:space="0" w:color="auto"/>
        <w:left w:val="none" w:sz="0" w:space="0" w:color="auto"/>
        <w:bottom w:val="none" w:sz="0" w:space="0" w:color="auto"/>
        <w:right w:val="none" w:sz="0" w:space="0" w:color="auto"/>
      </w:divBdr>
    </w:div>
    <w:div w:id="1466852528">
      <w:bodyDiv w:val="1"/>
      <w:marLeft w:val="0"/>
      <w:marRight w:val="0"/>
      <w:marTop w:val="0"/>
      <w:marBottom w:val="0"/>
      <w:divBdr>
        <w:top w:val="none" w:sz="0" w:space="0" w:color="auto"/>
        <w:left w:val="none" w:sz="0" w:space="0" w:color="auto"/>
        <w:bottom w:val="none" w:sz="0" w:space="0" w:color="auto"/>
        <w:right w:val="none" w:sz="0" w:space="0" w:color="auto"/>
      </w:divBdr>
    </w:div>
    <w:div w:id="1848710856">
      <w:bodyDiv w:val="1"/>
      <w:marLeft w:val="0"/>
      <w:marRight w:val="0"/>
      <w:marTop w:val="0"/>
      <w:marBottom w:val="0"/>
      <w:divBdr>
        <w:top w:val="none" w:sz="0" w:space="0" w:color="auto"/>
        <w:left w:val="none" w:sz="0" w:space="0" w:color="auto"/>
        <w:bottom w:val="none" w:sz="0" w:space="0" w:color="auto"/>
        <w:right w:val="none" w:sz="0" w:space="0" w:color="auto"/>
      </w:divBdr>
      <w:divsChild>
        <w:div w:id="1168986007">
          <w:marLeft w:val="150"/>
          <w:marRight w:val="150"/>
          <w:marTop w:val="0"/>
          <w:marBottom w:val="0"/>
          <w:divBdr>
            <w:top w:val="none" w:sz="0" w:space="0" w:color="auto"/>
            <w:left w:val="none" w:sz="0" w:space="0" w:color="auto"/>
            <w:bottom w:val="none" w:sz="0" w:space="0" w:color="auto"/>
            <w:right w:val="none" w:sz="0" w:space="0" w:color="auto"/>
          </w:divBdr>
          <w:divsChild>
            <w:div w:id="710108542">
              <w:marLeft w:val="0"/>
              <w:marRight w:val="0"/>
              <w:marTop w:val="0"/>
              <w:marBottom w:val="0"/>
              <w:divBdr>
                <w:top w:val="none" w:sz="0" w:space="0" w:color="auto"/>
                <w:left w:val="none" w:sz="0" w:space="0" w:color="auto"/>
                <w:bottom w:val="none" w:sz="0" w:space="0" w:color="auto"/>
                <w:right w:val="none" w:sz="0" w:space="0" w:color="auto"/>
              </w:divBdr>
            </w:div>
          </w:divsChild>
        </w:div>
        <w:div w:id="1605651521">
          <w:marLeft w:val="150"/>
          <w:marRight w:val="150"/>
          <w:marTop w:val="192"/>
          <w:marBottom w:val="0"/>
          <w:divBdr>
            <w:top w:val="none" w:sz="0" w:space="0" w:color="auto"/>
            <w:left w:val="none" w:sz="0" w:space="0" w:color="auto"/>
            <w:bottom w:val="none" w:sz="0" w:space="0" w:color="auto"/>
            <w:right w:val="none" w:sz="0" w:space="0" w:color="auto"/>
          </w:divBdr>
          <w:divsChild>
            <w:div w:id="1237789708">
              <w:marLeft w:val="0"/>
              <w:marRight w:val="0"/>
              <w:marTop w:val="0"/>
              <w:marBottom w:val="0"/>
              <w:divBdr>
                <w:top w:val="none" w:sz="0" w:space="0" w:color="auto"/>
                <w:left w:val="none" w:sz="0" w:space="0" w:color="auto"/>
                <w:bottom w:val="none" w:sz="0" w:space="0" w:color="auto"/>
                <w:right w:val="none" w:sz="0" w:space="0" w:color="auto"/>
              </w:divBdr>
              <w:divsChild>
                <w:div w:id="1068456258">
                  <w:marLeft w:val="0"/>
                  <w:marRight w:val="0"/>
                  <w:marTop w:val="0"/>
                  <w:marBottom w:val="0"/>
                  <w:divBdr>
                    <w:top w:val="none" w:sz="0" w:space="0" w:color="auto"/>
                    <w:left w:val="none" w:sz="0" w:space="0" w:color="auto"/>
                    <w:bottom w:val="none" w:sz="0" w:space="0" w:color="auto"/>
                    <w:right w:val="none" w:sz="0" w:space="0" w:color="auto"/>
                  </w:divBdr>
                  <w:divsChild>
                    <w:div w:id="1548565520">
                      <w:marLeft w:val="0"/>
                      <w:marRight w:val="0"/>
                      <w:marTop w:val="0"/>
                      <w:marBottom w:val="0"/>
                      <w:divBdr>
                        <w:top w:val="none" w:sz="0" w:space="0" w:color="auto"/>
                        <w:left w:val="none" w:sz="0" w:space="0" w:color="auto"/>
                        <w:bottom w:val="none" w:sz="0" w:space="0" w:color="auto"/>
                        <w:right w:val="none" w:sz="0" w:space="0" w:color="auto"/>
                      </w:divBdr>
                      <w:divsChild>
                        <w:div w:id="18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50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ygame.org/download.shtml" TargetMode="External"/><Relationship Id="rId18" Type="http://schemas.openxmlformats.org/officeDocument/2006/relationships/hyperlink" Target="https://www.lakeheadu.ca/current-students/student-success-cent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akeheadu.ca/international" TargetMode="External"/><Relationship Id="rId7" Type="http://schemas.openxmlformats.org/officeDocument/2006/relationships/endnotes" Target="endnotes.xml"/><Relationship Id="rId12" Type="http://schemas.openxmlformats.org/officeDocument/2006/relationships/hyperlink" Target="https://docs.oracle.com/javase/8/javafx/get-started-tutorial/jfx-overview.htm" TargetMode="External"/><Relationship Id="rId17" Type="http://schemas.openxmlformats.org/officeDocument/2006/relationships/hyperlink" Target="https://www.lakeheadu.ca/current-students/student-health-and-counselling-centr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akeheadu.ca/students/student-life/student-conduct/academic-integrity/node/51239" TargetMode="External"/><Relationship Id="rId20" Type="http://schemas.openxmlformats.org/officeDocument/2006/relationships/hyperlink" Target="https://library.lakeheadu.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ty3d.com/get-unity/download" TargetMode="External"/><Relationship Id="rId24" Type="http://schemas.openxmlformats.org/officeDocument/2006/relationships/hyperlink" Target="mailto:sas@lakeheadu.ca" TargetMode="External"/><Relationship Id="rId5" Type="http://schemas.openxmlformats.org/officeDocument/2006/relationships/webSettings" Target="webSettings.xml"/><Relationship Id="rId15" Type="http://schemas.openxmlformats.org/officeDocument/2006/relationships/hyperlink" Target="http://navigator.lakeheadu.ca/Catalog/ViewCatalog.aspx?pageid=viewcatalog&amp;catalogid=25&amp;chapterid=6999&amp;loaduseredits=False" TargetMode="External"/><Relationship Id="rId23" Type="http://schemas.openxmlformats.org/officeDocument/2006/relationships/hyperlink" Target="http://studentaccessibility.lakeheadu.ca/" TargetMode="External"/><Relationship Id="rId10" Type="http://schemas.openxmlformats.org/officeDocument/2006/relationships/hyperlink" Target="https://haxeflixel.com/" TargetMode="External"/><Relationship Id="rId19" Type="http://schemas.openxmlformats.org/officeDocument/2006/relationships/hyperlink" Target="https://www.lakeheadu.ca/current-students/student-services/accessibility/" TargetMode="External"/><Relationship Id="rId4" Type="http://schemas.openxmlformats.org/officeDocument/2006/relationships/settings" Target="settings.xml"/><Relationship Id="rId9" Type="http://schemas.openxmlformats.org/officeDocument/2006/relationships/hyperlink" Target="http://navigator.lakeheadu.ca/Catalog/ViewCatalog.aspx?pageid=viewcatalog&amp;topicgroupid=11851&amp;entitytype=CID&amp;entitycode=Computer+Science+4478" TargetMode="External"/><Relationship Id="rId14" Type="http://schemas.openxmlformats.org/officeDocument/2006/relationships/hyperlink" Target="https://www.lakeheadu.ca/students/student-life/student-conduct/academic-integrity/node/51239" TargetMode="External"/><Relationship Id="rId22" Type="http://schemas.openxmlformats.org/officeDocument/2006/relationships/hyperlink" Target="https://www.lakeheadu.ca/indigen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507A7-B109-4E41-AC60-51A7B4A8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Company>Lakehead University</Company>
  <LinksUpToDate>false</LinksUpToDate>
  <CharactersWithSpaces>11718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cp:lastModifiedBy>Jinan Fiaidhi</cp:lastModifiedBy>
  <cp:revision>2</cp:revision>
  <cp:lastPrinted>2020-09-05T16:42:00Z</cp:lastPrinted>
  <dcterms:created xsi:type="dcterms:W3CDTF">2023-12-27T15:18:00Z</dcterms:created>
  <dcterms:modified xsi:type="dcterms:W3CDTF">2023-12-27T15:18:00Z</dcterms:modified>
</cp:coreProperties>
</file>