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D72" w14:textId="561BF54C" w:rsidR="000914B7" w:rsidRDefault="006C1D52">
      <w:pPr>
        <w:pStyle w:val="Heading20"/>
        <w:keepNext/>
        <w:keepLines/>
      </w:pPr>
      <w:r w:rsidRPr="006C1D52">
        <w:t>COMP-</w:t>
      </w:r>
      <w:r w:rsidR="009E69C1">
        <w:t>4311-WA</w:t>
      </w:r>
      <w:r w:rsidRPr="006C1D52">
        <w:t xml:space="preserve"> </w:t>
      </w:r>
      <w:r w:rsidR="009E69C1">
        <w:t>Big Data</w:t>
      </w:r>
    </w:p>
    <w:p w14:paraId="2D2AD497" w14:textId="24FAC72A" w:rsidR="000914B7" w:rsidRDefault="006C1D52">
      <w:pPr>
        <w:pStyle w:val="Heading30"/>
        <w:keepNext/>
        <w:keepLines/>
        <w:spacing w:after="0"/>
      </w:pPr>
      <w:bookmarkStart w:id="0" w:name="bookmark4"/>
      <w:r>
        <w:t>Department of Computer Science</w:t>
      </w:r>
      <w:r w:rsidR="00000000">
        <w:t xml:space="preserve"> </w:t>
      </w:r>
      <w:bookmarkEnd w:id="0"/>
    </w:p>
    <w:p w14:paraId="5F2A8074" w14:textId="1B64F97C" w:rsidR="000914B7" w:rsidRDefault="00F7604B">
      <w:pPr>
        <w:pStyle w:val="Heading30"/>
        <w:keepNext/>
        <w:keepLines/>
        <w:spacing w:after="220"/>
      </w:pPr>
      <w:r>
        <w:t>Winter 2024</w:t>
      </w:r>
    </w:p>
    <w:p w14:paraId="7C8ED14B" w14:textId="77777777" w:rsidR="000914B7" w:rsidRDefault="00000000">
      <w:pPr>
        <w:pStyle w:val="Heading40"/>
        <w:keepNext/>
        <w:keepLines/>
      </w:pPr>
      <w:bookmarkStart w:id="1" w:name="bookmark8"/>
      <w:r>
        <w:t>Instructor Information</w:t>
      </w:r>
      <w:bookmarkEnd w:id="1"/>
    </w:p>
    <w:p w14:paraId="0E002907" w14:textId="40CA3BF5" w:rsidR="000914B7" w:rsidRDefault="00000000">
      <w:pPr>
        <w:pStyle w:val="BodyText"/>
        <w:spacing w:after="0"/>
      </w:pPr>
      <w:r>
        <w:t>Instructor:</w:t>
      </w:r>
      <w:r w:rsidR="006C1D52">
        <w:t xml:space="preserve"> Dr. Garima Bajwa</w:t>
      </w:r>
    </w:p>
    <w:p w14:paraId="3732B1E8" w14:textId="405EA7C4" w:rsidR="000914B7" w:rsidRDefault="00000000">
      <w:pPr>
        <w:pStyle w:val="BodyText"/>
        <w:spacing w:after="0"/>
      </w:pPr>
      <w:r>
        <w:t>Office Location:</w:t>
      </w:r>
      <w:r w:rsidR="006C1D52">
        <w:t xml:space="preserve"> AT5023</w:t>
      </w:r>
    </w:p>
    <w:p w14:paraId="2EDFEC3F" w14:textId="7DFC4C25" w:rsidR="000914B7" w:rsidRDefault="00000000">
      <w:pPr>
        <w:pStyle w:val="BodyText"/>
        <w:spacing w:after="0"/>
      </w:pPr>
      <w:r>
        <w:t>Telephone:</w:t>
      </w:r>
      <w:r w:rsidR="006C1D52">
        <w:t xml:space="preserve"> 807-342-8010</w:t>
      </w:r>
    </w:p>
    <w:p w14:paraId="5F76F3FE" w14:textId="30927FC5" w:rsidR="000914B7" w:rsidRDefault="00000000">
      <w:pPr>
        <w:pStyle w:val="BodyText"/>
        <w:spacing w:after="0"/>
      </w:pPr>
      <w:r>
        <w:t>E-mail:</w:t>
      </w:r>
      <w:r w:rsidR="006C1D52">
        <w:t xml:space="preserve"> garima.bajwa@lakeheadu.ca</w:t>
      </w:r>
    </w:p>
    <w:p w14:paraId="717B3F92" w14:textId="02240A87" w:rsidR="000914B7" w:rsidRDefault="00000000">
      <w:pPr>
        <w:pStyle w:val="BodyText"/>
        <w:spacing w:after="220"/>
      </w:pPr>
      <w:r>
        <w:t>Office Hours:</w:t>
      </w:r>
      <w:r w:rsidR="006C1D52" w:rsidRPr="006C1D52">
        <w:t xml:space="preserve"> </w:t>
      </w:r>
      <w:r w:rsidR="009927CD">
        <w:t>T</w:t>
      </w:r>
      <w:r w:rsidR="006C1D52" w:rsidRPr="006C1D52">
        <w:t>/</w:t>
      </w:r>
      <w:r w:rsidR="009927CD">
        <w:t>Th</w:t>
      </w:r>
      <w:r w:rsidR="006C1D52" w:rsidRPr="006C1D52">
        <w:t>; 1</w:t>
      </w:r>
      <w:r w:rsidR="009927CD">
        <w:t>1</w:t>
      </w:r>
      <w:r w:rsidR="006C1D52" w:rsidRPr="006C1D52">
        <w:t>:</w:t>
      </w:r>
      <w:r w:rsidR="009927CD">
        <w:t>3</w:t>
      </w:r>
      <w:r w:rsidR="006C1D52" w:rsidRPr="006C1D52">
        <w:t xml:space="preserve">0 </w:t>
      </w:r>
      <w:r w:rsidR="009927CD">
        <w:t>A</w:t>
      </w:r>
      <w:r w:rsidR="006C1D52" w:rsidRPr="006C1D52">
        <w:t xml:space="preserve">M - </w:t>
      </w:r>
      <w:r w:rsidR="009927CD">
        <w:t>1</w:t>
      </w:r>
      <w:r w:rsidR="006C1D52" w:rsidRPr="006C1D52">
        <w:t>2:</w:t>
      </w:r>
      <w:r w:rsidR="006C1D52">
        <w:t>3</w:t>
      </w:r>
      <w:r w:rsidR="006C1D52" w:rsidRPr="006C1D52">
        <w:t>0 PM or by appointment</w:t>
      </w:r>
    </w:p>
    <w:p w14:paraId="2042BE40" w14:textId="77777777" w:rsidR="000914B7" w:rsidRDefault="00000000">
      <w:pPr>
        <w:pStyle w:val="Heading40"/>
        <w:keepNext/>
        <w:keepLines/>
      </w:pPr>
      <w:bookmarkStart w:id="2" w:name="bookmark10"/>
      <w:r>
        <w:t>Course Identification</w:t>
      </w:r>
      <w:bookmarkEnd w:id="2"/>
    </w:p>
    <w:p w14:paraId="3B895A9E" w14:textId="070BA43E" w:rsidR="000914B7" w:rsidRDefault="00000000">
      <w:pPr>
        <w:pStyle w:val="BodyText"/>
        <w:spacing w:after="0"/>
      </w:pPr>
      <w:r>
        <w:t>Course Number:</w:t>
      </w:r>
      <w:r w:rsidR="006C1D52">
        <w:t xml:space="preserve"> COMP-</w:t>
      </w:r>
      <w:r w:rsidR="00BC77F9">
        <w:t>4311-WA</w:t>
      </w:r>
    </w:p>
    <w:p w14:paraId="1F66302C" w14:textId="65D4C2AB" w:rsidR="000914B7" w:rsidRDefault="00000000">
      <w:pPr>
        <w:pStyle w:val="BodyText"/>
        <w:spacing w:after="0"/>
      </w:pPr>
      <w:r>
        <w:t>Course Name:</w:t>
      </w:r>
      <w:r w:rsidR="006C1D52">
        <w:t xml:space="preserve"> </w:t>
      </w:r>
      <w:r w:rsidR="00BC77F9">
        <w:t>Big Data</w:t>
      </w:r>
      <w:r w:rsidR="006C1D52">
        <w:t xml:space="preserve"> </w:t>
      </w:r>
    </w:p>
    <w:p w14:paraId="2E52DA7B" w14:textId="3ABBEDDC" w:rsidR="000914B7" w:rsidRDefault="00000000">
      <w:pPr>
        <w:pStyle w:val="BodyText"/>
        <w:spacing w:after="0"/>
      </w:pPr>
      <w:r>
        <w:t>Course Location:</w:t>
      </w:r>
      <w:r w:rsidR="006C1D52">
        <w:t xml:space="preserve"> </w:t>
      </w:r>
      <w:r w:rsidR="00B1237D">
        <w:t>BB1054</w:t>
      </w:r>
    </w:p>
    <w:p w14:paraId="3B947A00" w14:textId="3FE5F8CD" w:rsidR="000914B7" w:rsidRDefault="00000000">
      <w:pPr>
        <w:pStyle w:val="BodyText"/>
        <w:spacing w:after="0"/>
      </w:pPr>
      <w:r>
        <w:t>Class Times:</w:t>
      </w:r>
      <w:r w:rsidR="006C1D52" w:rsidRPr="006C1D52">
        <w:t xml:space="preserve"> </w:t>
      </w:r>
      <w:r w:rsidR="00B1237D">
        <w:t>T/Th</w:t>
      </w:r>
      <w:r w:rsidR="006C1D52" w:rsidRPr="006C1D52">
        <w:t xml:space="preserve">; </w:t>
      </w:r>
      <w:r w:rsidR="00800E22">
        <w:t>1</w:t>
      </w:r>
      <w:r w:rsidR="00B1237D">
        <w:t>0</w:t>
      </w:r>
      <w:r w:rsidR="006C1D52" w:rsidRPr="006C1D52">
        <w:t>:</w:t>
      </w:r>
      <w:r w:rsidR="00B1237D">
        <w:t>0</w:t>
      </w:r>
      <w:r w:rsidR="006C1D52" w:rsidRPr="006C1D52">
        <w:t xml:space="preserve">0 </w:t>
      </w:r>
      <w:r w:rsidR="00800E22">
        <w:t>a</w:t>
      </w:r>
      <w:r w:rsidR="006C1D52" w:rsidRPr="006C1D52">
        <w:t xml:space="preserve">m to </w:t>
      </w:r>
      <w:r w:rsidR="00800E22">
        <w:t>1</w:t>
      </w:r>
      <w:r w:rsidR="00B1237D">
        <w:t>1</w:t>
      </w:r>
      <w:r w:rsidR="006C1D52" w:rsidRPr="006C1D52">
        <w:t>:</w:t>
      </w:r>
      <w:r w:rsidR="00B1237D">
        <w:t>3</w:t>
      </w:r>
      <w:r w:rsidR="006C1D52" w:rsidRPr="006C1D52">
        <w:t xml:space="preserve">0 </w:t>
      </w:r>
      <w:r w:rsidR="00B1237D">
        <w:t>a</w:t>
      </w:r>
      <w:r w:rsidR="006C1D52" w:rsidRPr="006C1D52">
        <w:t>m</w:t>
      </w:r>
    </w:p>
    <w:p w14:paraId="4A191942" w14:textId="7E28FC68" w:rsidR="000914B7" w:rsidRDefault="00000000">
      <w:pPr>
        <w:pStyle w:val="BodyText"/>
        <w:spacing w:after="220"/>
      </w:pPr>
      <w:r>
        <w:t>Prerequisites:</w:t>
      </w:r>
      <w:r w:rsidR="006C1D52">
        <w:t xml:space="preserve"> </w:t>
      </w:r>
      <w:r w:rsidR="00B1237D" w:rsidRPr="00B1237D">
        <w:t>COMP-2477</w:t>
      </w:r>
      <w:r w:rsidR="00222AF0">
        <w:t xml:space="preserve">, </w:t>
      </w:r>
      <w:r w:rsidR="00B1237D" w:rsidRPr="00B1237D">
        <w:t>Object Oriented Programming</w:t>
      </w:r>
    </w:p>
    <w:p w14:paraId="3FEAC8DA" w14:textId="77777777" w:rsidR="000914B7" w:rsidRDefault="00000000">
      <w:pPr>
        <w:pStyle w:val="Heading40"/>
        <w:keepNext/>
        <w:keepLines/>
      </w:pPr>
      <w:bookmarkStart w:id="3" w:name="bookmark12"/>
      <w:r>
        <w:t>Course Description/Overview</w:t>
      </w:r>
      <w:bookmarkEnd w:id="3"/>
    </w:p>
    <w:p w14:paraId="2D281ECD" w14:textId="05217E15" w:rsidR="000914B7" w:rsidRDefault="008804B9" w:rsidP="006C1D52">
      <w:pPr>
        <w:pStyle w:val="BodyText"/>
        <w:spacing w:after="220"/>
      </w:pPr>
      <w:r w:rsidRPr="008804B9">
        <w:t xml:space="preserve">Students will learn how to select data from big data repositories (like Canadian or US Open Data portals) and how to use proper data analytics techniques. Many data analytics techniques will be introduced such as linear and logistics regression models, decision trees, support vector machine (SVM), association rules and social graph mining. Students will also learn statistical techniques to evaluate the performance of the models. </w:t>
      </w:r>
    </w:p>
    <w:p w14:paraId="77325C83" w14:textId="77777777" w:rsidR="000914B7" w:rsidRDefault="00000000">
      <w:pPr>
        <w:pStyle w:val="Heading40"/>
        <w:keepNext/>
        <w:keepLines/>
      </w:pPr>
      <w:bookmarkStart w:id="4" w:name="bookmark14"/>
      <w:r>
        <w:t>Course Learning Objectives</w:t>
      </w:r>
      <w:bookmarkEnd w:id="4"/>
    </w:p>
    <w:p w14:paraId="62FEC0C2" w14:textId="14769780" w:rsidR="006C1D52" w:rsidRDefault="006C1D52" w:rsidP="006C1D52">
      <w:pPr>
        <w:pStyle w:val="BodyText"/>
        <w:spacing w:after="220"/>
      </w:pPr>
      <w:r>
        <w:t xml:space="preserve">By the end of this course, students will be able to </w:t>
      </w:r>
      <w:r w:rsidR="00F36A2E" w:rsidRPr="00F36A2E">
        <w:t xml:space="preserve">identify basic concepts, terminology, theories, </w:t>
      </w:r>
      <w:proofErr w:type="gramStart"/>
      <w:r w:rsidR="00F36A2E" w:rsidRPr="00F36A2E">
        <w:t>models</w:t>
      </w:r>
      <w:proofErr w:type="gramEnd"/>
      <w:r w:rsidR="00F36A2E" w:rsidRPr="00F36A2E">
        <w:t xml:space="preserve"> and methods in the field of </w:t>
      </w:r>
      <w:r w:rsidR="002012DC">
        <w:t>big data</w:t>
      </w:r>
      <w:r w:rsidR="00F36A2E">
        <w:t>.</w:t>
      </w:r>
    </w:p>
    <w:p w14:paraId="6235BEF9" w14:textId="77777777" w:rsidR="006C1D52" w:rsidRDefault="006C1D52" w:rsidP="00CE75F8">
      <w:pPr>
        <w:pStyle w:val="BodyText"/>
        <w:spacing w:after="0"/>
      </w:pPr>
      <w:r>
        <w:t>Specifically:</w:t>
      </w:r>
    </w:p>
    <w:p w14:paraId="5F5B565E" w14:textId="3E57855D" w:rsidR="002012DC" w:rsidRPr="002012DC" w:rsidRDefault="002012DC" w:rsidP="002012DC">
      <w:pPr>
        <w:pStyle w:val="BodyText"/>
        <w:spacing w:after="0"/>
      </w:pPr>
      <w:r>
        <w:t xml:space="preserve">- </w:t>
      </w:r>
      <w:r w:rsidRPr="002012DC">
        <w:t xml:space="preserve">Show substantial understanding of </w:t>
      </w:r>
      <w:proofErr w:type="gramStart"/>
      <w:r w:rsidRPr="002012DC">
        <w:t xml:space="preserve">the </w:t>
      </w:r>
      <w:r w:rsidR="00530089">
        <w:t>big</w:t>
      </w:r>
      <w:proofErr w:type="gramEnd"/>
      <w:r w:rsidR="00530089">
        <w:t xml:space="preserve"> data </w:t>
      </w:r>
      <w:r w:rsidRPr="002012DC">
        <w:t>problems</w:t>
      </w:r>
      <w:r w:rsidR="00530089">
        <w:t>.</w:t>
      </w:r>
    </w:p>
    <w:p w14:paraId="74A22D82" w14:textId="77777777" w:rsidR="002012DC" w:rsidRPr="002012DC" w:rsidRDefault="002012DC" w:rsidP="002012DC">
      <w:pPr>
        <w:pStyle w:val="BodyText"/>
        <w:spacing w:after="0"/>
      </w:pPr>
      <w:r>
        <w:t xml:space="preserve">- </w:t>
      </w:r>
      <w:r w:rsidRPr="002012DC">
        <w:t>Understand the concepts and methods; know the scopes and possible limitations of each method.</w:t>
      </w:r>
    </w:p>
    <w:p w14:paraId="0D608658" w14:textId="2B82A1E1" w:rsidR="002012DC" w:rsidRDefault="002012DC" w:rsidP="002012DC">
      <w:pPr>
        <w:pStyle w:val="BodyText"/>
        <w:spacing w:after="0"/>
      </w:pPr>
      <w:r>
        <w:t xml:space="preserve">- </w:t>
      </w:r>
      <w:r>
        <w:t>Gather sufficient relevant data, conduct data analytics using scientific methods, and make appropriate</w:t>
      </w:r>
      <w:r>
        <w:t xml:space="preserve"> </w:t>
      </w:r>
      <w:r>
        <w:t>connections between quantitative analysis and real-world problems.</w:t>
      </w:r>
    </w:p>
    <w:p w14:paraId="6296B47E" w14:textId="77777777" w:rsidR="002012DC" w:rsidRDefault="002012DC" w:rsidP="002012DC">
      <w:pPr>
        <w:pStyle w:val="BodyText"/>
        <w:spacing w:after="0"/>
      </w:pPr>
      <w:r>
        <w:t>-</w:t>
      </w:r>
      <w:r>
        <w:t xml:space="preserve"> Use advanced techniques to conduct thorough analysis, interpret the results correctly</w:t>
      </w:r>
      <w:r>
        <w:t xml:space="preserve">, and </w:t>
      </w:r>
      <w:r w:rsidRPr="002012DC">
        <w:t>draw reasonable conclusions with sufficient explanation and elaboration.</w:t>
      </w:r>
      <w:r w:rsidRPr="002012DC">
        <w:t xml:space="preserve"> </w:t>
      </w:r>
    </w:p>
    <w:p w14:paraId="216B40C7" w14:textId="77777777" w:rsidR="002012DC" w:rsidRDefault="002012DC" w:rsidP="002012DC">
      <w:pPr>
        <w:pStyle w:val="BodyText"/>
        <w:spacing w:after="0"/>
      </w:pPr>
    </w:p>
    <w:p w14:paraId="32EC9E54" w14:textId="77777777" w:rsidR="000914B7" w:rsidRDefault="00000000">
      <w:pPr>
        <w:pStyle w:val="Heading40"/>
        <w:keepNext/>
        <w:keepLines/>
      </w:pPr>
      <w:bookmarkStart w:id="5" w:name="bookmark16"/>
      <w:r>
        <w:t>Course Resources</w:t>
      </w:r>
      <w:bookmarkEnd w:id="5"/>
    </w:p>
    <w:p w14:paraId="3A82B9CF" w14:textId="77777777" w:rsidR="000914B7" w:rsidRDefault="00000000">
      <w:pPr>
        <w:pStyle w:val="BodyText"/>
        <w:spacing w:after="0"/>
      </w:pPr>
      <w:r>
        <w:rPr>
          <w:i/>
          <w:iCs/>
        </w:rPr>
        <w:t>Course Website(s)</w:t>
      </w:r>
    </w:p>
    <w:p w14:paraId="74E970FA" w14:textId="5B36DE05" w:rsidR="000914B7" w:rsidRDefault="00000000" w:rsidP="006C1D52">
      <w:pPr>
        <w:pStyle w:val="BodyText"/>
        <w:numPr>
          <w:ilvl w:val="0"/>
          <w:numId w:val="1"/>
        </w:numPr>
        <w:tabs>
          <w:tab w:val="left" w:pos="750"/>
        </w:tabs>
        <w:spacing w:after="0"/>
        <w:ind w:firstLine="380"/>
      </w:pPr>
      <w:r>
        <w:t>D2L</w:t>
      </w:r>
    </w:p>
    <w:p w14:paraId="3AA02620" w14:textId="77777777" w:rsidR="000914B7" w:rsidRDefault="00000000">
      <w:pPr>
        <w:pStyle w:val="BodyText"/>
        <w:spacing w:after="0"/>
      </w:pPr>
      <w:r>
        <w:rPr>
          <w:i/>
          <w:iCs/>
        </w:rPr>
        <w:t>Required Course Text</w:t>
      </w:r>
    </w:p>
    <w:p w14:paraId="24464608" w14:textId="7DCC2E0A" w:rsidR="0057377E" w:rsidRPr="0057377E" w:rsidRDefault="0057377E" w:rsidP="0057377E">
      <w:pPr>
        <w:pStyle w:val="BodyText"/>
        <w:numPr>
          <w:ilvl w:val="0"/>
          <w:numId w:val="1"/>
        </w:numPr>
        <w:tabs>
          <w:tab w:val="left" w:pos="750"/>
        </w:tabs>
        <w:spacing w:after="0"/>
        <w:ind w:left="720" w:hanging="340"/>
      </w:pPr>
      <w:r w:rsidRPr="0057377E">
        <w:t>Moore, D., George P. McCabe, and B. Craig. Introduction to the Practice of Statistics,</w:t>
      </w:r>
      <w:r>
        <w:t xml:space="preserve"> </w:t>
      </w:r>
      <w:r w:rsidRPr="0057377E">
        <w:t>San Francisco, CA: Freeman, 2012.</w:t>
      </w:r>
    </w:p>
    <w:p w14:paraId="36F95522" w14:textId="77777777" w:rsidR="0057377E" w:rsidRPr="0057377E" w:rsidRDefault="0057377E" w:rsidP="0057377E">
      <w:pPr>
        <w:pStyle w:val="BodyText"/>
        <w:numPr>
          <w:ilvl w:val="0"/>
          <w:numId w:val="1"/>
        </w:numPr>
        <w:tabs>
          <w:tab w:val="left" w:pos="750"/>
        </w:tabs>
        <w:spacing w:after="0"/>
        <w:ind w:firstLine="380"/>
      </w:pPr>
      <w:r w:rsidRPr="0057377E">
        <w:t>Mitchell, T. Machine Learning, McGraw-Hill, New York, NY, 1997.</w:t>
      </w:r>
    </w:p>
    <w:p w14:paraId="1643C3FC" w14:textId="24E79758" w:rsidR="0057377E" w:rsidRPr="0057377E" w:rsidRDefault="0057377E" w:rsidP="0057377E">
      <w:pPr>
        <w:pStyle w:val="BodyText"/>
        <w:numPr>
          <w:ilvl w:val="0"/>
          <w:numId w:val="1"/>
        </w:numPr>
        <w:tabs>
          <w:tab w:val="left" w:pos="750"/>
        </w:tabs>
        <w:spacing w:after="0"/>
        <w:ind w:firstLine="380"/>
      </w:pPr>
      <w:r w:rsidRPr="0057377E">
        <w:t>P Wes McKinney. Python for Data Analysis, 2nd/3rd Edition, O'Reilly Media,2017/2022.</w:t>
      </w:r>
    </w:p>
    <w:p w14:paraId="7C816298" w14:textId="2C852568" w:rsidR="00D72046" w:rsidRDefault="0057377E" w:rsidP="0057377E">
      <w:pPr>
        <w:pStyle w:val="BodyText"/>
        <w:numPr>
          <w:ilvl w:val="0"/>
          <w:numId w:val="1"/>
        </w:numPr>
        <w:tabs>
          <w:tab w:val="left" w:pos="750"/>
        </w:tabs>
        <w:spacing w:after="0"/>
        <w:ind w:left="720" w:hanging="340"/>
      </w:pPr>
      <w:r w:rsidRPr="0057377E">
        <w:t>Leskovec, J., Rajaraman A., Ullman, J., Mining of Massive Datasets, 3rd Edition,</w:t>
      </w:r>
      <w:r>
        <w:t xml:space="preserve"> C</w:t>
      </w:r>
      <w:r w:rsidRPr="0057377E">
        <w:t>ambridge Univ Press</w:t>
      </w:r>
    </w:p>
    <w:p w14:paraId="2CE3647B" w14:textId="35A8FAE7" w:rsidR="000914B7" w:rsidRDefault="00D72046" w:rsidP="00D72046">
      <w:pPr>
        <w:pStyle w:val="BodyText"/>
        <w:numPr>
          <w:ilvl w:val="0"/>
          <w:numId w:val="1"/>
        </w:numPr>
        <w:tabs>
          <w:tab w:val="left" w:pos="750"/>
        </w:tabs>
        <w:spacing w:after="0"/>
        <w:ind w:firstLine="380"/>
      </w:pPr>
      <w:r w:rsidRPr="00D72046">
        <w:lastRenderedPageBreak/>
        <w:t>Selected research publications and course materials shared by researchers.</w:t>
      </w:r>
    </w:p>
    <w:p w14:paraId="2A9287C5" w14:textId="77777777" w:rsidR="000914B7" w:rsidRDefault="00000000">
      <w:pPr>
        <w:pStyle w:val="Heading40"/>
        <w:keepNext/>
        <w:keepLines/>
        <w:spacing w:line="276" w:lineRule="auto"/>
      </w:pPr>
      <w:bookmarkStart w:id="6" w:name="bookmark18"/>
      <w:r>
        <w:t>Course Schedule/Outline</w:t>
      </w:r>
      <w:bookmarkEnd w:id="6"/>
    </w:p>
    <w:p w14:paraId="277C99CD" w14:textId="77777777" w:rsidR="00120CB5" w:rsidRPr="00120CB5" w:rsidRDefault="00120CB5" w:rsidP="00120CB5">
      <w:pPr>
        <w:pStyle w:val="BodyText"/>
        <w:spacing w:after="0" w:line="276" w:lineRule="auto"/>
      </w:pPr>
      <w:r w:rsidRPr="00120CB5">
        <w:t>Week 1 – January 8 – 14, Introduction to Big Data</w:t>
      </w:r>
    </w:p>
    <w:p w14:paraId="72251D58" w14:textId="77777777" w:rsidR="00120CB5" w:rsidRPr="00120CB5" w:rsidRDefault="00120CB5" w:rsidP="00120CB5">
      <w:pPr>
        <w:pStyle w:val="BodyText"/>
        <w:spacing w:after="0" w:line="276" w:lineRule="auto"/>
      </w:pPr>
      <w:r w:rsidRPr="00120CB5">
        <w:t>Week 2 – January 15 – 21, Distributions, Probability, Statistics</w:t>
      </w:r>
    </w:p>
    <w:p w14:paraId="14E3AAF0" w14:textId="77777777" w:rsidR="00120CB5" w:rsidRPr="00120CB5" w:rsidRDefault="00120CB5" w:rsidP="00120CB5">
      <w:pPr>
        <w:pStyle w:val="BodyText"/>
        <w:spacing w:after="0" w:line="276" w:lineRule="auto"/>
      </w:pPr>
      <w:r w:rsidRPr="00120CB5">
        <w:t>Week 3 – January 22 – 28, Descriptive &amp; Inferential Statistics</w:t>
      </w:r>
    </w:p>
    <w:p w14:paraId="7D21774D" w14:textId="77777777" w:rsidR="00120CB5" w:rsidRPr="00120CB5" w:rsidRDefault="00120CB5" w:rsidP="00120CB5">
      <w:pPr>
        <w:pStyle w:val="BodyText"/>
        <w:spacing w:after="0" w:line="276" w:lineRule="auto"/>
      </w:pPr>
      <w:r w:rsidRPr="00120CB5">
        <w:t>Week 4 – January 29 – ANOVA, Linear/Logistic Regression</w:t>
      </w:r>
    </w:p>
    <w:p w14:paraId="07EAB512" w14:textId="77777777" w:rsidR="00120CB5" w:rsidRPr="00120CB5" w:rsidRDefault="00120CB5" w:rsidP="00120CB5">
      <w:pPr>
        <w:pStyle w:val="BodyText"/>
        <w:spacing w:after="0" w:line="276" w:lineRule="auto"/>
      </w:pPr>
      <w:r w:rsidRPr="00120CB5">
        <w:t xml:space="preserve">Week 5 – February 5 – 11, </w:t>
      </w:r>
      <w:r w:rsidRPr="00120CB5">
        <w:rPr>
          <w:i/>
          <w:iCs/>
        </w:rPr>
        <w:t>Midterm Exam</w:t>
      </w:r>
    </w:p>
    <w:p w14:paraId="52311CD3" w14:textId="77777777" w:rsidR="00120CB5" w:rsidRPr="00120CB5" w:rsidRDefault="00120CB5" w:rsidP="00120CB5">
      <w:pPr>
        <w:pStyle w:val="BodyText"/>
        <w:spacing w:after="0" w:line="276" w:lineRule="auto"/>
      </w:pPr>
      <w:r w:rsidRPr="00120CB5">
        <w:t>Week 6 – February 12 – 18, Machine Learning</w:t>
      </w:r>
    </w:p>
    <w:p w14:paraId="412BA7B7" w14:textId="77777777" w:rsidR="00120CB5" w:rsidRPr="00120CB5" w:rsidRDefault="00120CB5" w:rsidP="00120CB5">
      <w:pPr>
        <w:pStyle w:val="BodyText"/>
        <w:spacing w:after="0" w:line="276" w:lineRule="auto"/>
        <w:rPr>
          <w:b/>
          <w:bCs/>
          <w:i/>
          <w:iCs/>
        </w:rPr>
      </w:pPr>
      <w:r w:rsidRPr="00120CB5">
        <w:t xml:space="preserve">Week 7 – February 19– 25, </w:t>
      </w:r>
      <w:r w:rsidRPr="00120CB5">
        <w:rPr>
          <w:i/>
          <w:iCs/>
        </w:rPr>
        <w:t>(Winter Study Week)</w:t>
      </w:r>
      <w:r w:rsidRPr="00120CB5">
        <w:t xml:space="preserve"> </w:t>
      </w:r>
      <w:r w:rsidRPr="00120CB5">
        <w:rPr>
          <w:i/>
          <w:iCs/>
        </w:rPr>
        <w:t>No Classes</w:t>
      </w:r>
      <w:r w:rsidRPr="00120CB5">
        <w:t xml:space="preserve"> </w:t>
      </w:r>
    </w:p>
    <w:p w14:paraId="42CDE1E2" w14:textId="77777777" w:rsidR="00120CB5" w:rsidRPr="00120CB5" w:rsidRDefault="00120CB5" w:rsidP="00120CB5">
      <w:pPr>
        <w:pStyle w:val="BodyText"/>
        <w:spacing w:after="0" w:line="276" w:lineRule="auto"/>
      </w:pPr>
      <w:r w:rsidRPr="00120CB5">
        <w:t>Week 8 – February 26 – March 3, Classification, Clustering</w:t>
      </w:r>
    </w:p>
    <w:p w14:paraId="6F5F8319" w14:textId="77777777" w:rsidR="00120CB5" w:rsidRPr="00120CB5" w:rsidRDefault="00120CB5" w:rsidP="00120CB5">
      <w:pPr>
        <w:pStyle w:val="BodyText"/>
        <w:spacing w:after="0" w:line="276" w:lineRule="auto"/>
      </w:pPr>
      <w:r w:rsidRPr="00120CB5">
        <w:t>Week 9 – March 4 – 10, Clustering, Model Evaluations</w:t>
      </w:r>
    </w:p>
    <w:p w14:paraId="3E355AC8" w14:textId="77777777" w:rsidR="00120CB5" w:rsidRPr="00120CB5" w:rsidRDefault="00120CB5" w:rsidP="00120CB5">
      <w:pPr>
        <w:pStyle w:val="BodyText"/>
        <w:spacing w:after="0" w:line="276" w:lineRule="auto"/>
      </w:pPr>
      <w:r w:rsidRPr="00120CB5">
        <w:t>Week 10 – March 11 – 17, Big Data Technologies</w:t>
      </w:r>
    </w:p>
    <w:p w14:paraId="1FE87882" w14:textId="77777777" w:rsidR="00120CB5" w:rsidRPr="00120CB5" w:rsidRDefault="00120CB5" w:rsidP="00120CB5">
      <w:pPr>
        <w:pStyle w:val="BodyText"/>
        <w:spacing w:after="0" w:line="276" w:lineRule="auto"/>
      </w:pPr>
      <w:r w:rsidRPr="00120CB5">
        <w:t>Week 11 – March 18 – 24, Hadoop, HDFS</w:t>
      </w:r>
    </w:p>
    <w:p w14:paraId="3463E280" w14:textId="77777777" w:rsidR="00120CB5" w:rsidRPr="00120CB5" w:rsidRDefault="00120CB5" w:rsidP="00120CB5">
      <w:pPr>
        <w:pStyle w:val="BodyText"/>
        <w:spacing w:after="0" w:line="276" w:lineRule="auto"/>
      </w:pPr>
      <w:r w:rsidRPr="00120CB5">
        <w:t>Week 12 – March 25 – 31, MapReduce</w:t>
      </w:r>
    </w:p>
    <w:p w14:paraId="76F52914" w14:textId="77777777" w:rsidR="00120CB5" w:rsidRPr="00120CB5" w:rsidRDefault="00120CB5" w:rsidP="00120CB5">
      <w:pPr>
        <w:pStyle w:val="BodyText"/>
        <w:spacing w:after="0" w:line="276" w:lineRule="auto"/>
      </w:pPr>
      <w:r w:rsidRPr="00120CB5">
        <w:t>Week 13 – April 1 – April 7, Case Study, Review</w:t>
      </w:r>
    </w:p>
    <w:p w14:paraId="7BEB88A3" w14:textId="1544BE4F" w:rsidR="000914B7" w:rsidRDefault="000914B7">
      <w:pPr>
        <w:spacing w:line="1" w:lineRule="exact"/>
        <w:rPr>
          <w:sz w:val="2"/>
          <w:szCs w:val="2"/>
        </w:rPr>
      </w:pPr>
    </w:p>
    <w:p w14:paraId="39FEF10C" w14:textId="77777777" w:rsidR="000914B7" w:rsidRDefault="000914B7">
      <w:pPr>
        <w:spacing w:after="219" w:line="1" w:lineRule="exact"/>
      </w:pPr>
    </w:p>
    <w:p w14:paraId="047231B4" w14:textId="77777777" w:rsidR="000914B7" w:rsidRDefault="00000000">
      <w:pPr>
        <w:pStyle w:val="Heading40"/>
        <w:keepNext/>
        <w:keepLines/>
        <w:spacing w:after="80" w:line="276" w:lineRule="auto"/>
      </w:pPr>
      <w:bookmarkStart w:id="7" w:name="bookmark20"/>
      <w:r>
        <w:t>Assignments and Evaluations</w:t>
      </w:r>
      <w:bookmarkEnd w:id="7"/>
    </w:p>
    <w:tbl>
      <w:tblPr>
        <w:tblOverlap w:val="never"/>
        <w:tblW w:w="0" w:type="auto"/>
        <w:tblLayout w:type="fixed"/>
        <w:tblCellMar>
          <w:left w:w="10" w:type="dxa"/>
          <w:right w:w="10" w:type="dxa"/>
        </w:tblCellMar>
        <w:tblLook w:val="04A0" w:firstRow="1" w:lastRow="0" w:firstColumn="1" w:lastColumn="0" w:noHBand="0" w:noVBand="1"/>
      </w:tblPr>
      <w:tblGrid>
        <w:gridCol w:w="5665"/>
        <w:gridCol w:w="1620"/>
        <w:gridCol w:w="1260"/>
      </w:tblGrid>
      <w:tr w:rsidR="000914B7" w14:paraId="705B952A" w14:textId="77777777" w:rsidTr="00903AD3">
        <w:tblPrEx>
          <w:tblCellMar>
            <w:top w:w="0" w:type="dxa"/>
            <w:bottom w:w="0" w:type="dxa"/>
          </w:tblCellMar>
        </w:tblPrEx>
        <w:trPr>
          <w:trHeight w:hRule="exact" w:val="413"/>
        </w:trPr>
        <w:tc>
          <w:tcPr>
            <w:tcW w:w="5665" w:type="dxa"/>
            <w:tcBorders>
              <w:top w:val="single" w:sz="4" w:space="0" w:color="auto"/>
              <w:left w:val="single" w:sz="4" w:space="0" w:color="auto"/>
              <w:bottom w:val="single" w:sz="4" w:space="0" w:color="auto"/>
            </w:tcBorders>
            <w:shd w:val="clear" w:color="auto" w:fill="auto"/>
            <w:vAlign w:val="center"/>
          </w:tcPr>
          <w:p w14:paraId="37D8211B" w14:textId="77777777" w:rsidR="000914B7" w:rsidRDefault="00000000">
            <w:pPr>
              <w:pStyle w:val="Other0"/>
              <w:spacing w:after="0"/>
            </w:pPr>
            <w:r>
              <w:t>Assignment/Test</w:t>
            </w:r>
          </w:p>
        </w:tc>
        <w:tc>
          <w:tcPr>
            <w:tcW w:w="1620" w:type="dxa"/>
            <w:tcBorders>
              <w:top w:val="single" w:sz="4" w:space="0" w:color="auto"/>
              <w:left w:val="single" w:sz="4" w:space="0" w:color="auto"/>
            </w:tcBorders>
            <w:shd w:val="clear" w:color="auto" w:fill="auto"/>
            <w:vAlign w:val="center"/>
          </w:tcPr>
          <w:p w14:paraId="797ACF8A" w14:textId="77777777" w:rsidR="000914B7" w:rsidRDefault="00000000">
            <w:pPr>
              <w:pStyle w:val="Other0"/>
              <w:spacing w:after="0"/>
            </w:pPr>
            <w:r>
              <w:t>Date</w:t>
            </w:r>
          </w:p>
        </w:tc>
        <w:tc>
          <w:tcPr>
            <w:tcW w:w="1260" w:type="dxa"/>
            <w:tcBorders>
              <w:top w:val="single" w:sz="4" w:space="0" w:color="auto"/>
              <w:left w:val="single" w:sz="4" w:space="0" w:color="auto"/>
              <w:right w:val="single" w:sz="4" w:space="0" w:color="auto"/>
            </w:tcBorders>
            <w:shd w:val="clear" w:color="auto" w:fill="auto"/>
            <w:vAlign w:val="center"/>
          </w:tcPr>
          <w:p w14:paraId="7778CCF4" w14:textId="77777777" w:rsidR="000914B7" w:rsidRDefault="00000000">
            <w:pPr>
              <w:pStyle w:val="Other0"/>
              <w:spacing w:after="0"/>
            </w:pPr>
            <w:r>
              <w:t>Value</w:t>
            </w:r>
          </w:p>
        </w:tc>
      </w:tr>
      <w:tr w:rsidR="000914B7" w14:paraId="47C03488" w14:textId="77777777" w:rsidTr="00903AD3">
        <w:tblPrEx>
          <w:tblCellMar>
            <w:top w:w="0" w:type="dxa"/>
            <w:bottom w:w="0" w:type="dxa"/>
          </w:tblCellMar>
        </w:tblPrEx>
        <w:trPr>
          <w:trHeight w:hRule="exact" w:val="403"/>
        </w:trPr>
        <w:tc>
          <w:tcPr>
            <w:tcW w:w="5665" w:type="dxa"/>
            <w:tcBorders>
              <w:top w:val="single" w:sz="4" w:space="0" w:color="auto"/>
              <w:left w:val="single" w:sz="4" w:space="0" w:color="auto"/>
              <w:bottom w:val="single" w:sz="4" w:space="0" w:color="auto"/>
            </w:tcBorders>
            <w:shd w:val="clear" w:color="auto" w:fill="auto"/>
            <w:vAlign w:val="center"/>
          </w:tcPr>
          <w:p w14:paraId="04765516" w14:textId="49C356AC" w:rsidR="000914B7" w:rsidRDefault="00937C58">
            <w:pPr>
              <w:pStyle w:val="Other0"/>
              <w:spacing w:after="0"/>
            </w:pPr>
            <w:r w:rsidRPr="00937C58">
              <w:t>Assignments (programs/theory)</w:t>
            </w:r>
            <w:r w:rsidR="00903AD3">
              <w:t xml:space="preserve"> + Quizzes</w:t>
            </w:r>
          </w:p>
        </w:tc>
        <w:tc>
          <w:tcPr>
            <w:tcW w:w="1620" w:type="dxa"/>
            <w:tcBorders>
              <w:top w:val="single" w:sz="4" w:space="0" w:color="auto"/>
              <w:left w:val="single" w:sz="4" w:space="0" w:color="auto"/>
            </w:tcBorders>
            <w:shd w:val="clear" w:color="auto" w:fill="auto"/>
          </w:tcPr>
          <w:p w14:paraId="4AAAE4F7" w14:textId="3C51D6E7" w:rsidR="000914B7" w:rsidRPr="006C1D52" w:rsidRDefault="00903AD3">
            <w:pPr>
              <w:rPr>
                <w:rFonts w:ascii="Arial" w:hAnsi="Arial" w:cs="Arial"/>
              </w:rPr>
            </w:pPr>
            <w:r>
              <w:rPr>
                <w:rFonts w:ascii="Arial" w:hAnsi="Arial" w:cs="Arial"/>
              </w:rPr>
              <w:t>bi-weekly</w:t>
            </w:r>
          </w:p>
        </w:tc>
        <w:tc>
          <w:tcPr>
            <w:tcW w:w="1260" w:type="dxa"/>
            <w:tcBorders>
              <w:top w:val="single" w:sz="4" w:space="0" w:color="auto"/>
              <w:left w:val="single" w:sz="4" w:space="0" w:color="auto"/>
              <w:right w:val="single" w:sz="4" w:space="0" w:color="auto"/>
            </w:tcBorders>
            <w:shd w:val="clear" w:color="auto" w:fill="auto"/>
          </w:tcPr>
          <w:p w14:paraId="191EA582" w14:textId="499AE7E1" w:rsidR="000914B7" w:rsidRPr="006C1D52" w:rsidRDefault="00903AD3">
            <w:pPr>
              <w:rPr>
                <w:rFonts w:ascii="Arial" w:hAnsi="Arial" w:cs="Arial"/>
              </w:rPr>
            </w:pPr>
            <w:r>
              <w:rPr>
                <w:rFonts w:ascii="Arial" w:hAnsi="Arial" w:cs="Arial"/>
              </w:rPr>
              <w:t>30</w:t>
            </w:r>
            <w:r w:rsidR="0094216B" w:rsidRPr="0094216B">
              <w:rPr>
                <w:rFonts w:ascii="Arial" w:hAnsi="Arial" w:cs="Arial"/>
              </w:rPr>
              <w:t>%</w:t>
            </w:r>
            <w:r>
              <w:rPr>
                <w:rFonts w:ascii="Arial" w:hAnsi="Arial" w:cs="Arial"/>
              </w:rPr>
              <w:t xml:space="preserve"> + 15%</w:t>
            </w:r>
          </w:p>
        </w:tc>
      </w:tr>
      <w:tr w:rsidR="000914B7" w14:paraId="64197D61" w14:textId="77777777" w:rsidTr="00903AD3">
        <w:tblPrEx>
          <w:tblCellMar>
            <w:top w:w="0" w:type="dxa"/>
            <w:bottom w:w="0" w:type="dxa"/>
          </w:tblCellMar>
        </w:tblPrEx>
        <w:trPr>
          <w:trHeight w:hRule="exact" w:val="408"/>
        </w:trPr>
        <w:tc>
          <w:tcPr>
            <w:tcW w:w="5665" w:type="dxa"/>
            <w:tcBorders>
              <w:top w:val="single" w:sz="4" w:space="0" w:color="auto"/>
              <w:left w:val="single" w:sz="4" w:space="0" w:color="auto"/>
            </w:tcBorders>
            <w:shd w:val="clear" w:color="auto" w:fill="auto"/>
            <w:vAlign w:val="center"/>
          </w:tcPr>
          <w:p w14:paraId="33AC2A1C" w14:textId="7B378A59" w:rsidR="000914B7" w:rsidRDefault="00903AD3">
            <w:pPr>
              <w:pStyle w:val="Other0"/>
              <w:spacing w:after="0"/>
            </w:pPr>
            <w:r>
              <w:t>Midterm Exam</w:t>
            </w:r>
          </w:p>
        </w:tc>
        <w:tc>
          <w:tcPr>
            <w:tcW w:w="1620" w:type="dxa"/>
            <w:tcBorders>
              <w:top w:val="single" w:sz="4" w:space="0" w:color="auto"/>
              <w:left w:val="single" w:sz="4" w:space="0" w:color="auto"/>
            </w:tcBorders>
            <w:shd w:val="clear" w:color="auto" w:fill="auto"/>
          </w:tcPr>
          <w:p w14:paraId="6ED852CE" w14:textId="07CF4129" w:rsidR="000914B7" w:rsidRPr="006C1D52" w:rsidRDefault="00B93C61">
            <w:pPr>
              <w:rPr>
                <w:rFonts w:ascii="Arial" w:hAnsi="Arial" w:cs="Arial"/>
              </w:rPr>
            </w:pPr>
            <w:r>
              <w:rPr>
                <w:rFonts w:ascii="Arial" w:hAnsi="Arial" w:cs="Arial"/>
              </w:rPr>
              <w:t>~</w:t>
            </w:r>
            <w:r w:rsidR="00903AD3">
              <w:rPr>
                <w:rFonts w:ascii="Arial" w:hAnsi="Arial" w:cs="Arial"/>
              </w:rPr>
              <w:t>week 6</w:t>
            </w:r>
          </w:p>
        </w:tc>
        <w:tc>
          <w:tcPr>
            <w:tcW w:w="1260" w:type="dxa"/>
            <w:tcBorders>
              <w:top w:val="single" w:sz="4" w:space="0" w:color="auto"/>
              <w:left w:val="single" w:sz="4" w:space="0" w:color="auto"/>
              <w:right w:val="single" w:sz="4" w:space="0" w:color="auto"/>
            </w:tcBorders>
            <w:shd w:val="clear" w:color="auto" w:fill="auto"/>
          </w:tcPr>
          <w:p w14:paraId="7BED927B" w14:textId="73A0AADB" w:rsidR="000914B7" w:rsidRPr="006C1D52" w:rsidRDefault="00903AD3">
            <w:pPr>
              <w:rPr>
                <w:rFonts w:ascii="Arial" w:hAnsi="Arial" w:cs="Arial"/>
              </w:rPr>
            </w:pPr>
            <w:r>
              <w:rPr>
                <w:rFonts w:ascii="Arial" w:hAnsi="Arial" w:cs="Arial"/>
              </w:rPr>
              <w:t>25%</w:t>
            </w:r>
          </w:p>
        </w:tc>
      </w:tr>
      <w:tr w:rsidR="000914B7" w14:paraId="7FA21F5C" w14:textId="77777777" w:rsidTr="00903AD3">
        <w:tblPrEx>
          <w:tblCellMar>
            <w:top w:w="0" w:type="dxa"/>
            <w:bottom w:w="0" w:type="dxa"/>
          </w:tblCellMar>
        </w:tblPrEx>
        <w:trPr>
          <w:trHeight w:hRule="exact" w:val="452"/>
        </w:trPr>
        <w:tc>
          <w:tcPr>
            <w:tcW w:w="5665" w:type="dxa"/>
            <w:tcBorders>
              <w:top w:val="single" w:sz="4" w:space="0" w:color="auto"/>
              <w:left w:val="single" w:sz="4" w:space="0" w:color="auto"/>
              <w:bottom w:val="single" w:sz="4" w:space="0" w:color="auto"/>
            </w:tcBorders>
            <w:shd w:val="clear" w:color="auto" w:fill="auto"/>
            <w:vAlign w:val="center"/>
          </w:tcPr>
          <w:p w14:paraId="40EBE674" w14:textId="0EF7B8C6" w:rsidR="000914B7" w:rsidRDefault="00903AD3" w:rsidP="00D60984">
            <w:pPr>
              <w:pStyle w:val="Other0"/>
              <w:spacing w:after="0"/>
            </w:pPr>
            <w:r>
              <w:t xml:space="preserve">Final Exam </w:t>
            </w:r>
          </w:p>
        </w:tc>
        <w:tc>
          <w:tcPr>
            <w:tcW w:w="1620" w:type="dxa"/>
            <w:tcBorders>
              <w:top w:val="single" w:sz="4" w:space="0" w:color="auto"/>
              <w:left w:val="single" w:sz="4" w:space="0" w:color="auto"/>
              <w:bottom w:val="single" w:sz="4" w:space="0" w:color="auto"/>
            </w:tcBorders>
            <w:shd w:val="clear" w:color="auto" w:fill="auto"/>
          </w:tcPr>
          <w:p w14:paraId="34F4BF6A" w14:textId="7AAA1C7E" w:rsidR="00D60984" w:rsidRPr="006C1D52" w:rsidRDefault="00903AD3">
            <w:pPr>
              <w:rPr>
                <w:rFonts w:ascii="Arial" w:hAnsi="Arial" w:cs="Arial"/>
              </w:rPr>
            </w:pPr>
            <w:r>
              <w:rPr>
                <w:rFonts w:ascii="Arial" w:hAnsi="Arial" w:cs="Arial"/>
              </w:rPr>
              <w:t>Finals week</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602618" w14:textId="79C27480" w:rsidR="000914B7" w:rsidRPr="006C1D52" w:rsidRDefault="00903AD3">
            <w:pPr>
              <w:rPr>
                <w:rFonts w:ascii="Arial" w:hAnsi="Arial" w:cs="Arial"/>
              </w:rPr>
            </w:pPr>
            <w:r>
              <w:rPr>
                <w:rFonts w:ascii="Arial" w:hAnsi="Arial" w:cs="Arial"/>
              </w:rPr>
              <w:t>3</w:t>
            </w:r>
            <w:r w:rsidR="006C1D52">
              <w:rPr>
                <w:rFonts w:ascii="Arial" w:hAnsi="Arial" w:cs="Arial"/>
              </w:rPr>
              <w:t>0%</w:t>
            </w:r>
          </w:p>
        </w:tc>
      </w:tr>
    </w:tbl>
    <w:p w14:paraId="188905C9" w14:textId="77777777" w:rsidR="000914B7" w:rsidRDefault="000914B7">
      <w:pPr>
        <w:spacing w:after="259" w:line="1" w:lineRule="exact"/>
      </w:pPr>
    </w:p>
    <w:p w14:paraId="41454B4E" w14:textId="6383D766" w:rsidR="00C749E3" w:rsidRDefault="00C749E3">
      <w:pPr>
        <w:pStyle w:val="BodyText"/>
        <w:spacing w:after="0"/>
        <w:rPr>
          <w:b/>
          <w:bCs/>
          <w:i/>
          <w:iCs/>
        </w:rPr>
      </w:pPr>
      <w:r>
        <w:rPr>
          <w:b/>
          <w:bCs/>
          <w:i/>
          <w:iCs/>
        </w:rPr>
        <w:t>Example Rubrics for programs</w:t>
      </w:r>
    </w:p>
    <w:p w14:paraId="045E9899" w14:textId="58A79738" w:rsidR="00C749E3" w:rsidRDefault="00C749E3">
      <w:pPr>
        <w:pStyle w:val="BodyText"/>
        <w:spacing w:after="0"/>
        <w:rPr>
          <w:b/>
          <w:bCs/>
          <w:i/>
          <w:iCs/>
        </w:rPr>
      </w:pPr>
      <w:r>
        <w:rPr>
          <w:b/>
          <w:bCs/>
          <w:i/>
          <w:iCs/>
          <w:noProof/>
        </w:rPr>
        <w:drawing>
          <wp:inline distT="0" distB="0" distL="0" distR="0" wp14:anchorId="22797098" wp14:editId="20D2F902">
            <wp:extent cx="5944235" cy="2426335"/>
            <wp:effectExtent l="0" t="0" r="0" b="0"/>
            <wp:docPr id="350156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2426335"/>
                    </a:xfrm>
                    <a:prstGeom prst="rect">
                      <a:avLst/>
                    </a:prstGeom>
                    <a:noFill/>
                  </pic:spPr>
                </pic:pic>
              </a:graphicData>
            </a:graphic>
          </wp:inline>
        </w:drawing>
      </w:r>
    </w:p>
    <w:p w14:paraId="483561AC" w14:textId="77777777" w:rsidR="00C749E3" w:rsidRDefault="00C749E3">
      <w:pPr>
        <w:pStyle w:val="BodyText"/>
        <w:spacing w:after="0"/>
        <w:rPr>
          <w:b/>
          <w:bCs/>
          <w:i/>
          <w:iCs/>
        </w:rPr>
      </w:pPr>
    </w:p>
    <w:p w14:paraId="5BAFACEF" w14:textId="1982C111" w:rsidR="000914B7" w:rsidRDefault="00000000">
      <w:pPr>
        <w:pStyle w:val="BodyText"/>
        <w:spacing w:after="0"/>
      </w:pPr>
      <w:r>
        <w:rPr>
          <w:b/>
          <w:bCs/>
          <w:i/>
          <w:iCs/>
        </w:rPr>
        <w:t>Late Assignments</w:t>
      </w:r>
    </w:p>
    <w:p w14:paraId="4A3EF4A3" w14:textId="0187CEA6" w:rsidR="006C1D52" w:rsidRDefault="006C1D52" w:rsidP="006C1D52">
      <w:pPr>
        <w:pStyle w:val="BodyText"/>
        <w:spacing w:after="220"/>
      </w:pPr>
      <w:r>
        <w:t>Late submissions will be accepted t</w:t>
      </w:r>
      <w:r w:rsidR="00C749E3">
        <w:t>hree</w:t>
      </w:r>
      <w:r>
        <w:t xml:space="preserve"> days late, with 10% penalty per day and will receive only half credit (50%) after that when turned in. In-class quizzes will not be accepted late. </w:t>
      </w:r>
    </w:p>
    <w:p w14:paraId="000DC2C0" w14:textId="25A90D6A" w:rsidR="000914B7" w:rsidRDefault="006C1D52" w:rsidP="00BE0875">
      <w:pPr>
        <w:pStyle w:val="BodyText"/>
        <w:spacing w:after="220"/>
      </w:pPr>
      <w:r>
        <w:t>Submissions will not be accepted after the last class. Any evidence of group participation will be interpreted as academic dishonesty unless it is a group challenge activity/handout.</w:t>
      </w:r>
      <w:r w:rsidR="00BE0875">
        <w:tab/>
      </w:r>
    </w:p>
    <w:p w14:paraId="6BF389F7" w14:textId="10842DAF" w:rsidR="000914B7" w:rsidRDefault="00000000" w:rsidP="00250FF5">
      <w:pPr>
        <w:pStyle w:val="Heading40"/>
        <w:keepNext/>
        <w:keepLines/>
        <w:spacing w:before="240"/>
      </w:pPr>
      <w:bookmarkStart w:id="8" w:name="bookmark22"/>
      <w:r>
        <w:lastRenderedPageBreak/>
        <w:t>Course Policies</w:t>
      </w:r>
      <w:bookmarkEnd w:id="8"/>
    </w:p>
    <w:p w14:paraId="1DDAA4D2" w14:textId="77777777" w:rsidR="003D3CB1" w:rsidRDefault="003D3CB1" w:rsidP="003D3CB1">
      <w:pPr>
        <w:pStyle w:val="BodyText"/>
      </w:pPr>
      <w:r>
        <w:t xml:space="preserve">Submission Policy: </w:t>
      </w:r>
    </w:p>
    <w:p w14:paraId="3ED3224B" w14:textId="67F1D69E" w:rsidR="003D3CB1" w:rsidRDefault="003D3CB1" w:rsidP="003D3CB1">
      <w:pPr>
        <w:pStyle w:val="BodyText"/>
        <w:spacing w:after="0"/>
      </w:pPr>
      <w:r>
        <w:t>Assignments can be in the form of problem sets or quizzes or programming questions, with a due date posted on D2L.</w:t>
      </w:r>
    </w:p>
    <w:p w14:paraId="3657FA6B" w14:textId="77777777" w:rsidR="003D3CB1" w:rsidRDefault="003D3CB1" w:rsidP="003D3CB1">
      <w:pPr>
        <w:pStyle w:val="BodyText"/>
        <w:spacing w:after="0"/>
      </w:pPr>
    </w:p>
    <w:p w14:paraId="4AFE711A" w14:textId="79975CE1" w:rsidR="006C1D52" w:rsidRDefault="006C1D52" w:rsidP="006C1D52">
      <w:pPr>
        <w:pStyle w:val="BodyText"/>
        <w:spacing w:after="0"/>
      </w:pPr>
      <w:r>
        <w:t xml:space="preserve">Email Policy: </w:t>
      </w:r>
    </w:p>
    <w:p w14:paraId="60C88908" w14:textId="63CC1E81" w:rsidR="006C1D52" w:rsidRDefault="006C1D52" w:rsidP="006C1D52">
      <w:pPr>
        <w:pStyle w:val="BodyText"/>
        <w:spacing w:after="240"/>
      </w:pPr>
      <w:r>
        <w:t>Please use only your Lakehead University email for all communication. Include your course title as a prefix in the subject line of your email [Template: COMP-5</w:t>
      </w:r>
      <w:r w:rsidR="00330387">
        <w:t>422</w:t>
      </w:r>
      <w:r>
        <w:t>-FA: {Subject}]. Send a reminder email if you do not get a response within 48 hours.</w:t>
      </w:r>
    </w:p>
    <w:p w14:paraId="2B29CD07" w14:textId="77777777" w:rsidR="000914B7" w:rsidRDefault="00000000">
      <w:pPr>
        <w:pStyle w:val="Heading40"/>
        <w:keepNext/>
        <w:keepLines/>
      </w:pPr>
      <w:bookmarkStart w:id="9" w:name="bookmark24"/>
      <w:r>
        <w:t>Collaboration/Plagiarism Rules</w:t>
      </w:r>
      <w:bookmarkEnd w:id="9"/>
    </w:p>
    <w:p w14:paraId="6EDBC748" w14:textId="0D795186" w:rsidR="006C1D52" w:rsidRDefault="006C1D52" w:rsidP="006C1D52">
      <w:pPr>
        <w:pStyle w:val="BodyText"/>
        <w:spacing w:after="240"/>
      </w:pPr>
      <w:r>
        <w:t xml:space="preserve">Avoid Plagiarism at all costs. Use citations for ideas that are not yours; Use quoted statements and references; Follow the </w:t>
      </w:r>
      <w:hyperlink r:id="rId8" w:history="1">
        <w:r w:rsidRPr="006C1D52">
          <w:rPr>
            <w:rStyle w:val="Hyperlink"/>
          </w:rPr>
          <w:t>Student Code of Conduct - Academic Integrity</w:t>
        </w:r>
      </w:hyperlink>
      <w:r>
        <w:t xml:space="preserve"> - SECTION III: VIOLATIONS OF THIS ACADEMIC INTEGRITY CODE IDENTIFYING OFFENCES (BREACHES OF ACADEMIC INTEGRITY). </w:t>
      </w:r>
    </w:p>
    <w:p w14:paraId="0078FEE2" w14:textId="77777777" w:rsidR="006C1D52" w:rsidRDefault="006C1D52" w:rsidP="003D3CB1">
      <w:pPr>
        <w:pStyle w:val="BodyText"/>
        <w:spacing w:after="0"/>
      </w:pPr>
      <w:r>
        <w:t>If you have any questions, please reach out to me for clarification.</w:t>
      </w:r>
    </w:p>
    <w:p w14:paraId="7DAB52CA" w14:textId="308C03F6" w:rsidR="000914B7" w:rsidRDefault="006C1D52" w:rsidP="006C1D52">
      <w:pPr>
        <w:pStyle w:val="BodyText"/>
        <w:spacing w:after="240"/>
      </w:pPr>
      <w:r>
        <w:t>Additionally, posting any course materials (assignments, quizzes, exams, presentations, lecture recording, supplementary resources) to third-party websites without permission is prohibited</w:t>
      </w:r>
      <w:r w:rsidR="00000000">
        <w:t>.</w:t>
      </w:r>
    </w:p>
    <w:p w14:paraId="30941A00" w14:textId="77777777" w:rsidR="000914B7" w:rsidRDefault="00000000">
      <w:pPr>
        <w:pStyle w:val="Heading40"/>
        <w:keepNext/>
        <w:keepLines/>
      </w:pPr>
      <w:bookmarkStart w:id="10" w:name="bookmark26"/>
      <w:r>
        <w:t>University Policies</w:t>
      </w:r>
      <w:bookmarkEnd w:id="10"/>
    </w:p>
    <w:p w14:paraId="7B0D983F" w14:textId="77777777" w:rsidR="006C1D52" w:rsidRDefault="00000000" w:rsidP="006C1D52">
      <w:pPr>
        <w:pStyle w:val="BodyText"/>
        <w:tabs>
          <w:tab w:val="left" w:pos="750"/>
        </w:tabs>
        <w:spacing w:after="0"/>
      </w:pPr>
      <w:r>
        <w:t>Accommodation for Students with Disabilities</w:t>
      </w:r>
      <w:r w:rsidR="006C1D52">
        <w:t xml:space="preserve">: </w:t>
      </w:r>
    </w:p>
    <w:p w14:paraId="39B11C59" w14:textId="5397A123" w:rsidR="006C1D52" w:rsidRDefault="006C1D52" w:rsidP="006C1D52">
      <w:pPr>
        <w:pStyle w:val="BodyText"/>
        <w:tabs>
          <w:tab w:val="left" w:pos="750"/>
        </w:tabs>
        <w:spacing w:after="240"/>
      </w:pPr>
      <w:r w:rsidRPr="006C1D52">
        <w:t xml:space="preserve">Lakehead University is committed to achieving full accessibility for persons with disabilities. Part of this commitment includes arranging academic </w:t>
      </w:r>
      <w:proofErr w:type="gramStart"/>
      <w:r w:rsidRPr="006C1D52">
        <w:t>accommodations</w:t>
      </w:r>
      <w:proofErr w:type="gramEnd"/>
      <w:r w:rsidRPr="006C1D52">
        <w:t xml:space="preserve"> for students with disabilities to ensure they have an equitable opportunity to participate in all their academic activities. If you think you may need </w:t>
      </w:r>
      <w:proofErr w:type="gramStart"/>
      <w:r w:rsidRPr="006C1D52">
        <w:t>accommodations</w:t>
      </w:r>
      <w:proofErr w:type="gramEnd"/>
      <w:r w:rsidRPr="006C1D52">
        <w:t xml:space="preserve">, you are strongly encouraged to contact Student Accessibility Services (SAS) and register as early as possible. For more information, please visit: </w:t>
      </w:r>
      <w:proofErr w:type="gramStart"/>
      <w:r w:rsidRPr="006C1D52">
        <w:t>http://studentaccessibility.lakeheadu.ca</w:t>
      </w:r>
      <w:proofErr w:type="gramEnd"/>
    </w:p>
    <w:p w14:paraId="16106F25" w14:textId="53AC5320" w:rsidR="000914B7" w:rsidRDefault="000914B7">
      <w:pPr>
        <w:pStyle w:val="BodyText"/>
        <w:spacing w:after="100"/>
      </w:pPr>
    </w:p>
    <w:sectPr w:rsidR="000914B7">
      <w:pgSz w:w="12240" w:h="15840"/>
      <w:pgMar w:top="1133" w:right="1060" w:bottom="991" w:left="1100" w:header="705" w:footer="5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7CCA" w14:textId="77777777" w:rsidR="009C4E5E" w:rsidRDefault="009C4E5E">
      <w:r>
        <w:separator/>
      </w:r>
    </w:p>
  </w:endnote>
  <w:endnote w:type="continuationSeparator" w:id="0">
    <w:p w14:paraId="460242E1" w14:textId="77777777" w:rsidR="009C4E5E" w:rsidRDefault="009C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511E" w14:textId="77777777" w:rsidR="009C4E5E" w:rsidRDefault="009C4E5E"/>
  </w:footnote>
  <w:footnote w:type="continuationSeparator" w:id="0">
    <w:p w14:paraId="2C2EB767" w14:textId="77777777" w:rsidR="009C4E5E" w:rsidRDefault="009C4E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C1D"/>
    <w:multiLevelType w:val="hybridMultilevel"/>
    <w:tmpl w:val="86AE3C48"/>
    <w:lvl w:ilvl="0" w:tplc="74DEF58C">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223CC"/>
    <w:multiLevelType w:val="multilevel"/>
    <w:tmpl w:val="FA6A40C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42119F"/>
    <w:multiLevelType w:val="multilevel"/>
    <w:tmpl w:val="8DB6274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9849E9"/>
    <w:multiLevelType w:val="multilevel"/>
    <w:tmpl w:val="5EB6C73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537736"/>
    <w:multiLevelType w:val="multilevel"/>
    <w:tmpl w:val="5CBACD8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A94AC3"/>
    <w:multiLevelType w:val="multilevel"/>
    <w:tmpl w:val="B232AA4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C0468E"/>
    <w:multiLevelType w:val="multilevel"/>
    <w:tmpl w:val="F1E46B18"/>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41673A"/>
    <w:multiLevelType w:val="multilevel"/>
    <w:tmpl w:val="CF5C777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460A60"/>
    <w:multiLevelType w:val="hybridMultilevel"/>
    <w:tmpl w:val="8990D5E4"/>
    <w:lvl w:ilvl="0" w:tplc="14902A2E">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F2A1D"/>
    <w:multiLevelType w:val="multilevel"/>
    <w:tmpl w:val="978C50DE"/>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311231"/>
    <w:multiLevelType w:val="multilevel"/>
    <w:tmpl w:val="2EC00BA8"/>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953B9F"/>
    <w:multiLevelType w:val="hybridMultilevel"/>
    <w:tmpl w:val="645A420A"/>
    <w:lvl w:ilvl="0" w:tplc="0442A09E">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75F0F"/>
    <w:multiLevelType w:val="multilevel"/>
    <w:tmpl w:val="35C41BAA"/>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E4118B"/>
    <w:multiLevelType w:val="multilevel"/>
    <w:tmpl w:val="6540E6F0"/>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727289"/>
    <w:multiLevelType w:val="multilevel"/>
    <w:tmpl w:val="7EEA45E2"/>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95446A"/>
    <w:multiLevelType w:val="multilevel"/>
    <w:tmpl w:val="D44E2CBE"/>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014346">
    <w:abstractNumId w:val="2"/>
  </w:num>
  <w:num w:numId="2" w16cid:durableId="25647428">
    <w:abstractNumId w:val="10"/>
  </w:num>
  <w:num w:numId="3" w16cid:durableId="1365670863">
    <w:abstractNumId w:val="13"/>
  </w:num>
  <w:num w:numId="4" w16cid:durableId="457340115">
    <w:abstractNumId w:val="1"/>
  </w:num>
  <w:num w:numId="5" w16cid:durableId="1051420965">
    <w:abstractNumId w:val="9"/>
  </w:num>
  <w:num w:numId="6" w16cid:durableId="1773473932">
    <w:abstractNumId w:val="7"/>
  </w:num>
  <w:num w:numId="7" w16cid:durableId="1842892289">
    <w:abstractNumId w:val="12"/>
  </w:num>
  <w:num w:numId="8" w16cid:durableId="66730281">
    <w:abstractNumId w:val="4"/>
  </w:num>
  <w:num w:numId="9" w16cid:durableId="716785107">
    <w:abstractNumId w:val="5"/>
  </w:num>
  <w:num w:numId="10" w16cid:durableId="1058481110">
    <w:abstractNumId w:val="3"/>
  </w:num>
  <w:num w:numId="11" w16cid:durableId="754664371">
    <w:abstractNumId w:val="15"/>
  </w:num>
  <w:num w:numId="12" w16cid:durableId="1084112956">
    <w:abstractNumId w:val="6"/>
  </w:num>
  <w:num w:numId="13" w16cid:durableId="1302225971">
    <w:abstractNumId w:val="14"/>
  </w:num>
  <w:num w:numId="14" w16cid:durableId="117142135">
    <w:abstractNumId w:val="8"/>
  </w:num>
  <w:num w:numId="15" w16cid:durableId="1438141488">
    <w:abstractNumId w:val="11"/>
  </w:num>
  <w:num w:numId="16" w16cid:durableId="1494754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B7"/>
    <w:rsid w:val="000914B7"/>
    <w:rsid w:val="000F0E7A"/>
    <w:rsid w:val="00120CB5"/>
    <w:rsid w:val="002012DC"/>
    <w:rsid w:val="00222AF0"/>
    <w:rsid w:val="00250FF5"/>
    <w:rsid w:val="00263FD9"/>
    <w:rsid w:val="0027326C"/>
    <w:rsid w:val="002A266B"/>
    <w:rsid w:val="00330387"/>
    <w:rsid w:val="003962C2"/>
    <w:rsid w:val="003D3CB1"/>
    <w:rsid w:val="004A53BD"/>
    <w:rsid w:val="004B6B79"/>
    <w:rsid w:val="004F2DC7"/>
    <w:rsid w:val="00530089"/>
    <w:rsid w:val="00556DF8"/>
    <w:rsid w:val="005646AF"/>
    <w:rsid w:val="0057377E"/>
    <w:rsid w:val="006A3CC9"/>
    <w:rsid w:val="006C1D52"/>
    <w:rsid w:val="00800E22"/>
    <w:rsid w:val="008804B9"/>
    <w:rsid w:val="00903AD3"/>
    <w:rsid w:val="00937C58"/>
    <w:rsid w:val="0094216B"/>
    <w:rsid w:val="009927CD"/>
    <w:rsid w:val="009C4E5E"/>
    <w:rsid w:val="009E69C1"/>
    <w:rsid w:val="00A11B5A"/>
    <w:rsid w:val="00A5437B"/>
    <w:rsid w:val="00B1237D"/>
    <w:rsid w:val="00B25C2C"/>
    <w:rsid w:val="00B4469C"/>
    <w:rsid w:val="00B93C61"/>
    <w:rsid w:val="00BC77F9"/>
    <w:rsid w:val="00BE0875"/>
    <w:rsid w:val="00C749E3"/>
    <w:rsid w:val="00CE75F8"/>
    <w:rsid w:val="00D60984"/>
    <w:rsid w:val="00D7174A"/>
    <w:rsid w:val="00D72046"/>
    <w:rsid w:val="00F163FD"/>
    <w:rsid w:val="00F36A2E"/>
    <w:rsid w:val="00F70CE9"/>
    <w:rsid w:val="00F7604B"/>
    <w:rsid w:val="00F7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18FD"/>
  <w15:docId w15:val="{E5554D00-EEDD-4E9D-8456-2A5B032B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sz w:val="32"/>
      <w:szCs w:val="32"/>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8"/>
      <w:szCs w:val="28"/>
      <w:u w:val="none"/>
    </w:rPr>
  </w:style>
  <w:style w:type="character" w:customStyle="1" w:styleId="Heading3">
    <w:name w:val="Heading #3_"/>
    <w:basedOn w:val="DefaultParagraphFont"/>
    <w:link w:val="Heading30"/>
    <w:rPr>
      <w:rFonts w:ascii="Arial" w:eastAsia="Arial" w:hAnsi="Arial" w:cs="Arial"/>
      <w:b w:val="0"/>
      <w:bCs w:val="0"/>
      <w:i w:val="0"/>
      <w:iCs w:val="0"/>
      <w:smallCaps w:val="0"/>
      <w:strike w:val="0"/>
      <w:sz w:val="28"/>
      <w:szCs w:val="28"/>
      <w:u w:val="none"/>
    </w:rPr>
  </w:style>
  <w:style w:type="character" w:customStyle="1" w:styleId="Heading4">
    <w:name w:val="Heading #4_"/>
    <w:basedOn w:val="DefaultParagraphFont"/>
    <w:link w:val="Heading40"/>
    <w:rPr>
      <w:rFonts w:ascii="Arial" w:eastAsia="Arial" w:hAnsi="Arial" w:cs="Arial"/>
      <w:b/>
      <w:bCs/>
      <w:i w:val="0"/>
      <w:iCs w:val="0"/>
      <w:smallCaps w:val="0"/>
      <w:strike w:val="0"/>
      <w:u w:val="none"/>
    </w:rPr>
  </w:style>
  <w:style w:type="character" w:customStyle="1" w:styleId="Other">
    <w:name w:val="Other_"/>
    <w:basedOn w:val="DefaultParagraphFont"/>
    <w:link w:val="Other0"/>
    <w:rPr>
      <w:rFonts w:ascii="Arial" w:eastAsia="Arial" w:hAnsi="Arial" w:cs="Arial"/>
      <w:b w:val="0"/>
      <w:bCs w:val="0"/>
      <w:i w:val="0"/>
      <w:iCs w:val="0"/>
      <w:smallCaps w:val="0"/>
      <w:strike w:val="0"/>
      <w:u w:val="none"/>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u w:val="none"/>
    </w:rPr>
  </w:style>
  <w:style w:type="paragraph" w:customStyle="1" w:styleId="Heading10">
    <w:name w:val="Heading #1"/>
    <w:basedOn w:val="Normal"/>
    <w:link w:val="Heading1"/>
    <w:pPr>
      <w:spacing w:after="340"/>
      <w:outlineLvl w:val="0"/>
    </w:pPr>
    <w:rPr>
      <w:rFonts w:ascii="Arial" w:eastAsia="Arial" w:hAnsi="Arial" w:cs="Arial"/>
      <w:b/>
      <w:bCs/>
      <w:sz w:val="32"/>
      <w:szCs w:val="32"/>
    </w:rPr>
  </w:style>
  <w:style w:type="paragraph" w:styleId="BodyText">
    <w:name w:val="Body Text"/>
    <w:basedOn w:val="Normal"/>
    <w:link w:val="BodyTextChar"/>
    <w:qFormat/>
    <w:pPr>
      <w:spacing w:after="180"/>
    </w:pPr>
    <w:rPr>
      <w:rFonts w:ascii="Arial" w:eastAsia="Arial" w:hAnsi="Arial" w:cs="Arial"/>
    </w:rPr>
  </w:style>
  <w:style w:type="paragraph" w:customStyle="1" w:styleId="Heading20">
    <w:name w:val="Heading #2"/>
    <w:basedOn w:val="Normal"/>
    <w:link w:val="Heading2"/>
    <w:pPr>
      <w:jc w:val="center"/>
      <w:outlineLvl w:val="1"/>
    </w:pPr>
    <w:rPr>
      <w:rFonts w:ascii="Arial" w:eastAsia="Arial" w:hAnsi="Arial" w:cs="Arial"/>
      <w:b/>
      <w:bCs/>
      <w:sz w:val="28"/>
      <w:szCs w:val="28"/>
    </w:rPr>
  </w:style>
  <w:style w:type="paragraph" w:customStyle="1" w:styleId="Heading30">
    <w:name w:val="Heading #3"/>
    <w:basedOn w:val="Normal"/>
    <w:link w:val="Heading3"/>
    <w:pPr>
      <w:spacing w:after="110"/>
      <w:jc w:val="center"/>
      <w:outlineLvl w:val="2"/>
    </w:pPr>
    <w:rPr>
      <w:rFonts w:ascii="Arial" w:eastAsia="Arial" w:hAnsi="Arial" w:cs="Arial"/>
      <w:sz w:val="28"/>
      <w:szCs w:val="28"/>
    </w:rPr>
  </w:style>
  <w:style w:type="paragraph" w:customStyle="1" w:styleId="Heading40">
    <w:name w:val="Heading #4"/>
    <w:basedOn w:val="Normal"/>
    <w:link w:val="Heading4"/>
    <w:pPr>
      <w:spacing w:after="100"/>
      <w:outlineLvl w:val="3"/>
    </w:pPr>
    <w:rPr>
      <w:rFonts w:ascii="Arial" w:eastAsia="Arial" w:hAnsi="Arial" w:cs="Arial"/>
      <w:b/>
      <w:bCs/>
    </w:rPr>
  </w:style>
  <w:style w:type="paragraph" w:customStyle="1" w:styleId="Other0">
    <w:name w:val="Other"/>
    <w:basedOn w:val="Normal"/>
    <w:link w:val="Other"/>
    <w:pPr>
      <w:spacing w:after="180"/>
    </w:pPr>
    <w:rPr>
      <w:rFonts w:ascii="Arial" w:eastAsia="Arial" w:hAnsi="Arial" w:cs="Arial"/>
    </w:rPr>
  </w:style>
  <w:style w:type="paragraph" w:customStyle="1" w:styleId="Tablecaption0">
    <w:name w:val="Table caption"/>
    <w:basedOn w:val="Normal"/>
    <w:link w:val="Tablecaption"/>
    <w:rPr>
      <w:rFonts w:ascii="Arial" w:eastAsia="Arial" w:hAnsi="Arial" w:cs="Arial"/>
    </w:rPr>
  </w:style>
  <w:style w:type="character" w:styleId="Hyperlink">
    <w:name w:val="Hyperlink"/>
    <w:basedOn w:val="DefaultParagraphFont"/>
    <w:uiPriority w:val="99"/>
    <w:unhideWhenUsed/>
    <w:rsid w:val="006C1D52"/>
    <w:rPr>
      <w:color w:val="0563C1" w:themeColor="hyperlink"/>
      <w:u w:val="single"/>
    </w:rPr>
  </w:style>
  <w:style w:type="character" w:styleId="UnresolvedMention">
    <w:name w:val="Unresolved Mention"/>
    <w:basedOn w:val="DefaultParagraphFont"/>
    <w:uiPriority w:val="99"/>
    <w:semiHidden/>
    <w:unhideWhenUsed/>
    <w:rsid w:val="006C1D52"/>
    <w:rPr>
      <w:color w:val="605E5C"/>
      <w:shd w:val="clear" w:color="auto" w:fill="E1DFDD"/>
    </w:rPr>
  </w:style>
  <w:style w:type="paragraph" w:styleId="Header">
    <w:name w:val="header"/>
    <w:basedOn w:val="Normal"/>
    <w:link w:val="HeaderChar"/>
    <w:uiPriority w:val="99"/>
    <w:unhideWhenUsed/>
    <w:rsid w:val="002A266B"/>
    <w:pPr>
      <w:tabs>
        <w:tab w:val="center" w:pos="4680"/>
        <w:tab w:val="right" w:pos="9360"/>
      </w:tabs>
    </w:pPr>
  </w:style>
  <w:style w:type="character" w:customStyle="1" w:styleId="HeaderChar">
    <w:name w:val="Header Char"/>
    <w:basedOn w:val="DefaultParagraphFont"/>
    <w:link w:val="Header"/>
    <w:uiPriority w:val="99"/>
    <w:rsid w:val="002A266B"/>
    <w:rPr>
      <w:color w:val="000000"/>
    </w:rPr>
  </w:style>
  <w:style w:type="paragraph" w:styleId="Footer">
    <w:name w:val="footer"/>
    <w:basedOn w:val="Normal"/>
    <w:link w:val="FooterChar"/>
    <w:uiPriority w:val="99"/>
    <w:unhideWhenUsed/>
    <w:rsid w:val="002A266B"/>
    <w:pPr>
      <w:tabs>
        <w:tab w:val="center" w:pos="4680"/>
        <w:tab w:val="right" w:pos="9360"/>
      </w:tabs>
    </w:pPr>
  </w:style>
  <w:style w:type="character" w:customStyle="1" w:styleId="FooterChar">
    <w:name w:val="Footer Char"/>
    <w:basedOn w:val="DefaultParagraphFont"/>
    <w:link w:val="Footer"/>
    <w:uiPriority w:val="99"/>
    <w:rsid w:val="002A266B"/>
    <w:rPr>
      <w:color w:val="000000"/>
    </w:rPr>
  </w:style>
  <w:style w:type="paragraph" w:styleId="ListParagraph">
    <w:name w:val="List Paragraph"/>
    <w:basedOn w:val="Normal"/>
    <w:uiPriority w:val="34"/>
    <w:qFormat/>
    <w:rsid w:val="00573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keheadu.ca/students/student-life/student-conduct/academic-integrit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Garima Bajwa</dc:creator>
  <cp:lastModifiedBy>Garima Bajwa</cp:lastModifiedBy>
  <cp:revision>20</cp:revision>
  <dcterms:created xsi:type="dcterms:W3CDTF">2024-01-15T17:22:00Z</dcterms:created>
  <dcterms:modified xsi:type="dcterms:W3CDTF">2024-01-15T17:50:00Z</dcterms:modified>
</cp:coreProperties>
</file>