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CF71F" w14:textId="4989A52B" w:rsidR="004E4F7E" w:rsidRDefault="004E4F7E" w:rsidP="002E1C90">
      <w:pPr>
        <w:spacing w:after="201" w:line="259" w:lineRule="auto"/>
        <w:ind w:left="0" w:right="0" w:firstLine="0"/>
        <w:jc w:val="left"/>
      </w:pP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940"/>
      </w:tblGrid>
      <w:tr w:rsidR="00806DCB" w14:paraId="5C49B22A" w14:textId="77777777" w:rsidTr="00EC7D49">
        <w:tc>
          <w:tcPr>
            <w:tcW w:w="4400" w:type="dxa"/>
          </w:tcPr>
          <w:p w14:paraId="75FC1B8A" w14:textId="3E437C75" w:rsidR="002E1C90" w:rsidRDefault="00806DCB" w:rsidP="002E1C90">
            <w:pPr>
              <w:spacing w:after="0" w:line="260" w:lineRule="auto"/>
              <w:ind w:left="0" w:right="0" w:firstLine="0"/>
            </w:pPr>
            <w:r>
              <w:rPr>
                <w:noProof/>
              </w:rPr>
              <w:drawing>
                <wp:inline distT="0" distB="0" distL="0" distR="0" wp14:anchorId="1D835B29" wp14:editId="72BDCE2B">
                  <wp:extent cx="2585668" cy="741218"/>
                  <wp:effectExtent l="0" t="0" r="5715" b="0"/>
                  <wp:docPr id="158966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3593" cy="766423"/>
                          </a:xfrm>
                          <a:prstGeom prst="rect">
                            <a:avLst/>
                          </a:prstGeom>
                          <a:noFill/>
                        </pic:spPr>
                      </pic:pic>
                    </a:graphicData>
                  </a:graphic>
                </wp:inline>
              </w:drawing>
            </w:r>
          </w:p>
        </w:tc>
        <w:tc>
          <w:tcPr>
            <w:tcW w:w="4940" w:type="dxa"/>
          </w:tcPr>
          <w:p w14:paraId="2B0A1E43" w14:textId="77777777" w:rsidR="002E1C90" w:rsidRPr="00EC7D49" w:rsidRDefault="002E1C90" w:rsidP="00EC7D49">
            <w:pPr>
              <w:spacing w:after="0" w:line="240" w:lineRule="auto"/>
              <w:ind w:left="0" w:right="0" w:firstLine="0"/>
              <w:jc w:val="left"/>
              <w:rPr>
                <w:sz w:val="28"/>
                <w:szCs w:val="28"/>
              </w:rPr>
            </w:pPr>
            <w:r w:rsidRPr="00EC7D49">
              <w:rPr>
                <w:sz w:val="28"/>
                <w:szCs w:val="28"/>
              </w:rPr>
              <w:t>COURSE INFORMATION</w:t>
            </w:r>
          </w:p>
          <w:p w14:paraId="729D8577" w14:textId="537D547C" w:rsidR="002E1C90" w:rsidRPr="00EC7D49" w:rsidRDefault="002E1C90" w:rsidP="00EC7D49">
            <w:pPr>
              <w:spacing w:after="0" w:line="240" w:lineRule="auto"/>
              <w:ind w:left="0" w:right="0" w:firstLine="0"/>
              <w:jc w:val="left"/>
              <w:rPr>
                <w:sz w:val="28"/>
                <w:szCs w:val="28"/>
              </w:rPr>
            </w:pPr>
            <w:r w:rsidRPr="00EC7D49">
              <w:rPr>
                <w:color w:val="242424"/>
                <w:sz w:val="28"/>
                <w:szCs w:val="28"/>
                <w:shd w:val="clear" w:color="auto" w:fill="FFFFFF"/>
              </w:rPr>
              <w:t>COMP-4</w:t>
            </w:r>
            <w:r w:rsidR="005F7403">
              <w:rPr>
                <w:color w:val="242424"/>
                <w:sz w:val="28"/>
                <w:szCs w:val="28"/>
                <w:shd w:val="clear" w:color="auto" w:fill="FFFFFF"/>
              </w:rPr>
              <w:t>310</w:t>
            </w:r>
            <w:r w:rsidRPr="00EC7D49">
              <w:rPr>
                <w:color w:val="242424"/>
                <w:sz w:val="28"/>
                <w:szCs w:val="28"/>
                <w:shd w:val="clear" w:color="auto" w:fill="FFFFFF"/>
              </w:rPr>
              <w:t xml:space="preserve"> </w:t>
            </w:r>
            <w:r w:rsidR="005F7403">
              <w:rPr>
                <w:color w:val="242424"/>
                <w:sz w:val="28"/>
                <w:szCs w:val="28"/>
                <w:shd w:val="clear" w:color="auto" w:fill="FFFFFF"/>
              </w:rPr>
              <w:t>Web Health Informatics</w:t>
            </w:r>
          </w:p>
          <w:p w14:paraId="63B971A5" w14:textId="116D20B0" w:rsidR="002E1C90" w:rsidRDefault="002E1C90" w:rsidP="00EC7D49">
            <w:pPr>
              <w:spacing w:after="0" w:line="260" w:lineRule="auto"/>
              <w:ind w:left="0" w:right="0" w:firstLine="0"/>
              <w:jc w:val="left"/>
            </w:pPr>
            <w:r w:rsidRPr="00EC7D49">
              <w:rPr>
                <w:sz w:val="28"/>
                <w:szCs w:val="28"/>
              </w:rPr>
              <w:t xml:space="preserve">Fall 2023, </w:t>
            </w:r>
            <w:r w:rsidR="005F7403">
              <w:rPr>
                <w:sz w:val="28"/>
                <w:szCs w:val="28"/>
              </w:rPr>
              <w:t>Online Delivery</w:t>
            </w:r>
          </w:p>
        </w:tc>
      </w:tr>
    </w:tbl>
    <w:p w14:paraId="6B41B7C2" w14:textId="77777777" w:rsidR="002E1C90" w:rsidRDefault="002E1C90" w:rsidP="002E1C90">
      <w:pPr>
        <w:spacing w:after="416" w:line="260" w:lineRule="auto"/>
        <w:ind w:left="10" w:right="0"/>
      </w:pPr>
    </w:p>
    <w:p w14:paraId="147FDDB2" w14:textId="77777777" w:rsidR="009C0250" w:rsidRDefault="009C0250" w:rsidP="009C0250">
      <w:pPr>
        <w:spacing w:after="38" w:line="269" w:lineRule="auto"/>
        <w:ind w:left="-5" w:right="0"/>
        <w:jc w:val="left"/>
      </w:pPr>
      <w:r>
        <w:rPr>
          <w:b/>
        </w:rPr>
        <w:t>Calendar Description:</w:t>
      </w:r>
    </w:p>
    <w:p w14:paraId="661EFDC8" w14:textId="16121B91" w:rsidR="009C0250" w:rsidRDefault="005F7403" w:rsidP="009C0250">
      <w:pPr>
        <w:spacing w:after="362"/>
        <w:ind w:left="10" w:right="0"/>
      </w:pPr>
      <w:r w:rsidRPr="005F7403">
        <w:t>An introduction to the organization and operation of the health systems of Canada as well as to various associated concepts including a variety of Electronic Healthcare Record systems, healthcare data and knowledge sharing, evidence and proximity based medicine, interoperability between diverse and distributed systems, medical terminology standards and clinical web applications.</w:t>
      </w:r>
    </w:p>
    <w:p w14:paraId="4F209890" w14:textId="77777777" w:rsidR="004E4F7E" w:rsidRDefault="000B1CE6">
      <w:pPr>
        <w:spacing w:after="38" w:line="259" w:lineRule="auto"/>
        <w:ind w:left="-5" w:right="0"/>
        <w:jc w:val="left"/>
      </w:pPr>
      <w:r>
        <w:rPr>
          <w:b/>
          <w:sz w:val="26"/>
        </w:rPr>
        <w:t>Instructor Information:</w:t>
      </w:r>
    </w:p>
    <w:p w14:paraId="42E1044A" w14:textId="5F37BB52" w:rsidR="002E1C90" w:rsidRDefault="000B1CE6">
      <w:r>
        <w:t xml:space="preserve">Instructor: Dr. </w:t>
      </w:r>
      <w:r w:rsidR="002E1C90">
        <w:t>Chris Brogly</w:t>
      </w:r>
    </w:p>
    <w:p w14:paraId="3089B717" w14:textId="6CC9CA8E" w:rsidR="004E4F7E" w:rsidRDefault="000B1CE6" w:rsidP="00A57016">
      <w:pPr>
        <w:jc w:val="left"/>
      </w:pPr>
      <w:r>
        <w:t>Office Location:</w:t>
      </w:r>
      <w:r w:rsidR="00E7310C">
        <w:t xml:space="preserve"> </w:t>
      </w:r>
      <w:r w:rsidR="00D256DC">
        <w:t>Zoom</w:t>
      </w:r>
    </w:p>
    <w:p w14:paraId="2E41B19E" w14:textId="0AD3B5FB" w:rsidR="004E4F7E" w:rsidRDefault="000B1CE6">
      <w:pPr>
        <w:ind w:right="0"/>
      </w:pPr>
      <w:r>
        <w:t xml:space="preserve">E-mail: </w:t>
      </w:r>
      <w:r w:rsidR="002E1C90">
        <w:t>cbrogly</w:t>
      </w:r>
      <w:r>
        <w:t>@lakeheadu.ca</w:t>
      </w:r>
    </w:p>
    <w:p w14:paraId="2947C015" w14:textId="41CDF78E" w:rsidR="004E4F7E" w:rsidRDefault="000B1CE6">
      <w:pPr>
        <w:spacing w:after="367"/>
        <w:ind w:right="0"/>
      </w:pPr>
      <w:r>
        <w:t xml:space="preserve">Office Hours: </w:t>
      </w:r>
      <w:r w:rsidR="00494A93">
        <w:t>Zoom h</w:t>
      </w:r>
      <w:r w:rsidR="00D256DC">
        <w:t xml:space="preserve">ours </w:t>
      </w:r>
      <w:r w:rsidR="007C1984">
        <w:t xml:space="preserve">to be </w:t>
      </w:r>
      <w:r w:rsidR="00D71769">
        <w:t>p</w:t>
      </w:r>
      <w:r w:rsidR="002E1C90">
        <w:t>osted on myCourseInfo</w:t>
      </w:r>
    </w:p>
    <w:p w14:paraId="40A0BC9F" w14:textId="47DF058B" w:rsidR="004E4F7E" w:rsidRDefault="00806552">
      <w:pPr>
        <w:spacing w:after="356" w:line="269" w:lineRule="auto"/>
        <w:ind w:left="-5" w:right="5670"/>
        <w:jc w:val="left"/>
      </w:pPr>
      <w:r>
        <w:rPr>
          <w:b/>
        </w:rPr>
        <w:t xml:space="preserve">TA(s): </w:t>
      </w:r>
      <w:r w:rsidRPr="00806552">
        <w:rPr>
          <w:bCs/>
        </w:rPr>
        <w:t>see myCourseInfo</w:t>
      </w:r>
    </w:p>
    <w:p w14:paraId="7170F52D" w14:textId="77777777" w:rsidR="004E4F7E" w:rsidRDefault="000B1CE6">
      <w:pPr>
        <w:spacing w:after="38" w:line="269" w:lineRule="auto"/>
        <w:ind w:left="-5" w:right="0"/>
        <w:jc w:val="left"/>
      </w:pPr>
      <w:r>
        <w:rPr>
          <w:b/>
        </w:rPr>
        <w:t>Course Identification:</w:t>
      </w:r>
    </w:p>
    <w:p w14:paraId="7FBCCF83" w14:textId="26715971" w:rsidR="004E4F7E" w:rsidRDefault="000B1CE6">
      <w:pPr>
        <w:spacing w:after="82"/>
        <w:ind w:right="0"/>
      </w:pPr>
      <w:r>
        <w:t xml:space="preserve">Course Delivery: </w:t>
      </w:r>
      <w:r w:rsidR="00806552">
        <w:t>Zoom via</w:t>
      </w:r>
      <w:r>
        <w:t xml:space="preserve"> </w:t>
      </w:r>
      <w:r>
        <w:t>MyCourseLink/D2L</w:t>
      </w:r>
    </w:p>
    <w:p w14:paraId="0971D28C" w14:textId="40725FE4" w:rsidR="004E4F7E" w:rsidRDefault="000B1CE6">
      <w:pPr>
        <w:ind w:right="0"/>
      </w:pPr>
      <w:r>
        <w:t xml:space="preserve">Room and Time: </w:t>
      </w:r>
      <w:r w:rsidR="00806552">
        <w:t>Zoom</w:t>
      </w:r>
      <w:r w:rsidR="0020396C">
        <w:t xml:space="preserve">, </w:t>
      </w:r>
      <w:r w:rsidR="00DE47B3">
        <w:t>8</w:t>
      </w:r>
      <w:r w:rsidR="0020396C">
        <w:t>:30-</w:t>
      </w:r>
      <w:r w:rsidR="00DE47B3">
        <w:t>9</w:t>
      </w:r>
      <w:r w:rsidR="0020396C">
        <w:t>:</w:t>
      </w:r>
      <w:r w:rsidR="00DE47B3">
        <w:t>50AM</w:t>
      </w:r>
      <w:r w:rsidR="0020396C">
        <w:t xml:space="preserve"> </w:t>
      </w:r>
      <w:r w:rsidR="00DE47B3">
        <w:t>TTh</w:t>
      </w:r>
    </w:p>
    <w:p w14:paraId="6EA7055F" w14:textId="77777777" w:rsidR="004E4F7E" w:rsidRDefault="000B1CE6">
      <w:pPr>
        <w:ind w:right="0"/>
      </w:pPr>
      <w:r>
        <w:t>Final Date to Withdraw (Drop): Friday, November 3, 2023</w:t>
      </w:r>
    </w:p>
    <w:p w14:paraId="1885F66A" w14:textId="77777777" w:rsidR="004E4F7E" w:rsidRDefault="000B1CE6">
      <w:pPr>
        <w:ind w:right="0"/>
      </w:pPr>
      <w:r>
        <w:t>Final Day of Classes: Monday, December 4, 2023</w:t>
      </w:r>
    </w:p>
    <w:p w14:paraId="664AFF5F" w14:textId="47385D55" w:rsidR="004E4F7E" w:rsidRDefault="000B1CE6">
      <w:pPr>
        <w:spacing w:after="0" w:line="582" w:lineRule="auto"/>
        <w:ind w:right="565"/>
      </w:pPr>
      <w:r>
        <w:t>Fall Study Week: Monday, October 09, 2023 - Friday, October 13, 2023</w:t>
      </w:r>
    </w:p>
    <w:p w14:paraId="218507A0" w14:textId="131FD36F" w:rsidR="00B04EDD" w:rsidRDefault="000B1CE6" w:rsidP="00B04EDD">
      <w:pPr>
        <w:ind w:left="10" w:right="0"/>
      </w:pPr>
      <w:r>
        <w:rPr>
          <w:b/>
        </w:rPr>
        <w:t>Prerequisite</w:t>
      </w:r>
      <w:r w:rsidR="00B04EDD">
        <w:rPr>
          <w:b/>
        </w:rPr>
        <w:t>(s)</w:t>
      </w:r>
      <w:r>
        <w:rPr>
          <w:b/>
        </w:rPr>
        <w:t xml:space="preserve">: </w:t>
      </w:r>
    </w:p>
    <w:p w14:paraId="4CE36FC6" w14:textId="34590638" w:rsidR="00B04EDD" w:rsidRDefault="000C3E58" w:rsidP="00B04EDD">
      <w:pPr>
        <w:ind w:left="10" w:right="0"/>
      </w:pPr>
      <w:r w:rsidRPr="000C3E58">
        <w:t>Computer Science 3413</w:t>
      </w:r>
      <w:r w:rsidR="00425A83">
        <w:t xml:space="preserve"> (Databases)</w:t>
      </w:r>
    </w:p>
    <w:p w14:paraId="32596D6F" w14:textId="77777777" w:rsidR="000C3E58" w:rsidRDefault="000C3E58" w:rsidP="00B04EDD">
      <w:pPr>
        <w:ind w:left="10" w:right="0"/>
      </w:pPr>
    </w:p>
    <w:p w14:paraId="40FC3FA9" w14:textId="31CC247D" w:rsidR="00BC14A2" w:rsidRDefault="00BC14A2" w:rsidP="00BC14A2">
      <w:pPr>
        <w:spacing w:after="223" w:line="259" w:lineRule="auto"/>
        <w:ind w:left="-5" w:right="0"/>
        <w:jc w:val="left"/>
      </w:pPr>
      <w:r>
        <w:rPr>
          <w:b/>
          <w:sz w:val="26"/>
        </w:rPr>
        <w:t>Evaluation</w:t>
      </w:r>
    </w:p>
    <w:p w14:paraId="2822FFAD" w14:textId="30DFD66F" w:rsidR="00BC14A2" w:rsidRPr="001314F4" w:rsidRDefault="00750B80" w:rsidP="00BC14A2">
      <w:pPr>
        <w:spacing w:after="286" w:line="259" w:lineRule="auto"/>
        <w:ind w:left="0" w:right="0" w:firstLine="0"/>
        <w:jc w:val="left"/>
        <w:rPr>
          <w:szCs w:val="24"/>
        </w:rPr>
      </w:pPr>
      <w:r w:rsidRPr="001314F4">
        <w:rPr>
          <w:szCs w:val="24"/>
        </w:rPr>
        <w:t>Final grades are calculated based on the following evaluation</w:t>
      </w:r>
      <w:r w:rsidR="00BC14A2" w:rsidRPr="001314F4">
        <w:rPr>
          <w:szCs w:val="24"/>
        </w:rPr>
        <w:t>:</w:t>
      </w:r>
    </w:p>
    <w:p w14:paraId="61B75C0C" w14:textId="7040780E" w:rsidR="00BC14A2" w:rsidRDefault="00BC14A2" w:rsidP="00BC14A2">
      <w:pPr>
        <w:numPr>
          <w:ilvl w:val="0"/>
          <w:numId w:val="2"/>
        </w:numPr>
        <w:spacing w:after="12" w:line="259" w:lineRule="auto"/>
        <w:ind w:right="0" w:hanging="420"/>
      </w:pPr>
      <w:r>
        <w:t>4 Assignments</w:t>
      </w:r>
      <w:r w:rsidR="008A3DA6">
        <w:t>,</w:t>
      </w:r>
      <w:r w:rsidR="00FA4526">
        <w:t xml:space="preserve"> </w:t>
      </w:r>
      <w:r w:rsidR="00BA564B">
        <w:t xml:space="preserve">5% each, </w:t>
      </w:r>
      <w:r w:rsidR="00425A83">
        <w:t>20</w:t>
      </w:r>
      <w:r>
        <w:t>%</w:t>
      </w:r>
    </w:p>
    <w:p w14:paraId="1A69EE6C" w14:textId="0B91D6F1" w:rsidR="00BC14A2" w:rsidRDefault="00BC14A2" w:rsidP="00BC14A2">
      <w:pPr>
        <w:numPr>
          <w:ilvl w:val="0"/>
          <w:numId w:val="2"/>
        </w:numPr>
        <w:spacing w:after="7"/>
        <w:ind w:right="0" w:hanging="420"/>
      </w:pPr>
      <w:r>
        <w:t>Midterm</w:t>
      </w:r>
      <w:r w:rsidR="000C3E58">
        <w:t xml:space="preserve"> 1</w:t>
      </w:r>
      <w:r w:rsidR="00EE2A62">
        <w:t xml:space="preserve">, Open Book, </w:t>
      </w:r>
      <w:r w:rsidR="00BA564B">
        <w:t xml:space="preserve">Length: </w:t>
      </w:r>
      <w:r w:rsidR="00EE2A62">
        <w:t>Class Time,</w:t>
      </w:r>
      <w:r>
        <w:t xml:space="preserve"> </w:t>
      </w:r>
      <w:r w:rsidR="000C3E58">
        <w:t>2</w:t>
      </w:r>
      <w:r>
        <w:t>0%</w:t>
      </w:r>
      <w:r w:rsidR="007A7C69">
        <w:t>, October 19th</w:t>
      </w:r>
    </w:p>
    <w:p w14:paraId="18F7F9C7" w14:textId="7D354DB9" w:rsidR="000C3E58" w:rsidRDefault="000C3E58" w:rsidP="00BC14A2">
      <w:pPr>
        <w:numPr>
          <w:ilvl w:val="0"/>
          <w:numId w:val="2"/>
        </w:numPr>
        <w:spacing w:after="7"/>
        <w:ind w:right="0" w:hanging="420"/>
      </w:pPr>
      <w:r>
        <w:lastRenderedPageBreak/>
        <w:t>Midterm 2,</w:t>
      </w:r>
      <w:r w:rsidR="00EE2A62">
        <w:t xml:space="preserve"> Open Book,</w:t>
      </w:r>
      <w:r w:rsidR="00BA564B">
        <w:t xml:space="preserve"> Length:</w:t>
      </w:r>
      <w:r w:rsidR="00EE2A62">
        <w:t xml:space="preserve"> Class Time,</w:t>
      </w:r>
      <w:r>
        <w:t xml:space="preserve"> 25%</w:t>
      </w:r>
      <w:r w:rsidR="00DC6BA4">
        <w:t>, Nov</w:t>
      </w:r>
      <w:r w:rsidR="000B1CE6">
        <w:t>ember</w:t>
      </w:r>
      <w:r w:rsidR="00DC6BA4">
        <w:t xml:space="preserve"> </w:t>
      </w:r>
      <w:r w:rsidR="008931AC">
        <w:t>23</w:t>
      </w:r>
      <w:r w:rsidR="008931AC" w:rsidRPr="008931AC">
        <w:rPr>
          <w:vertAlign w:val="superscript"/>
        </w:rPr>
        <w:t>rd</w:t>
      </w:r>
    </w:p>
    <w:p w14:paraId="5D0B1DFF" w14:textId="0F56DDDD" w:rsidR="000C3E58" w:rsidRDefault="00425A83" w:rsidP="000C3E58">
      <w:pPr>
        <w:numPr>
          <w:ilvl w:val="1"/>
          <w:numId w:val="2"/>
        </w:numPr>
        <w:spacing w:after="7"/>
        <w:ind w:right="0" w:hanging="420"/>
      </w:pPr>
      <w:r>
        <w:t xml:space="preserve">Midterm </w:t>
      </w:r>
      <w:r w:rsidR="00FF6FED">
        <w:t>Format</w:t>
      </w:r>
      <w:r>
        <w:t>s</w:t>
      </w:r>
      <w:r w:rsidR="00FF6FED">
        <w:t>: Mixed</w:t>
      </w:r>
    </w:p>
    <w:p w14:paraId="6BFCA99E" w14:textId="5569286D" w:rsidR="00BA564B" w:rsidRDefault="0042768A" w:rsidP="00BA564B">
      <w:pPr>
        <w:numPr>
          <w:ilvl w:val="1"/>
          <w:numId w:val="2"/>
        </w:numPr>
        <w:spacing w:after="7"/>
        <w:ind w:right="0" w:hanging="420"/>
      </w:pPr>
      <w:r>
        <w:t>Midterm Delivery: D2L Quizzes</w:t>
      </w:r>
    </w:p>
    <w:p w14:paraId="56AFB3FE" w14:textId="29AFC352" w:rsidR="00BA564B" w:rsidRDefault="00BA564B" w:rsidP="00BA564B">
      <w:pPr>
        <w:numPr>
          <w:ilvl w:val="1"/>
          <w:numId w:val="2"/>
        </w:numPr>
        <w:spacing w:after="7"/>
        <w:ind w:right="0" w:hanging="420"/>
      </w:pPr>
      <w:r>
        <w:t>Midterm content will be derived from the textbook as well as lectures and posted documents.</w:t>
      </w:r>
    </w:p>
    <w:p w14:paraId="05638AA5" w14:textId="7BBE58FB" w:rsidR="00FF5DC2" w:rsidRDefault="00FF5DC2" w:rsidP="00BA564B">
      <w:pPr>
        <w:numPr>
          <w:ilvl w:val="1"/>
          <w:numId w:val="2"/>
        </w:numPr>
        <w:spacing w:after="7"/>
        <w:ind w:right="0" w:hanging="420"/>
      </w:pPr>
      <w:r>
        <w:t>Midterm 2 will be cumulative, but will have more emphasis on topics after Midterm 1.</w:t>
      </w:r>
    </w:p>
    <w:p w14:paraId="029BBBEA" w14:textId="39E07E43" w:rsidR="00BC14A2" w:rsidRDefault="00BC14A2" w:rsidP="00BC14A2">
      <w:pPr>
        <w:numPr>
          <w:ilvl w:val="0"/>
          <w:numId w:val="2"/>
        </w:numPr>
        <w:ind w:right="0" w:hanging="420"/>
      </w:pPr>
      <w:r>
        <w:t xml:space="preserve">Project, </w:t>
      </w:r>
      <w:r w:rsidR="000C3E58">
        <w:t>35</w:t>
      </w:r>
      <w:r>
        <w:t>%</w:t>
      </w:r>
    </w:p>
    <w:p w14:paraId="761368D8" w14:textId="28038C6D" w:rsidR="00970B6B" w:rsidRDefault="00970B6B" w:rsidP="00970B6B">
      <w:pPr>
        <w:numPr>
          <w:ilvl w:val="1"/>
          <w:numId w:val="2"/>
        </w:numPr>
        <w:ind w:right="0" w:hanging="420"/>
      </w:pPr>
      <w:r>
        <w:t>Written Report/Documentation: 5%</w:t>
      </w:r>
    </w:p>
    <w:p w14:paraId="657CB0AE" w14:textId="23501B5D" w:rsidR="00425A83" w:rsidRDefault="00CA2EBE" w:rsidP="00425A83">
      <w:pPr>
        <w:numPr>
          <w:ilvl w:val="1"/>
          <w:numId w:val="2"/>
        </w:numPr>
        <w:ind w:right="0" w:hanging="420"/>
      </w:pPr>
      <w:r>
        <w:t xml:space="preserve">Project </w:t>
      </w:r>
      <w:r w:rsidR="00970B6B">
        <w:t>Deliverables</w:t>
      </w:r>
      <w:r>
        <w:t xml:space="preserve"> Evaluation</w:t>
      </w:r>
      <w:r w:rsidR="00970B6B">
        <w:t>: 3</w:t>
      </w:r>
      <w:r w:rsidR="000C3E58">
        <w:t>0</w:t>
      </w:r>
      <w:r w:rsidR="00970B6B">
        <w:t>%</w:t>
      </w:r>
      <w:r w:rsidR="00425A83">
        <w:t xml:space="preserve"> </w:t>
      </w:r>
    </w:p>
    <w:p w14:paraId="2B5C67D8" w14:textId="226034BA" w:rsidR="0077012C" w:rsidRDefault="0077012C" w:rsidP="0077012C">
      <w:pPr>
        <w:numPr>
          <w:ilvl w:val="1"/>
          <w:numId w:val="2"/>
        </w:numPr>
        <w:ind w:right="0" w:hanging="420"/>
      </w:pPr>
      <w:r>
        <w:t>The instructor will provide suitable options for health informatics projects; students may also select and pursue their own topic with instructor approval. Students will design, prototype, and, ideally, implement a software solution that addresses some aspect of health informatics. The scope of the project will be limited to be suitable for a one-term course. The instructor will assess the overall quality of deliverables based on the selected topic and a assign a grade. Students may work individually or in groups no larger than 4. Team size may be considered as part of the instructor’s assessment. No peer evaluation will be completed; one mark will be assigned to all members.</w:t>
      </w:r>
    </w:p>
    <w:p w14:paraId="6063C67D" w14:textId="77777777" w:rsidR="00750B80" w:rsidRDefault="00750B80" w:rsidP="00750B80">
      <w:pPr>
        <w:ind w:left="0" w:right="0" w:firstLine="0"/>
      </w:pPr>
    </w:p>
    <w:p w14:paraId="46194801" w14:textId="4EAAE7D4" w:rsidR="004E4F7E" w:rsidRDefault="00750B80">
      <w:pPr>
        <w:spacing w:after="38" w:line="259" w:lineRule="auto"/>
        <w:ind w:left="-5" w:right="0"/>
        <w:jc w:val="left"/>
      </w:pPr>
      <w:r>
        <w:rPr>
          <w:b/>
          <w:sz w:val="26"/>
        </w:rPr>
        <w:t>Course Text and Online Resources:</w:t>
      </w:r>
    </w:p>
    <w:p w14:paraId="52EC2042" w14:textId="1B980C85" w:rsidR="004E4F7E" w:rsidRDefault="00BF2201">
      <w:pPr>
        <w:numPr>
          <w:ilvl w:val="0"/>
          <w:numId w:val="1"/>
        </w:numPr>
        <w:spacing w:after="38" w:line="269" w:lineRule="auto"/>
        <w:ind w:right="0" w:hanging="360"/>
      </w:pPr>
      <w:r w:rsidRPr="00BF2201">
        <w:t>Introduction to Health Informatics, Second Edition, by Christo El Morr</w:t>
      </w:r>
      <w:r>
        <w:t xml:space="preserve">. </w:t>
      </w:r>
      <w:r w:rsidR="00FB0BE9" w:rsidRPr="00FB0BE9">
        <w:t xml:space="preserve">This textbook is required for the course. You can purchase ebook or print copies here: </w:t>
      </w:r>
      <w:hyperlink r:id="rId8" w:history="1">
        <w:r w:rsidR="00FB0BE9" w:rsidRPr="00307424">
          <w:rPr>
            <w:rStyle w:val="Hyperlink"/>
          </w:rPr>
          <w:t>https://canadianscholars.ca/book/introduction-to-health-informatics-second-edition/</w:t>
        </w:r>
      </w:hyperlink>
      <w:r w:rsidR="00FB0BE9">
        <w:t xml:space="preserve"> </w:t>
      </w:r>
    </w:p>
    <w:p w14:paraId="6961C054" w14:textId="0E41201A" w:rsidR="0006361D" w:rsidRDefault="000B1CE6" w:rsidP="0006361D">
      <w:pPr>
        <w:numPr>
          <w:ilvl w:val="0"/>
          <w:numId w:val="1"/>
        </w:numPr>
        <w:spacing w:after="372" w:line="259" w:lineRule="auto"/>
        <w:ind w:right="0" w:hanging="360"/>
      </w:pPr>
      <w:r>
        <w:rPr>
          <w:color w:val="444444"/>
        </w:rPr>
        <w:t xml:space="preserve">Research Articles </w:t>
      </w:r>
      <w:r w:rsidR="004579B1">
        <w:rPr>
          <w:color w:val="444444"/>
        </w:rPr>
        <w:t xml:space="preserve">and instructor provided </w:t>
      </w:r>
      <w:r w:rsidR="00750B80">
        <w:rPr>
          <w:color w:val="444444"/>
        </w:rPr>
        <w:t>documents</w:t>
      </w:r>
      <w:r w:rsidR="004579B1">
        <w:rPr>
          <w:color w:val="444444"/>
        </w:rPr>
        <w:t xml:space="preserve"> will be posted on MyCourseLink</w:t>
      </w:r>
      <w:r>
        <w:rPr>
          <w:color w:val="444444"/>
        </w:rPr>
        <w:t>.</w:t>
      </w:r>
      <w:r w:rsidR="0006361D">
        <w:rPr>
          <w:color w:val="444444"/>
        </w:rPr>
        <w:t xml:space="preserve"> </w:t>
      </w:r>
      <w:r w:rsidR="00717AEF">
        <w:rPr>
          <w:color w:val="444444"/>
        </w:rPr>
        <w:t>Recommended</w:t>
      </w:r>
      <w:r w:rsidR="0006361D">
        <w:rPr>
          <w:color w:val="444444"/>
        </w:rPr>
        <w:t xml:space="preserve"> readings per week will be posted by the instructor on MyCourseLink.</w:t>
      </w:r>
    </w:p>
    <w:tbl>
      <w:tblPr>
        <w:tblStyle w:val="TableGrid"/>
        <w:tblW w:w="9300" w:type="dxa"/>
        <w:tblInd w:w="10" w:type="dxa"/>
        <w:tblCellMar>
          <w:top w:w="175" w:type="dxa"/>
          <w:left w:w="95" w:type="dxa"/>
          <w:right w:w="115" w:type="dxa"/>
        </w:tblCellMar>
        <w:tblLook w:val="04A0" w:firstRow="1" w:lastRow="0" w:firstColumn="1" w:lastColumn="0" w:noHBand="0" w:noVBand="1"/>
      </w:tblPr>
      <w:tblGrid>
        <w:gridCol w:w="1580"/>
        <w:gridCol w:w="7720"/>
      </w:tblGrid>
      <w:tr w:rsidR="004E4F7E" w14:paraId="1934E00A" w14:textId="77777777">
        <w:trPr>
          <w:trHeight w:val="500"/>
        </w:trPr>
        <w:tc>
          <w:tcPr>
            <w:tcW w:w="1580" w:type="dxa"/>
            <w:tcBorders>
              <w:top w:val="single" w:sz="8" w:space="0" w:color="000000"/>
              <w:left w:val="single" w:sz="8" w:space="0" w:color="000000"/>
              <w:bottom w:val="single" w:sz="8" w:space="0" w:color="000000"/>
              <w:right w:val="single" w:sz="8" w:space="0" w:color="000000"/>
            </w:tcBorders>
          </w:tcPr>
          <w:p w14:paraId="2492A94B" w14:textId="77777777" w:rsidR="004E4F7E" w:rsidRDefault="000B1CE6">
            <w:pPr>
              <w:spacing w:after="0" w:line="259" w:lineRule="auto"/>
              <w:ind w:left="10" w:right="0" w:firstLine="0"/>
              <w:jc w:val="center"/>
            </w:pPr>
            <w:r>
              <w:rPr>
                <w:b/>
              </w:rPr>
              <w:t>Weeks</w:t>
            </w:r>
          </w:p>
        </w:tc>
        <w:tc>
          <w:tcPr>
            <w:tcW w:w="7720" w:type="dxa"/>
            <w:tcBorders>
              <w:top w:val="single" w:sz="8" w:space="0" w:color="000000"/>
              <w:left w:val="single" w:sz="8" w:space="0" w:color="000000"/>
              <w:bottom w:val="single" w:sz="8" w:space="0" w:color="000000"/>
              <w:right w:val="single" w:sz="8" w:space="0" w:color="000000"/>
            </w:tcBorders>
          </w:tcPr>
          <w:p w14:paraId="6905AD39" w14:textId="77777777" w:rsidR="004E4F7E" w:rsidRDefault="000B1CE6">
            <w:pPr>
              <w:spacing w:after="0" w:line="259" w:lineRule="auto"/>
              <w:ind w:left="25" w:right="0" w:firstLine="0"/>
              <w:jc w:val="center"/>
              <w:rPr>
                <w:b/>
              </w:rPr>
            </w:pPr>
            <w:r>
              <w:rPr>
                <w:b/>
              </w:rPr>
              <w:t>Topics to cover</w:t>
            </w:r>
          </w:p>
          <w:p w14:paraId="29756F20" w14:textId="4976D603" w:rsidR="005C6265" w:rsidRDefault="005C6265">
            <w:pPr>
              <w:spacing w:after="0" w:line="259" w:lineRule="auto"/>
              <w:ind w:left="25" w:right="0" w:firstLine="0"/>
              <w:jc w:val="center"/>
            </w:pPr>
            <w:r>
              <w:t>Note: The instructor may replace certain weekly content with guest lectures.</w:t>
            </w:r>
          </w:p>
        </w:tc>
      </w:tr>
      <w:tr w:rsidR="004E4F7E" w14:paraId="5CB8C1CF" w14:textId="77777777">
        <w:trPr>
          <w:trHeight w:val="1340"/>
        </w:trPr>
        <w:tc>
          <w:tcPr>
            <w:tcW w:w="1580" w:type="dxa"/>
            <w:tcBorders>
              <w:top w:val="single" w:sz="8" w:space="0" w:color="000000"/>
              <w:left w:val="single" w:sz="8" w:space="0" w:color="000000"/>
              <w:bottom w:val="single" w:sz="8" w:space="0" w:color="000000"/>
              <w:right w:val="single" w:sz="8" w:space="0" w:color="000000"/>
            </w:tcBorders>
          </w:tcPr>
          <w:p w14:paraId="1C83A911" w14:textId="77777777" w:rsidR="004E4F7E" w:rsidRDefault="000B1CE6">
            <w:pPr>
              <w:spacing w:after="0" w:line="259" w:lineRule="auto"/>
              <w:ind w:left="0" w:right="0" w:firstLine="0"/>
              <w:jc w:val="left"/>
            </w:pPr>
            <w:r>
              <w:t>Week 1</w:t>
            </w:r>
          </w:p>
        </w:tc>
        <w:tc>
          <w:tcPr>
            <w:tcW w:w="7720" w:type="dxa"/>
            <w:tcBorders>
              <w:top w:val="single" w:sz="8" w:space="0" w:color="000000"/>
              <w:left w:val="single" w:sz="8" w:space="0" w:color="000000"/>
              <w:bottom w:val="single" w:sz="8" w:space="0" w:color="000000"/>
              <w:right w:val="single" w:sz="8" w:space="0" w:color="000000"/>
            </w:tcBorders>
            <w:vAlign w:val="center"/>
          </w:tcPr>
          <w:p w14:paraId="536C1945" w14:textId="4CE31883" w:rsidR="00494A93" w:rsidRDefault="0006361D" w:rsidP="00494A93">
            <w:pPr>
              <w:spacing w:after="12" w:line="259" w:lineRule="auto"/>
              <w:ind w:left="10" w:right="0" w:firstLine="0"/>
              <w:jc w:val="left"/>
            </w:pPr>
            <w:r>
              <w:t>Course syllabus</w:t>
            </w:r>
            <w:r w:rsidR="00494A93">
              <w:t xml:space="preserve">, </w:t>
            </w:r>
            <w:r w:rsidR="00494A93" w:rsidRPr="00494A93">
              <w:t>Introduction to Health Informatics</w:t>
            </w:r>
          </w:p>
          <w:p w14:paraId="7F8642AC" w14:textId="3149456D" w:rsidR="0006361D" w:rsidRDefault="0006361D" w:rsidP="0006361D">
            <w:pPr>
              <w:spacing w:after="12" w:line="259" w:lineRule="auto"/>
              <w:ind w:left="10" w:right="0" w:firstLine="0"/>
              <w:jc w:val="left"/>
            </w:pPr>
          </w:p>
        </w:tc>
      </w:tr>
      <w:tr w:rsidR="004E4F7E" w14:paraId="5CA2F976" w14:textId="77777777" w:rsidTr="006A4EB6">
        <w:trPr>
          <w:trHeight w:val="614"/>
        </w:trPr>
        <w:tc>
          <w:tcPr>
            <w:tcW w:w="1580" w:type="dxa"/>
            <w:tcBorders>
              <w:top w:val="single" w:sz="8" w:space="0" w:color="000000"/>
              <w:left w:val="single" w:sz="8" w:space="0" w:color="000000"/>
              <w:bottom w:val="single" w:sz="8" w:space="0" w:color="000000"/>
              <w:right w:val="single" w:sz="8" w:space="0" w:color="000000"/>
            </w:tcBorders>
          </w:tcPr>
          <w:p w14:paraId="36F00FD2" w14:textId="77777777" w:rsidR="004E4F7E" w:rsidRDefault="000B1CE6">
            <w:pPr>
              <w:spacing w:after="0" w:line="259" w:lineRule="auto"/>
              <w:ind w:left="0" w:right="0" w:firstLine="0"/>
              <w:jc w:val="left"/>
            </w:pPr>
            <w:r>
              <w:t>Week 2</w:t>
            </w:r>
          </w:p>
        </w:tc>
        <w:tc>
          <w:tcPr>
            <w:tcW w:w="7720" w:type="dxa"/>
            <w:tcBorders>
              <w:top w:val="single" w:sz="8" w:space="0" w:color="000000"/>
              <w:left w:val="single" w:sz="8" w:space="0" w:color="000000"/>
              <w:bottom w:val="single" w:sz="8" w:space="0" w:color="000000"/>
              <w:right w:val="single" w:sz="8" w:space="0" w:color="000000"/>
            </w:tcBorders>
            <w:vAlign w:val="center"/>
          </w:tcPr>
          <w:p w14:paraId="78E0A190" w14:textId="30912323" w:rsidR="00E4153C" w:rsidRDefault="00494A93" w:rsidP="00E4153C">
            <w:pPr>
              <w:spacing w:after="12" w:line="259" w:lineRule="auto"/>
              <w:ind w:left="10" w:right="0" w:firstLine="0"/>
              <w:jc w:val="left"/>
            </w:pPr>
            <w:r w:rsidRPr="00494A93">
              <w:t>Comput</w:t>
            </w:r>
            <w:r>
              <w:t xml:space="preserve">ing, </w:t>
            </w:r>
            <w:r w:rsidRPr="00494A93">
              <w:t>Networks</w:t>
            </w:r>
            <w:r>
              <w:t>, and</w:t>
            </w:r>
            <w:r w:rsidRPr="00494A93">
              <w:t xml:space="preserve"> Databases</w:t>
            </w:r>
            <w:r>
              <w:t xml:space="preserve"> in Health Informatics</w:t>
            </w:r>
          </w:p>
        </w:tc>
      </w:tr>
      <w:tr w:rsidR="004E4F7E" w14:paraId="41EF32C6" w14:textId="77777777" w:rsidTr="00DC4C52">
        <w:trPr>
          <w:trHeight w:val="281"/>
        </w:trPr>
        <w:tc>
          <w:tcPr>
            <w:tcW w:w="1580" w:type="dxa"/>
            <w:tcBorders>
              <w:top w:val="single" w:sz="8" w:space="0" w:color="000000"/>
              <w:left w:val="single" w:sz="8" w:space="0" w:color="000000"/>
              <w:bottom w:val="single" w:sz="8" w:space="0" w:color="000000"/>
              <w:right w:val="single" w:sz="8" w:space="0" w:color="000000"/>
            </w:tcBorders>
          </w:tcPr>
          <w:p w14:paraId="73491049" w14:textId="77777777" w:rsidR="004E4F7E" w:rsidRDefault="000B1CE6">
            <w:pPr>
              <w:spacing w:after="0" w:line="259" w:lineRule="auto"/>
              <w:ind w:left="0" w:right="0" w:firstLine="0"/>
              <w:jc w:val="left"/>
            </w:pPr>
            <w:r>
              <w:t>Week 3</w:t>
            </w:r>
          </w:p>
        </w:tc>
        <w:tc>
          <w:tcPr>
            <w:tcW w:w="7720" w:type="dxa"/>
            <w:tcBorders>
              <w:top w:val="single" w:sz="8" w:space="0" w:color="000000"/>
              <w:left w:val="single" w:sz="8" w:space="0" w:color="000000"/>
              <w:bottom w:val="single" w:sz="8" w:space="0" w:color="000000"/>
              <w:right w:val="single" w:sz="8" w:space="0" w:color="000000"/>
            </w:tcBorders>
            <w:vAlign w:val="center"/>
          </w:tcPr>
          <w:p w14:paraId="6E7CB9C2" w14:textId="2C76B185" w:rsidR="004E4F7E" w:rsidRDefault="00494A93" w:rsidP="00E4153C">
            <w:pPr>
              <w:spacing w:after="0" w:line="259" w:lineRule="auto"/>
              <w:ind w:left="0" w:right="0" w:firstLine="0"/>
              <w:jc w:val="left"/>
            </w:pPr>
            <w:r w:rsidRPr="00494A93">
              <w:t>Information System Analysis and Design</w:t>
            </w:r>
          </w:p>
        </w:tc>
      </w:tr>
    </w:tbl>
    <w:p w14:paraId="107BB3F8" w14:textId="77777777" w:rsidR="004E4F7E" w:rsidRDefault="004E4F7E">
      <w:pPr>
        <w:spacing w:after="0" w:line="259" w:lineRule="auto"/>
        <w:ind w:left="-1440" w:right="50" w:firstLine="0"/>
        <w:jc w:val="left"/>
      </w:pPr>
    </w:p>
    <w:tbl>
      <w:tblPr>
        <w:tblStyle w:val="TableGrid"/>
        <w:tblW w:w="9300" w:type="dxa"/>
        <w:tblInd w:w="10" w:type="dxa"/>
        <w:tblCellMar>
          <w:top w:w="168" w:type="dxa"/>
          <w:left w:w="95" w:type="dxa"/>
          <w:right w:w="114" w:type="dxa"/>
        </w:tblCellMar>
        <w:tblLook w:val="04A0" w:firstRow="1" w:lastRow="0" w:firstColumn="1" w:lastColumn="0" w:noHBand="0" w:noVBand="1"/>
      </w:tblPr>
      <w:tblGrid>
        <w:gridCol w:w="1580"/>
        <w:gridCol w:w="7720"/>
      </w:tblGrid>
      <w:tr w:rsidR="004E4F7E" w14:paraId="3C409AA5" w14:textId="77777777" w:rsidTr="006A4EB6">
        <w:trPr>
          <w:trHeight w:val="594"/>
        </w:trPr>
        <w:tc>
          <w:tcPr>
            <w:tcW w:w="1580" w:type="dxa"/>
            <w:tcBorders>
              <w:top w:val="single" w:sz="8" w:space="0" w:color="000000"/>
              <w:left w:val="single" w:sz="8" w:space="0" w:color="000000"/>
              <w:bottom w:val="single" w:sz="8" w:space="0" w:color="000000"/>
              <w:right w:val="single" w:sz="8" w:space="0" w:color="000000"/>
            </w:tcBorders>
          </w:tcPr>
          <w:p w14:paraId="1F590E11" w14:textId="77777777" w:rsidR="004E4F7E" w:rsidRDefault="000B1CE6">
            <w:pPr>
              <w:spacing w:after="0" w:line="259" w:lineRule="auto"/>
              <w:ind w:left="0" w:right="0" w:firstLine="0"/>
              <w:jc w:val="left"/>
            </w:pPr>
            <w:r>
              <w:lastRenderedPageBreak/>
              <w:t>Week 4</w:t>
            </w:r>
          </w:p>
        </w:tc>
        <w:tc>
          <w:tcPr>
            <w:tcW w:w="7720" w:type="dxa"/>
            <w:tcBorders>
              <w:top w:val="single" w:sz="8" w:space="0" w:color="000000"/>
              <w:left w:val="single" w:sz="8" w:space="0" w:color="000000"/>
              <w:bottom w:val="single" w:sz="8" w:space="0" w:color="000000"/>
              <w:right w:val="single" w:sz="8" w:space="0" w:color="000000"/>
            </w:tcBorders>
            <w:vAlign w:val="center"/>
          </w:tcPr>
          <w:p w14:paraId="3B580EE7" w14:textId="4B561DA7" w:rsidR="004E4F7E" w:rsidRDefault="00494A93" w:rsidP="00E4153C">
            <w:pPr>
              <w:spacing w:after="0" w:line="259" w:lineRule="auto"/>
              <w:ind w:left="0" w:right="0" w:firstLine="0"/>
              <w:jc w:val="left"/>
            </w:pPr>
            <w:r w:rsidRPr="00494A93">
              <w:t>The Human Factor: Usability and User Experience</w:t>
            </w:r>
          </w:p>
        </w:tc>
      </w:tr>
      <w:tr w:rsidR="004E4F7E" w14:paraId="1882DB19" w14:textId="77777777" w:rsidTr="006A4EB6">
        <w:trPr>
          <w:trHeight w:val="432"/>
        </w:trPr>
        <w:tc>
          <w:tcPr>
            <w:tcW w:w="1580" w:type="dxa"/>
            <w:tcBorders>
              <w:top w:val="single" w:sz="8" w:space="0" w:color="000000"/>
              <w:left w:val="single" w:sz="8" w:space="0" w:color="000000"/>
              <w:bottom w:val="single" w:sz="8" w:space="0" w:color="000000"/>
              <w:right w:val="single" w:sz="8" w:space="0" w:color="000000"/>
            </w:tcBorders>
          </w:tcPr>
          <w:p w14:paraId="157986E8" w14:textId="77777777" w:rsidR="004E4F7E" w:rsidRDefault="000B1CE6">
            <w:pPr>
              <w:spacing w:after="0" w:line="259" w:lineRule="auto"/>
              <w:ind w:left="0" w:right="0" w:firstLine="0"/>
              <w:jc w:val="left"/>
            </w:pPr>
            <w:r>
              <w:t>Week 5</w:t>
            </w:r>
          </w:p>
        </w:tc>
        <w:tc>
          <w:tcPr>
            <w:tcW w:w="7720" w:type="dxa"/>
            <w:tcBorders>
              <w:top w:val="single" w:sz="8" w:space="0" w:color="000000"/>
              <w:left w:val="single" w:sz="8" w:space="0" w:color="000000"/>
              <w:bottom w:val="single" w:sz="8" w:space="0" w:color="000000"/>
              <w:right w:val="single" w:sz="8" w:space="0" w:color="000000"/>
            </w:tcBorders>
          </w:tcPr>
          <w:p w14:paraId="71099AC1" w14:textId="648126AB" w:rsidR="004E4F7E" w:rsidRDefault="00494A93" w:rsidP="00E4153C">
            <w:pPr>
              <w:spacing w:after="0" w:line="259" w:lineRule="auto"/>
              <w:ind w:left="0" w:right="0" w:firstLine="0"/>
              <w:jc w:val="left"/>
            </w:pPr>
            <w:r w:rsidRPr="00494A93">
              <w:t>Information Systems in Hospitals</w:t>
            </w:r>
          </w:p>
        </w:tc>
      </w:tr>
      <w:tr w:rsidR="004E4F7E" w14:paraId="095C629E" w14:textId="77777777">
        <w:trPr>
          <w:trHeight w:val="500"/>
        </w:trPr>
        <w:tc>
          <w:tcPr>
            <w:tcW w:w="1580" w:type="dxa"/>
            <w:tcBorders>
              <w:top w:val="single" w:sz="8" w:space="0" w:color="000000"/>
              <w:left w:val="single" w:sz="8" w:space="0" w:color="000000"/>
              <w:bottom w:val="single" w:sz="8" w:space="0" w:color="000000"/>
              <w:right w:val="single" w:sz="8" w:space="0" w:color="000000"/>
            </w:tcBorders>
            <w:vAlign w:val="center"/>
          </w:tcPr>
          <w:p w14:paraId="6F1C00A8" w14:textId="77777777" w:rsidR="004E4F7E" w:rsidRDefault="000B1CE6">
            <w:pPr>
              <w:spacing w:after="0" w:line="259" w:lineRule="auto"/>
              <w:ind w:left="0" w:right="0" w:firstLine="0"/>
              <w:jc w:val="left"/>
            </w:pPr>
            <w:r>
              <w:t>Week 6</w:t>
            </w:r>
          </w:p>
        </w:tc>
        <w:tc>
          <w:tcPr>
            <w:tcW w:w="7720" w:type="dxa"/>
            <w:tcBorders>
              <w:top w:val="single" w:sz="8" w:space="0" w:color="000000"/>
              <w:left w:val="single" w:sz="8" w:space="0" w:color="000000"/>
              <w:bottom w:val="single" w:sz="8" w:space="0" w:color="000000"/>
              <w:right w:val="single" w:sz="8" w:space="0" w:color="000000"/>
            </w:tcBorders>
            <w:vAlign w:val="center"/>
          </w:tcPr>
          <w:p w14:paraId="20521E2D" w14:textId="77777777" w:rsidR="004E4F7E" w:rsidRDefault="000B1CE6">
            <w:pPr>
              <w:spacing w:after="0" w:line="259" w:lineRule="auto"/>
              <w:ind w:left="10" w:right="0" w:firstLine="0"/>
              <w:jc w:val="left"/>
            </w:pPr>
            <w:r>
              <w:t>Break (Fall Reading Week)</w:t>
            </w:r>
          </w:p>
        </w:tc>
      </w:tr>
      <w:tr w:rsidR="004E4F7E" w14:paraId="1D7E2218" w14:textId="77777777" w:rsidTr="006A4EB6">
        <w:trPr>
          <w:trHeight w:val="387"/>
        </w:trPr>
        <w:tc>
          <w:tcPr>
            <w:tcW w:w="1580" w:type="dxa"/>
            <w:tcBorders>
              <w:top w:val="single" w:sz="8" w:space="0" w:color="000000"/>
              <w:left w:val="single" w:sz="8" w:space="0" w:color="000000"/>
              <w:bottom w:val="single" w:sz="8" w:space="0" w:color="000000"/>
              <w:right w:val="single" w:sz="8" w:space="0" w:color="000000"/>
            </w:tcBorders>
          </w:tcPr>
          <w:p w14:paraId="383FF8B4" w14:textId="77777777" w:rsidR="004E4F7E" w:rsidRDefault="000B1CE6">
            <w:pPr>
              <w:spacing w:after="0" w:line="259" w:lineRule="auto"/>
              <w:ind w:left="0" w:right="0" w:firstLine="0"/>
              <w:jc w:val="left"/>
            </w:pPr>
            <w:r>
              <w:t>Week 7</w:t>
            </w:r>
          </w:p>
        </w:tc>
        <w:tc>
          <w:tcPr>
            <w:tcW w:w="7720" w:type="dxa"/>
            <w:tcBorders>
              <w:top w:val="single" w:sz="8" w:space="0" w:color="000000"/>
              <w:left w:val="single" w:sz="8" w:space="0" w:color="000000"/>
              <w:bottom w:val="single" w:sz="8" w:space="0" w:color="000000"/>
              <w:right w:val="single" w:sz="8" w:space="0" w:color="000000"/>
            </w:tcBorders>
          </w:tcPr>
          <w:p w14:paraId="5647D9DF" w14:textId="5BA370F8" w:rsidR="004E4F7E" w:rsidRDefault="00494A93" w:rsidP="00E4153C">
            <w:pPr>
              <w:spacing w:after="0" w:line="259" w:lineRule="auto"/>
              <w:ind w:left="0" w:right="0" w:firstLine="0"/>
              <w:jc w:val="left"/>
            </w:pPr>
            <w:r w:rsidRPr="00494A93">
              <w:t>Virtual Care</w:t>
            </w:r>
          </w:p>
        </w:tc>
      </w:tr>
      <w:tr w:rsidR="004E4F7E" w14:paraId="3ADDB44A" w14:textId="77777777" w:rsidTr="006A4EB6">
        <w:trPr>
          <w:trHeight w:val="270"/>
        </w:trPr>
        <w:tc>
          <w:tcPr>
            <w:tcW w:w="1580" w:type="dxa"/>
            <w:tcBorders>
              <w:top w:val="single" w:sz="8" w:space="0" w:color="000000"/>
              <w:left w:val="single" w:sz="8" w:space="0" w:color="000000"/>
              <w:bottom w:val="single" w:sz="8" w:space="0" w:color="000000"/>
              <w:right w:val="single" w:sz="8" w:space="0" w:color="000000"/>
            </w:tcBorders>
          </w:tcPr>
          <w:p w14:paraId="0AEEC3A5" w14:textId="77777777" w:rsidR="004E4F7E" w:rsidRDefault="000B1CE6">
            <w:pPr>
              <w:spacing w:after="0" w:line="259" w:lineRule="auto"/>
              <w:ind w:left="0" w:right="0" w:firstLine="0"/>
              <w:jc w:val="left"/>
            </w:pPr>
            <w:r>
              <w:t>Week 8</w:t>
            </w:r>
          </w:p>
        </w:tc>
        <w:tc>
          <w:tcPr>
            <w:tcW w:w="7720" w:type="dxa"/>
            <w:tcBorders>
              <w:top w:val="single" w:sz="8" w:space="0" w:color="000000"/>
              <w:left w:val="single" w:sz="8" w:space="0" w:color="000000"/>
              <w:bottom w:val="single" w:sz="8" w:space="0" w:color="000000"/>
              <w:right w:val="single" w:sz="8" w:space="0" w:color="000000"/>
            </w:tcBorders>
            <w:vAlign w:val="center"/>
          </w:tcPr>
          <w:p w14:paraId="46FEDFD4" w14:textId="11D6D237" w:rsidR="004E4F7E" w:rsidRDefault="00494A93" w:rsidP="00E4153C">
            <w:pPr>
              <w:spacing w:after="0" w:line="259" w:lineRule="auto"/>
              <w:ind w:left="0" w:right="0" w:firstLine="0"/>
              <w:jc w:val="left"/>
            </w:pPr>
            <w:r w:rsidRPr="00494A93">
              <w:t>Consumer Health Informatics</w:t>
            </w:r>
          </w:p>
        </w:tc>
      </w:tr>
      <w:tr w:rsidR="004E4F7E" w14:paraId="4F85EBCF" w14:textId="77777777" w:rsidTr="006A4EB6">
        <w:trPr>
          <w:trHeight w:val="495"/>
        </w:trPr>
        <w:tc>
          <w:tcPr>
            <w:tcW w:w="1580" w:type="dxa"/>
            <w:tcBorders>
              <w:top w:val="single" w:sz="8" w:space="0" w:color="000000"/>
              <w:left w:val="single" w:sz="8" w:space="0" w:color="000000"/>
              <w:bottom w:val="single" w:sz="8" w:space="0" w:color="000000"/>
              <w:right w:val="single" w:sz="8" w:space="0" w:color="000000"/>
            </w:tcBorders>
          </w:tcPr>
          <w:p w14:paraId="665A406A" w14:textId="77777777" w:rsidR="004E4F7E" w:rsidRDefault="000B1CE6">
            <w:pPr>
              <w:spacing w:after="0" w:line="259" w:lineRule="auto"/>
              <w:ind w:left="0" w:right="0" w:firstLine="0"/>
              <w:jc w:val="left"/>
            </w:pPr>
            <w:r>
              <w:t>Week 9</w:t>
            </w:r>
          </w:p>
        </w:tc>
        <w:tc>
          <w:tcPr>
            <w:tcW w:w="7720" w:type="dxa"/>
            <w:tcBorders>
              <w:top w:val="single" w:sz="8" w:space="0" w:color="000000"/>
              <w:left w:val="single" w:sz="8" w:space="0" w:color="000000"/>
              <w:bottom w:val="single" w:sz="8" w:space="0" w:color="000000"/>
              <w:right w:val="single" w:sz="8" w:space="0" w:color="000000"/>
            </w:tcBorders>
          </w:tcPr>
          <w:p w14:paraId="6AD38443" w14:textId="1A607FCD" w:rsidR="004E4F7E" w:rsidRDefault="00494A93" w:rsidP="00E4153C">
            <w:pPr>
              <w:spacing w:after="0" w:line="259" w:lineRule="auto"/>
              <w:ind w:left="0" w:right="0" w:firstLine="0"/>
              <w:jc w:val="left"/>
            </w:pPr>
            <w:r w:rsidRPr="00494A93">
              <w:t>Public Health Informatics</w:t>
            </w:r>
          </w:p>
        </w:tc>
      </w:tr>
      <w:tr w:rsidR="004E4F7E" w14:paraId="18F8E384" w14:textId="77777777">
        <w:trPr>
          <w:trHeight w:val="500"/>
        </w:trPr>
        <w:tc>
          <w:tcPr>
            <w:tcW w:w="1580" w:type="dxa"/>
            <w:tcBorders>
              <w:top w:val="single" w:sz="8" w:space="0" w:color="000000"/>
              <w:left w:val="single" w:sz="8" w:space="0" w:color="000000"/>
              <w:bottom w:val="single" w:sz="8" w:space="0" w:color="000000"/>
              <w:right w:val="single" w:sz="8" w:space="0" w:color="000000"/>
            </w:tcBorders>
          </w:tcPr>
          <w:p w14:paraId="5FB44C93" w14:textId="77777777" w:rsidR="004E4F7E" w:rsidRDefault="000B1CE6">
            <w:pPr>
              <w:spacing w:after="0" w:line="259" w:lineRule="auto"/>
              <w:ind w:left="0" w:right="0" w:firstLine="0"/>
              <w:jc w:val="left"/>
            </w:pPr>
            <w:r>
              <w:t>Week 10</w:t>
            </w:r>
          </w:p>
        </w:tc>
        <w:tc>
          <w:tcPr>
            <w:tcW w:w="7720" w:type="dxa"/>
            <w:tcBorders>
              <w:top w:val="single" w:sz="8" w:space="0" w:color="000000"/>
              <w:left w:val="single" w:sz="8" w:space="0" w:color="000000"/>
              <w:bottom w:val="single" w:sz="8" w:space="0" w:color="000000"/>
              <w:right w:val="single" w:sz="8" w:space="0" w:color="000000"/>
            </w:tcBorders>
          </w:tcPr>
          <w:p w14:paraId="22EA7E38" w14:textId="2D18C71B" w:rsidR="004E4F7E" w:rsidRDefault="00494A93">
            <w:pPr>
              <w:spacing w:after="0" w:line="259" w:lineRule="auto"/>
              <w:ind w:left="10" w:right="0" w:firstLine="0"/>
              <w:jc w:val="left"/>
            </w:pPr>
            <w:r w:rsidRPr="00494A93">
              <w:t>Electronic Health Records</w:t>
            </w:r>
          </w:p>
        </w:tc>
      </w:tr>
      <w:tr w:rsidR="004E4F7E" w14:paraId="709E5DA4" w14:textId="77777777" w:rsidTr="006A4EB6">
        <w:trPr>
          <w:trHeight w:val="297"/>
        </w:trPr>
        <w:tc>
          <w:tcPr>
            <w:tcW w:w="1580" w:type="dxa"/>
            <w:tcBorders>
              <w:top w:val="single" w:sz="8" w:space="0" w:color="000000"/>
              <w:left w:val="single" w:sz="8" w:space="0" w:color="000000"/>
              <w:bottom w:val="single" w:sz="8" w:space="0" w:color="000000"/>
              <w:right w:val="single" w:sz="8" w:space="0" w:color="000000"/>
            </w:tcBorders>
          </w:tcPr>
          <w:p w14:paraId="1F3D0922" w14:textId="77777777" w:rsidR="004E4F7E" w:rsidRDefault="000B1CE6">
            <w:pPr>
              <w:spacing w:after="0" w:line="259" w:lineRule="auto"/>
              <w:ind w:left="0" w:right="0" w:firstLine="0"/>
              <w:jc w:val="left"/>
            </w:pPr>
            <w:r>
              <w:t>Week 11</w:t>
            </w:r>
          </w:p>
        </w:tc>
        <w:tc>
          <w:tcPr>
            <w:tcW w:w="7720" w:type="dxa"/>
            <w:tcBorders>
              <w:top w:val="single" w:sz="8" w:space="0" w:color="000000"/>
              <w:left w:val="single" w:sz="8" w:space="0" w:color="000000"/>
              <w:bottom w:val="single" w:sz="8" w:space="0" w:color="000000"/>
              <w:right w:val="single" w:sz="8" w:space="0" w:color="000000"/>
            </w:tcBorders>
            <w:vAlign w:val="center"/>
          </w:tcPr>
          <w:p w14:paraId="53BF654F" w14:textId="7C9F42A3" w:rsidR="004E4F7E" w:rsidRDefault="00494A93" w:rsidP="00E4153C">
            <w:pPr>
              <w:spacing w:after="0" w:line="259" w:lineRule="auto"/>
              <w:ind w:left="0" w:right="0" w:firstLine="0"/>
              <w:jc w:val="left"/>
            </w:pPr>
            <w:r w:rsidRPr="00494A93">
              <w:t>Analytics, Machine Learning, and AI for Health</w:t>
            </w:r>
          </w:p>
        </w:tc>
      </w:tr>
      <w:tr w:rsidR="004E4F7E" w14:paraId="0C4A354D" w14:textId="77777777" w:rsidTr="006A4EB6">
        <w:trPr>
          <w:trHeight w:val="441"/>
        </w:trPr>
        <w:tc>
          <w:tcPr>
            <w:tcW w:w="1580" w:type="dxa"/>
            <w:tcBorders>
              <w:top w:val="single" w:sz="8" w:space="0" w:color="000000"/>
              <w:left w:val="single" w:sz="8" w:space="0" w:color="000000"/>
              <w:bottom w:val="single" w:sz="8" w:space="0" w:color="000000"/>
              <w:right w:val="single" w:sz="8" w:space="0" w:color="000000"/>
            </w:tcBorders>
          </w:tcPr>
          <w:p w14:paraId="067B4389" w14:textId="77777777" w:rsidR="004E4F7E" w:rsidRDefault="000B1CE6">
            <w:pPr>
              <w:spacing w:after="0" w:line="259" w:lineRule="auto"/>
              <w:ind w:left="0" w:right="0" w:firstLine="0"/>
              <w:jc w:val="left"/>
            </w:pPr>
            <w:r>
              <w:t>Week 12</w:t>
            </w:r>
          </w:p>
        </w:tc>
        <w:tc>
          <w:tcPr>
            <w:tcW w:w="7720" w:type="dxa"/>
            <w:tcBorders>
              <w:top w:val="single" w:sz="8" w:space="0" w:color="000000"/>
              <w:left w:val="single" w:sz="8" w:space="0" w:color="000000"/>
              <w:bottom w:val="single" w:sz="8" w:space="0" w:color="000000"/>
              <w:right w:val="single" w:sz="8" w:space="0" w:color="000000"/>
            </w:tcBorders>
          </w:tcPr>
          <w:p w14:paraId="173CA31C" w14:textId="69EBAEDD" w:rsidR="004E4F7E" w:rsidRDefault="00494A93" w:rsidP="00E4153C">
            <w:pPr>
              <w:spacing w:after="0" w:line="259" w:lineRule="auto"/>
              <w:ind w:left="0" w:right="0" w:firstLine="0"/>
              <w:jc w:val="left"/>
            </w:pPr>
            <w:r w:rsidRPr="00494A93">
              <w:t>Emerging Trends in Health Informatics</w:t>
            </w:r>
          </w:p>
        </w:tc>
      </w:tr>
    </w:tbl>
    <w:p w14:paraId="72926DA4" w14:textId="77777777" w:rsidR="00694BF4" w:rsidRDefault="00694BF4">
      <w:pPr>
        <w:spacing w:after="38" w:line="259" w:lineRule="auto"/>
        <w:ind w:left="-5" w:right="0"/>
        <w:jc w:val="left"/>
        <w:rPr>
          <w:b/>
          <w:sz w:val="26"/>
        </w:rPr>
      </w:pPr>
    </w:p>
    <w:p w14:paraId="76D1449E" w14:textId="5368B271" w:rsidR="004E4F7E" w:rsidRDefault="000B1CE6">
      <w:pPr>
        <w:spacing w:after="38" w:line="259" w:lineRule="auto"/>
        <w:ind w:left="-5" w:right="0"/>
        <w:jc w:val="left"/>
      </w:pPr>
      <w:r>
        <w:rPr>
          <w:b/>
          <w:sz w:val="26"/>
        </w:rPr>
        <w:t>Assignments and Evaluations:</w:t>
      </w:r>
    </w:p>
    <w:p w14:paraId="55425EE7" w14:textId="77777777" w:rsidR="004E4F7E" w:rsidRDefault="000B1CE6">
      <w:pPr>
        <w:spacing w:after="365"/>
        <w:ind w:left="10" w:right="0"/>
      </w:pPr>
      <w:r>
        <w:t xml:space="preserve">Students taking this course must </w:t>
      </w:r>
      <w:r>
        <w:t>understand and agree that:</w:t>
      </w:r>
    </w:p>
    <w:p w14:paraId="6E3FA758" w14:textId="77777777" w:rsidR="004E4F7E" w:rsidRDefault="000B1CE6">
      <w:pPr>
        <w:numPr>
          <w:ilvl w:val="1"/>
          <w:numId w:val="1"/>
        </w:numPr>
        <w:ind w:right="0"/>
      </w:pPr>
      <w:r>
        <w:t>Unless otherwise allowed by the course instructor, students must complete the assignments in this course without the assistance of anyone else.</w:t>
      </w:r>
    </w:p>
    <w:p w14:paraId="1B03DC99" w14:textId="77777777" w:rsidR="004E4F7E" w:rsidRDefault="000B1CE6">
      <w:pPr>
        <w:numPr>
          <w:ilvl w:val="1"/>
          <w:numId w:val="1"/>
        </w:numPr>
        <w:spacing w:after="383"/>
        <w:ind w:right="0"/>
      </w:pPr>
      <w:r>
        <w:t>Unless otherwise allowed by the course instructor, students must not access any sourc</w:t>
      </w:r>
      <w:r>
        <w:t>es or materials (in print, online, or in any other way) to complete any course exam.</w:t>
      </w:r>
    </w:p>
    <w:p w14:paraId="7E329658" w14:textId="77777777" w:rsidR="004E4F7E" w:rsidRDefault="000B1CE6">
      <w:pPr>
        <w:spacing w:after="38" w:line="259" w:lineRule="auto"/>
        <w:ind w:left="-5" w:right="0"/>
        <w:jc w:val="left"/>
      </w:pPr>
      <w:r>
        <w:rPr>
          <w:b/>
          <w:sz w:val="26"/>
        </w:rPr>
        <w:t>Academic Integrity:</w:t>
      </w:r>
    </w:p>
    <w:p w14:paraId="75BEBA15" w14:textId="77777777" w:rsidR="004E4F7E" w:rsidRDefault="000B1CE6">
      <w:pPr>
        <w:spacing w:after="325" w:line="299" w:lineRule="auto"/>
        <w:ind w:left="-5" w:right="55"/>
        <w:jc w:val="left"/>
      </w:pPr>
      <w:r>
        <w:t>Students must further understand and agree that, if they violate either of these two rules, or if they provide any false or misleading information abou</w:t>
      </w:r>
      <w:r>
        <w:t>t their completion of course assignments or exams, they may be prosecuted under the Lakehead University Student Code of Conduct – Academic Integrity, which requires students to act ethically and with integrity in academic matters and to demonstrate behavio</w:t>
      </w:r>
      <w:r>
        <w:t>rs that support the University’s academic values.</w:t>
      </w:r>
    </w:p>
    <w:p w14:paraId="30F5AB3F" w14:textId="326F5EBF" w:rsidR="004E4F7E" w:rsidRDefault="000B1CE6">
      <w:pPr>
        <w:spacing w:after="325" w:line="299" w:lineRule="auto"/>
        <w:ind w:left="-5" w:right="55"/>
        <w:jc w:val="left"/>
      </w:pPr>
      <w:r>
        <w:rPr>
          <w:b/>
          <w:i/>
        </w:rPr>
        <w:t xml:space="preserve">Assignments: </w:t>
      </w:r>
      <w:r>
        <w:t xml:space="preserve">There is </w:t>
      </w:r>
      <w:r>
        <w:rPr>
          <w:b/>
          <w:color w:val="FF0000"/>
          <w:u w:val="single" w:color="FF0000"/>
        </w:rPr>
        <w:t xml:space="preserve">Zero-Tolerance </w:t>
      </w:r>
      <w:r>
        <w:t>for plagiarism cases. All such cases will be dealt with according to University prescribed rules. All assignments are individual. Students should understand that their a</w:t>
      </w:r>
      <w:r>
        <w:t xml:space="preserve">ssignments must go through a similarity check and if there is similarity detected then </w:t>
      </w:r>
      <w:r>
        <w:rPr>
          <w:b/>
          <w:u w:val="single" w:color="000000"/>
        </w:rPr>
        <w:t xml:space="preserve">ZERO </w:t>
      </w:r>
      <w:r>
        <w:t>mark will be awarded to those students involved in copying.</w:t>
      </w:r>
    </w:p>
    <w:p w14:paraId="5BB74DDA" w14:textId="77777777" w:rsidR="004E4F7E" w:rsidRDefault="000B1CE6">
      <w:pPr>
        <w:spacing w:after="325" w:line="299" w:lineRule="auto"/>
        <w:ind w:left="-5" w:right="55"/>
        <w:jc w:val="left"/>
      </w:pPr>
      <w:r>
        <w:rPr>
          <w:b/>
          <w:i/>
        </w:rPr>
        <w:lastRenderedPageBreak/>
        <w:t xml:space="preserve">Late Assignments: </w:t>
      </w:r>
      <w:r>
        <w:t xml:space="preserve">Late assignments will automatically receive a </w:t>
      </w:r>
      <w:r>
        <w:rPr>
          <w:b/>
        </w:rPr>
        <w:t xml:space="preserve">ZERO </w:t>
      </w:r>
      <w:r>
        <w:t>however they will be reviewed to provide formative evaluation feedback and must be submitted for course Completion.</w:t>
      </w:r>
    </w:p>
    <w:p w14:paraId="0C217B1C" w14:textId="77777777" w:rsidR="004E4F7E" w:rsidRDefault="000B1CE6">
      <w:pPr>
        <w:spacing w:after="0" w:line="259" w:lineRule="auto"/>
        <w:ind w:left="-5" w:right="0"/>
        <w:jc w:val="left"/>
      </w:pPr>
      <w:r>
        <w:rPr>
          <w:b/>
          <w:sz w:val="26"/>
        </w:rPr>
        <w:t>Course Policies:</w:t>
      </w:r>
    </w:p>
    <w:p w14:paraId="516A0A92" w14:textId="77777777" w:rsidR="00E10E90" w:rsidRDefault="000B1CE6">
      <w:pPr>
        <w:numPr>
          <w:ilvl w:val="0"/>
          <w:numId w:val="3"/>
        </w:numPr>
        <w:spacing w:after="6"/>
        <w:ind w:right="0" w:hanging="360"/>
      </w:pPr>
      <w:r>
        <w:t>Behavioral standards to follow: Student Code of Conduct - Academic Integ</w:t>
      </w:r>
      <w:r>
        <w:t xml:space="preserve">rity </w:t>
      </w:r>
    </w:p>
    <w:p w14:paraId="7B7C9A1D" w14:textId="4C0B9E64" w:rsidR="004E4F7E" w:rsidRDefault="000B1CE6">
      <w:pPr>
        <w:numPr>
          <w:ilvl w:val="0"/>
          <w:numId w:val="3"/>
        </w:numPr>
        <w:spacing w:after="6"/>
        <w:ind w:right="0" w:hanging="360"/>
      </w:pPr>
      <w:r>
        <w:t>Attendance and participation in class discussions is highly recommended.</w:t>
      </w:r>
    </w:p>
    <w:p w14:paraId="76314C88" w14:textId="151B83EF" w:rsidR="004E4F7E" w:rsidRDefault="000B1CE6">
      <w:pPr>
        <w:numPr>
          <w:ilvl w:val="0"/>
          <w:numId w:val="3"/>
        </w:numPr>
        <w:spacing w:after="5"/>
        <w:ind w:right="0" w:hanging="360"/>
      </w:pPr>
      <w:r>
        <w:t>Students can communicate with the instructor through email</w:t>
      </w:r>
      <w:r w:rsidR="00E10E90">
        <w:t>.</w:t>
      </w:r>
    </w:p>
    <w:p w14:paraId="5C52034D" w14:textId="77777777" w:rsidR="004E4F7E" w:rsidRDefault="000B1CE6">
      <w:pPr>
        <w:numPr>
          <w:ilvl w:val="0"/>
          <w:numId w:val="3"/>
        </w:numPr>
        <w:spacing w:after="7"/>
        <w:ind w:right="0" w:hanging="360"/>
      </w:pPr>
      <w:r>
        <w:t>The course outline and schedule are not fixed and subject to change based on class flow.</w:t>
      </w:r>
    </w:p>
    <w:p w14:paraId="5ABF27EB" w14:textId="26597CAE" w:rsidR="004E4F7E" w:rsidRDefault="000B1CE6">
      <w:pPr>
        <w:numPr>
          <w:ilvl w:val="0"/>
          <w:numId w:val="3"/>
        </w:numPr>
        <w:spacing w:after="7"/>
        <w:ind w:right="0" w:hanging="360"/>
      </w:pPr>
      <w:r>
        <w:t xml:space="preserve">University’s </w:t>
      </w:r>
      <w:r>
        <w:t>attendance policy is followed.</w:t>
      </w:r>
    </w:p>
    <w:p w14:paraId="726B48F2" w14:textId="6E8913FD" w:rsidR="004E4F7E" w:rsidRDefault="000B1CE6">
      <w:pPr>
        <w:numPr>
          <w:ilvl w:val="0"/>
          <w:numId w:val="3"/>
        </w:numPr>
        <w:spacing w:after="5"/>
        <w:ind w:right="0" w:hanging="360"/>
      </w:pPr>
      <w:r>
        <w:t>There will be 4 assignments.</w:t>
      </w:r>
      <w:r w:rsidR="00E10E90">
        <w:t xml:space="preserve"> There are late penalties for assignments determined by the course instructor. </w:t>
      </w:r>
      <w:r>
        <w:t>Extensions will be granted only by the course instructor. If you have medical or compassionate grounds for an extensio</w:t>
      </w:r>
      <w:r>
        <w:t>n, you should take supporting documentation to the office of the Dean of your faculty, who will contact the instructor.</w:t>
      </w:r>
    </w:p>
    <w:p w14:paraId="18DA5F4E" w14:textId="77777777" w:rsidR="004E4F7E" w:rsidRDefault="000B1CE6">
      <w:pPr>
        <w:numPr>
          <w:ilvl w:val="0"/>
          <w:numId w:val="3"/>
        </w:numPr>
        <w:spacing w:after="5"/>
        <w:ind w:right="0" w:hanging="360"/>
      </w:pPr>
      <w:r>
        <w:t>Assignments and time will be posted on MyCourseLink/D2L and announced via emails to all registered students.</w:t>
      </w:r>
    </w:p>
    <w:p w14:paraId="3FF59816" w14:textId="77777777" w:rsidR="00E10E90" w:rsidRDefault="00E10E90">
      <w:pPr>
        <w:spacing w:after="0" w:line="259" w:lineRule="auto"/>
        <w:ind w:left="-5" w:right="0"/>
        <w:jc w:val="left"/>
      </w:pPr>
    </w:p>
    <w:p w14:paraId="327EDB20" w14:textId="74C83712" w:rsidR="004E4F7E" w:rsidRDefault="000B1CE6">
      <w:pPr>
        <w:spacing w:after="0" w:line="259" w:lineRule="auto"/>
        <w:ind w:left="-5" w:right="0"/>
        <w:jc w:val="left"/>
      </w:pPr>
      <w:r>
        <w:rPr>
          <w:b/>
          <w:sz w:val="26"/>
        </w:rPr>
        <w:t>Copyright:</w:t>
      </w:r>
    </w:p>
    <w:p w14:paraId="47A93583" w14:textId="77777777" w:rsidR="004E4F7E" w:rsidRDefault="000B1CE6">
      <w:pPr>
        <w:spacing w:after="270"/>
        <w:ind w:left="10" w:right="0"/>
      </w:pPr>
      <w:r>
        <w:t>Students should</w:t>
      </w:r>
      <w:r>
        <w:t xml:space="preserve"> be aware that all instructional, reference, and administrative materials prepared for this course are protected in their entirety by copyright. Students are expected to comply with this copyright by only accessing and using the course materials for person</w:t>
      </w:r>
      <w:r>
        <w:t>al educational use related to the course, and that the materials cannot be shared in any way, without the written authorization of the course instructor. If this copyright is infringed in any way, students may be prosecuted under the Lakehead University St</w:t>
      </w:r>
      <w:r>
        <w:t>udent Code of Conduct – Academic Integrity, which requires students to act ethically and with integrity in academic matters and to demonstrate behaviors that support the University’s academic values.</w:t>
      </w:r>
    </w:p>
    <w:p w14:paraId="4176C918" w14:textId="77777777" w:rsidR="004E4F7E" w:rsidRDefault="000B1CE6">
      <w:pPr>
        <w:spacing w:after="38" w:line="259" w:lineRule="auto"/>
        <w:ind w:left="-5" w:right="0"/>
        <w:jc w:val="left"/>
      </w:pPr>
      <w:r>
        <w:rPr>
          <w:b/>
          <w:sz w:val="26"/>
        </w:rPr>
        <w:t>Regulations:</w:t>
      </w:r>
    </w:p>
    <w:p w14:paraId="050D63C8" w14:textId="77777777" w:rsidR="004E4F7E" w:rsidRDefault="000B1CE6">
      <w:pPr>
        <w:spacing w:after="284"/>
        <w:ind w:left="10" w:right="0"/>
      </w:pPr>
      <w:r>
        <w:t>It is the responsibility of each student re</w:t>
      </w:r>
      <w:r>
        <w:t>gistered at Lakehead University to be familiar with, and comply with all the terms, requirements, regulations, policies and conditions in the Lakehead University Academic Calendar. This includes, but is not limited to, Academic Program Requirements, Academ</w:t>
      </w:r>
      <w:r>
        <w:t>ic Schedule of Dates, University and Faculty/School Policies and Regulations and the Fees and Refund Policies and Schedules (Lakehead University Regulations webpage, 2023-24).</w:t>
      </w:r>
    </w:p>
    <w:p w14:paraId="6DB99CC3" w14:textId="77777777" w:rsidR="004E4F7E" w:rsidRDefault="000B1CE6">
      <w:pPr>
        <w:spacing w:after="1" w:line="269" w:lineRule="auto"/>
        <w:ind w:left="-5" w:right="0"/>
        <w:jc w:val="left"/>
      </w:pPr>
      <w:r>
        <w:rPr>
          <w:b/>
        </w:rPr>
        <w:t>Academic Integrity:</w:t>
      </w:r>
    </w:p>
    <w:p w14:paraId="04BFCC05" w14:textId="77777777" w:rsidR="004E4F7E" w:rsidRDefault="000B1CE6">
      <w:pPr>
        <w:spacing w:after="284"/>
        <w:ind w:left="10" w:right="0"/>
      </w:pPr>
      <w:r>
        <w:t>A breach of Academic Integrity is a serious offense. The pri</w:t>
      </w:r>
      <w:r>
        <w:t>nciple of Academic Integrity, particularly of doing one’s own work, documenting properly (including use of quotation marks, appropriate paraphrasing and referencing/citation), collaborating appropriately, and avoiding misrepresentation, is a core principle</w:t>
      </w:r>
      <w:r>
        <w:t xml:space="preserve"> in university study. Students should view the Student Code </w:t>
      </w:r>
      <w:r>
        <w:lastRenderedPageBreak/>
        <w:t>of Conduct - Academic Integrity for a full description of academic offenses, procedures when Academic Integrity breaches are suspected and sanctions for breaches of Academic Integrity.</w:t>
      </w:r>
    </w:p>
    <w:p w14:paraId="4D0293F0" w14:textId="77777777" w:rsidR="004E4F7E" w:rsidRDefault="000B1CE6">
      <w:pPr>
        <w:spacing w:after="1" w:line="269" w:lineRule="auto"/>
        <w:ind w:left="-5" w:right="0"/>
        <w:jc w:val="left"/>
      </w:pPr>
      <w:r>
        <w:rPr>
          <w:b/>
        </w:rPr>
        <w:t>Support for</w:t>
      </w:r>
      <w:r>
        <w:rPr>
          <w:b/>
        </w:rPr>
        <w:t xml:space="preserve"> Students:</w:t>
      </w:r>
    </w:p>
    <w:p w14:paraId="76F239E6" w14:textId="77777777" w:rsidR="004E4F7E" w:rsidRDefault="000B1CE6">
      <w:pPr>
        <w:spacing w:after="282"/>
        <w:ind w:left="10" w:right="0"/>
      </w:pPr>
      <w:r>
        <w:t>There are many resources available to support students. These include but are not limited to:</w:t>
      </w:r>
    </w:p>
    <w:p w14:paraId="45A412FB" w14:textId="77777777" w:rsidR="004E4F7E" w:rsidRDefault="000B1CE6">
      <w:pPr>
        <w:numPr>
          <w:ilvl w:val="0"/>
          <w:numId w:val="4"/>
        </w:numPr>
        <w:spacing w:after="7" w:line="264" w:lineRule="auto"/>
        <w:ind w:right="0" w:hanging="205"/>
        <w:jc w:val="left"/>
      </w:pPr>
      <w:hyperlink r:id="rId9">
        <w:r>
          <w:rPr>
            <w:color w:val="1155CC"/>
            <w:u w:val="single" w:color="1155CC"/>
          </w:rPr>
          <w:t>Health</w:t>
        </w:r>
      </w:hyperlink>
      <w:r>
        <w:rPr>
          <w:color w:val="1155CC"/>
          <w:u w:val="single" w:color="1155CC"/>
        </w:rPr>
        <w:t xml:space="preserve"> </w:t>
      </w:r>
      <w:hyperlink r:id="rId10">
        <w:r>
          <w:rPr>
            <w:color w:val="1155CC"/>
            <w:u w:val="single" w:color="1155CC"/>
          </w:rPr>
          <w:t>and</w:t>
        </w:r>
      </w:hyperlink>
      <w:r>
        <w:rPr>
          <w:color w:val="1155CC"/>
          <w:u w:val="single" w:color="1155CC"/>
        </w:rPr>
        <w:t xml:space="preserve"> </w:t>
      </w:r>
      <w:hyperlink r:id="rId11">
        <w:r>
          <w:rPr>
            <w:color w:val="1155CC"/>
            <w:u w:val="single" w:color="1155CC"/>
          </w:rPr>
          <w:t>Wellness</w:t>
        </w:r>
      </w:hyperlink>
    </w:p>
    <w:p w14:paraId="42790CB6" w14:textId="77777777" w:rsidR="004E4F7E" w:rsidRDefault="000B1CE6">
      <w:pPr>
        <w:numPr>
          <w:ilvl w:val="0"/>
          <w:numId w:val="4"/>
        </w:numPr>
        <w:spacing w:after="7" w:line="264" w:lineRule="auto"/>
        <w:ind w:right="0" w:hanging="205"/>
        <w:jc w:val="left"/>
      </w:pPr>
      <w:hyperlink r:id="rId12">
        <w:r>
          <w:rPr>
            <w:color w:val="1155CC"/>
            <w:u w:val="single" w:color="1155CC"/>
          </w:rPr>
          <w:t>Student</w:t>
        </w:r>
      </w:hyperlink>
      <w:r>
        <w:rPr>
          <w:color w:val="1155CC"/>
          <w:u w:val="single" w:color="1155CC"/>
        </w:rPr>
        <w:t xml:space="preserve"> </w:t>
      </w:r>
      <w:hyperlink r:id="rId13">
        <w:r>
          <w:rPr>
            <w:color w:val="1155CC"/>
            <w:u w:val="single" w:color="1155CC"/>
          </w:rPr>
          <w:t>Success</w:t>
        </w:r>
      </w:hyperlink>
      <w:r>
        <w:rPr>
          <w:color w:val="1155CC"/>
          <w:u w:val="single" w:color="1155CC"/>
        </w:rPr>
        <w:t xml:space="preserve"> </w:t>
      </w:r>
      <w:hyperlink r:id="rId14">
        <w:r>
          <w:rPr>
            <w:color w:val="1155CC"/>
            <w:u w:val="single" w:color="1155CC"/>
          </w:rPr>
          <w:t>Centre</w:t>
        </w:r>
      </w:hyperlink>
    </w:p>
    <w:p w14:paraId="38E980AD" w14:textId="77777777" w:rsidR="004E4F7E" w:rsidRDefault="000B1CE6">
      <w:pPr>
        <w:numPr>
          <w:ilvl w:val="0"/>
          <w:numId w:val="4"/>
        </w:numPr>
        <w:spacing w:after="7" w:line="264" w:lineRule="auto"/>
        <w:ind w:right="0" w:hanging="205"/>
        <w:jc w:val="left"/>
      </w:pPr>
      <w:hyperlink r:id="rId15">
        <w:r>
          <w:rPr>
            <w:color w:val="1155CC"/>
            <w:u w:val="single" w:color="1155CC"/>
          </w:rPr>
          <w:t>Student</w:t>
        </w:r>
      </w:hyperlink>
      <w:r>
        <w:rPr>
          <w:color w:val="1155CC"/>
          <w:u w:val="single" w:color="1155CC"/>
        </w:rPr>
        <w:t xml:space="preserve"> </w:t>
      </w:r>
      <w:hyperlink r:id="rId16">
        <w:r>
          <w:rPr>
            <w:color w:val="1155CC"/>
            <w:u w:val="single" w:color="1155CC"/>
          </w:rPr>
          <w:t>Accessibility</w:t>
        </w:r>
      </w:hyperlink>
      <w:r>
        <w:rPr>
          <w:color w:val="1155CC"/>
          <w:u w:val="single" w:color="1155CC"/>
        </w:rPr>
        <w:t xml:space="preserve"> </w:t>
      </w:r>
      <w:hyperlink r:id="rId17">
        <w:r>
          <w:rPr>
            <w:color w:val="1155CC"/>
            <w:u w:val="single" w:color="1155CC"/>
          </w:rPr>
          <w:t>Centre</w:t>
        </w:r>
      </w:hyperlink>
    </w:p>
    <w:p w14:paraId="70FA4F87" w14:textId="77777777" w:rsidR="004E4F7E" w:rsidRDefault="000B1CE6">
      <w:pPr>
        <w:numPr>
          <w:ilvl w:val="0"/>
          <w:numId w:val="4"/>
        </w:numPr>
        <w:spacing w:after="7" w:line="264" w:lineRule="auto"/>
        <w:ind w:right="0" w:hanging="205"/>
        <w:jc w:val="left"/>
      </w:pPr>
      <w:hyperlink r:id="rId18">
        <w:r>
          <w:rPr>
            <w:color w:val="1155CC"/>
            <w:u w:val="single" w:color="1155CC"/>
          </w:rPr>
          <w:t>Libra</w:t>
        </w:r>
        <w:r>
          <w:rPr>
            <w:color w:val="1155CC"/>
            <w:u w:val="single" w:color="1155CC"/>
          </w:rPr>
          <w:t>ry</w:t>
        </w:r>
      </w:hyperlink>
    </w:p>
    <w:p w14:paraId="4DC9D059" w14:textId="77777777" w:rsidR="004E4F7E" w:rsidRDefault="000B1CE6">
      <w:pPr>
        <w:numPr>
          <w:ilvl w:val="0"/>
          <w:numId w:val="4"/>
        </w:numPr>
        <w:spacing w:after="281" w:line="264" w:lineRule="auto"/>
        <w:ind w:right="0" w:hanging="205"/>
        <w:jc w:val="left"/>
      </w:pPr>
      <w:hyperlink r:id="rId19">
        <w:r>
          <w:rPr>
            <w:color w:val="1155CC"/>
            <w:u w:val="single" w:color="1155CC"/>
          </w:rPr>
          <w:t>Lakehead</w:t>
        </w:r>
      </w:hyperlink>
      <w:r>
        <w:rPr>
          <w:color w:val="1155CC"/>
          <w:u w:val="single" w:color="1155CC"/>
        </w:rPr>
        <w:t xml:space="preserve"> </w:t>
      </w:r>
      <w:hyperlink r:id="rId20">
        <w:r>
          <w:rPr>
            <w:color w:val="1155CC"/>
            <w:u w:val="single" w:color="1155CC"/>
          </w:rPr>
          <w:t xml:space="preserve">International </w:t>
        </w:r>
      </w:hyperlink>
      <w:r>
        <w:t xml:space="preserve">● </w:t>
      </w:r>
      <w:hyperlink r:id="rId21">
        <w:r>
          <w:rPr>
            <w:color w:val="1155CC"/>
            <w:u w:val="single" w:color="1155CC"/>
          </w:rPr>
          <w:t>Indigenous</w:t>
        </w:r>
      </w:hyperlink>
      <w:r>
        <w:rPr>
          <w:color w:val="1155CC"/>
          <w:u w:val="single" w:color="1155CC"/>
        </w:rPr>
        <w:t xml:space="preserve"> </w:t>
      </w:r>
      <w:hyperlink r:id="rId22">
        <w:r>
          <w:rPr>
            <w:color w:val="1155CC"/>
            <w:u w:val="single" w:color="1155CC"/>
          </w:rPr>
          <w:t>Initiatives</w:t>
        </w:r>
      </w:hyperlink>
    </w:p>
    <w:p w14:paraId="524ACC29" w14:textId="77777777" w:rsidR="004E4F7E" w:rsidRDefault="000B1CE6">
      <w:pPr>
        <w:ind w:left="10" w:right="0"/>
      </w:pPr>
      <w:r>
        <w:t>Lakehead University is committed to achieving full accessibility for</w:t>
      </w:r>
      <w:r>
        <w:t xml:space="preserve"> persons with disabilities. Part of this commitment includes arranging academic accommodations for students with disabilities and/or medical conditions to ensure they have an equitable opportunity to participate in all of their academic activities. If you </w:t>
      </w:r>
      <w:r>
        <w:t>are a student with a disability and think you may need accommodations, you are strongly encouraged to contact Student Accessibility Services (SAS) and register as early as possible. For more information, please contact Student Accessibility Services (SC000</w:t>
      </w:r>
      <w:r>
        <w:t>3, 343-8047 or sas@lakeheadu.ca</w:t>
      </w:r>
    </w:p>
    <w:sectPr w:rsidR="004E4F7E">
      <w:pgSz w:w="12240" w:h="15840"/>
      <w:pgMar w:top="1450" w:right="1440" w:bottom="159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56DF6" w14:textId="77777777" w:rsidR="00F12827" w:rsidRDefault="00F12827" w:rsidP="00C30DA5">
      <w:pPr>
        <w:spacing w:after="0" w:line="240" w:lineRule="auto"/>
      </w:pPr>
      <w:r>
        <w:separator/>
      </w:r>
    </w:p>
  </w:endnote>
  <w:endnote w:type="continuationSeparator" w:id="0">
    <w:p w14:paraId="2D961982" w14:textId="77777777" w:rsidR="00F12827" w:rsidRDefault="00F12827" w:rsidP="00C30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2C212" w14:textId="77777777" w:rsidR="00F12827" w:rsidRDefault="00F12827" w:rsidP="00C30DA5">
      <w:pPr>
        <w:spacing w:after="0" w:line="240" w:lineRule="auto"/>
      </w:pPr>
      <w:r>
        <w:separator/>
      </w:r>
    </w:p>
  </w:footnote>
  <w:footnote w:type="continuationSeparator" w:id="0">
    <w:p w14:paraId="0556AB0E" w14:textId="77777777" w:rsidR="00F12827" w:rsidRDefault="00F12827" w:rsidP="00C30D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73C0"/>
    <w:multiLevelType w:val="hybridMultilevel"/>
    <w:tmpl w:val="D4487D9C"/>
    <w:lvl w:ilvl="0" w:tplc="33E68596">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2EBEFE">
      <w:start w:val="1"/>
      <w:numFmt w:val="bullet"/>
      <w:lvlText w:val="o"/>
      <w:lvlJc w:val="left"/>
      <w:pPr>
        <w:ind w:left="1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9A73AA">
      <w:start w:val="1"/>
      <w:numFmt w:val="bullet"/>
      <w:lvlText w:val="▪"/>
      <w:lvlJc w:val="left"/>
      <w:pPr>
        <w:ind w:left="2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387B46">
      <w:start w:val="1"/>
      <w:numFmt w:val="bullet"/>
      <w:lvlText w:val="•"/>
      <w:lvlJc w:val="left"/>
      <w:pPr>
        <w:ind w:left="2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3ED1A4">
      <w:start w:val="1"/>
      <w:numFmt w:val="bullet"/>
      <w:lvlText w:val="o"/>
      <w:lvlJc w:val="left"/>
      <w:pPr>
        <w:ind w:left="3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58D094">
      <w:start w:val="1"/>
      <w:numFmt w:val="bullet"/>
      <w:lvlText w:val="▪"/>
      <w:lvlJc w:val="left"/>
      <w:pPr>
        <w:ind w:left="4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C63ED6">
      <w:start w:val="1"/>
      <w:numFmt w:val="bullet"/>
      <w:lvlText w:val="•"/>
      <w:lvlJc w:val="left"/>
      <w:pPr>
        <w:ind w:left="5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BCB060">
      <w:start w:val="1"/>
      <w:numFmt w:val="bullet"/>
      <w:lvlText w:val="o"/>
      <w:lvlJc w:val="left"/>
      <w:pPr>
        <w:ind w:left="5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E0EE1E">
      <w:start w:val="1"/>
      <w:numFmt w:val="bullet"/>
      <w:lvlText w:val="▪"/>
      <w:lvlJc w:val="left"/>
      <w:pPr>
        <w:ind w:left="6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6217CB"/>
    <w:multiLevelType w:val="hybridMultilevel"/>
    <w:tmpl w:val="ED94E0E4"/>
    <w:lvl w:ilvl="0" w:tplc="16621560">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DA96BA">
      <w:start w:val="1"/>
      <w:numFmt w:val="bullet"/>
      <w:lvlText w:val="o"/>
      <w:lvlJc w:val="left"/>
      <w:pPr>
        <w:ind w:left="1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26CCEA">
      <w:start w:val="1"/>
      <w:numFmt w:val="bullet"/>
      <w:lvlText w:val="▪"/>
      <w:lvlJc w:val="left"/>
      <w:pPr>
        <w:ind w:left="2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4802C4">
      <w:start w:val="1"/>
      <w:numFmt w:val="bullet"/>
      <w:lvlText w:val="•"/>
      <w:lvlJc w:val="left"/>
      <w:pPr>
        <w:ind w:left="2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2E953A">
      <w:start w:val="1"/>
      <w:numFmt w:val="bullet"/>
      <w:lvlText w:val="o"/>
      <w:lvlJc w:val="left"/>
      <w:pPr>
        <w:ind w:left="3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C0BA20">
      <w:start w:val="1"/>
      <w:numFmt w:val="bullet"/>
      <w:lvlText w:val="▪"/>
      <w:lvlJc w:val="left"/>
      <w:pPr>
        <w:ind w:left="4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312B9EC">
      <w:start w:val="1"/>
      <w:numFmt w:val="bullet"/>
      <w:lvlText w:val="•"/>
      <w:lvlJc w:val="left"/>
      <w:pPr>
        <w:ind w:left="5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6EA2B4">
      <w:start w:val="1"/>
      <w:numFmt w:val="bullet"/>
      <w:lvlText w:val="o"/>
      <w:lvlJc w:val="left"/>
      <w:pPr>
        <w:ind w:left="5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E68EC4">
      <w:start w:val="1"/>
      <w:numFmt w:val="bullet"/>
      <w:lvlText w:val="▪"/>
      <w:lvlJc w:val="left"/>
      <w:pPr>
        <w:ind w:left="6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E11394"/>
    <w:multiLevelType w:val="hybridMultilevel"/>
    <w:tmpl w:val="6CCAE10E"/>
    <w:lvl w:ilvl="0" w:tplc="870C5690">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B8D04C">
      <w:start w:val="1"/>
      <w:numFmt w:val="bullet"/>
      <w:lvlText w:val="o"/>
      <w:lvlJc w:val="left"/>
      <w:pPr>
        <w:ind w:left="1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B7EBD54">
      <w:start w:val="1"/>
      <w:numFmt w:val="bullet"/>
      <w:lvlText w:val="▪"/>
      <w:lvlJc w:val="left"/>
      <w:pPr>
        <w:ind w:left="2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CCA200">
      <w:start w:val="1"/>
      <w:numFmt w:val="bullet"/>
      <w:lvlText w:val="•"/>
      <w:lvlJc w:val="left"/>
      <w:pPr>
        <w:ind w:left="2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E29CD2">
      <w:start w:val="1"/>
      <w:numFmt w:val="bullet"/>
      <w:lvlText w:val="o"/>
      <w:lvlJc w:val="left"/>
      <w:pPr>
        <w:ind w:left="3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92936E">
      <w:start w:val="1"/>
      <w:numFmt w:val="bullet"/>
      <w:lvlText w:val="▪"/>
      <w:lvlJc w:val="left"/>
      <w:pPr>
        <w:ind w:left="4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30E56C">
      <w:start w:val="1"/>
      <w:numFmt w:val="bullet"/>
      <w:lvlText w:val="•"/>
      <w:lvlJc w:val="left"/>
      <w:pPr>
        <w:ind w:left="5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A09212">
      <w:start w:val="1"/>
      <w:numFmt w:val="bullet"/>
      <w:lvlText w:val="o"/>
      <w:lvlJc w:val="left"/>
      <w:pPr>
        <w:ind w:left="5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AA27DE">
      <w:start w:val="1"/>
      <w:numFmt w:val="bullet"/>
      <w:lvlText w:val="▪"/>
      <w:lvlJc w:val="left"/>
      <w:pPr>
        <w:ind w:left="6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782B2F"/>
    <w:multiLevelType w:val="hybridMultilevel"/>
    <w:tmpl w:val="C478D556"/>
    <w:lvl w:ilvl="0" w:tplc="F5CC1E9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ACF35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128D8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820B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5280C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D4D6B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5496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1C344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98624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71022D"/>
    <w:multiLevelType w:val="hybridMultilevel"/>
    <w:tmpl w:val="38FA5468"/>
    <w:lvl w:ilvl="0" w:tplc="845416A8">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826AD6">
      <w:start w:val="1"/>
      <w:numFmt w:val="bullet"/>
      <w:lvlText w:val="o"/>
      <w:lvlJc w:val="left"/>
      <w:pPr>
        <w:ind w:left="1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A44C04">
      <w:start w:val="1"/>
      <w:numFmt w:val="bullet"/>
      <w:lvlText w:val="▪"/>
      <w:lvlJc w:val="left"/>
      <w:pPr>
        <w:ind w:left="2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DC885E">
      <w:start w:val="1"/>
      <w:numFmt w:val="bullet"/>
      <w:lvlText w:val="•"/>
      <w:lvlJc w:val="left"/>
      <w:pPr>
        <w:ind w:left="2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BE33A6">
      <w:start w:val="1"/>
      <w:numFmt w:val="bullet"/>
      <w:lvlText w:val="o"/>
      <w:lvlJc w:val="left"/>
      <w:pPr>
        <w:ind w:left="3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9C5B98">
      <w:start w:val="1"/>
      <w:numFmt w:val="bullet"/>
      <w:lvlText w:val="▪"/>
      <w:lvlJc w:val="left"/>
      <w:pPr>
        <w:ind w:left="4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18B70E">
      <w:start w:val="1"/>
      <w:numFmt w:val="bullet"/>
      <w:lvlText w:val="•"/>
      <w:lvlJc w:val="left"/>
      <w:pPr>
        <w:ind w:left="5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568BE2">
      <w:start w:val="1"/>
      <w:numFmt w:val="bullet"/>
      <w:lvlText w:val="o"/>
      <w:lvlJc w:val="left"/>
      <w:pPr>
        <w:ind w:left="5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DA7A68">
      <w:start w:val="1"/>
      <w:numFmt w:val="bullet"/>
      <w:lvlText w:val="▪"/>
      <w:lvlJc w:val="left"/>
      <w:pPr>
        <w:ind w:left="6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116D2B"/>
    <w:multiLevelType w:val="hybridMultilevel"/>
    <w:tmpl w:val="C52818EC"/>
    <w:lvl w:ilvl="0" w:tplc="7D605B24">
      <w:start w:val="1"/>
      <w:numFmt w:val="bullet"/>
      <w:lvlText w:val="●"/>
      <w:lvlJc w:val="left"/>
      <w:pPr>
        <w:ind w:left="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E8193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3A80A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28782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8EB1B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004A2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58456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88FB6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5E270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1D868EA"/>
    <w:multiLevelType w:val="hybridMultilevel"/>
    <w:tmpl w:val="2A7C4ED2"/>
    <w:lvl w:ilvl="0" w:tplc="55588FF4">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8E95BE">
      <w:start w:val="1"/>
      <w:numFmt w:val="bullet"/>
      <w:lvlText w:val="o"/>
      <w:lvlJc w:val="left"/>
      <w:pPr>
        <w:ind w:left="1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308808">
      <w:start w:val="1"/>
      <w:numFmt w:val="bullet"/>
      <w:lvlText w:val="▪"/>
      <w:lvlJc w:val="left"/>
      <w:pPr>
        <w:ind w:left="2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463006">
      <w:start w:val="1"/>
      <w:numFmt w:val="bullet"/>
      <w:lvlText w:val="•"/>
      <w:lvlJc w:val="left"/>
      <w:pPr>
        <w:ind w:left="2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66E1D4">
      <w:start w:val="1"/>
      <w:numFmt w:val="bullet"/>
      <w:lvlText w:val="o"/>
      <w:lvlJc w:val="left"/>
      <w:pPr>
        <w:ind w:left="3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A0AE9E">
      <w:start w:val="1"/>
      <w:numFmt w:val="bullet"/>
      <w:lvlText w:val="▪"/>
      <w:lvlJc w:val="left"/>
      <w:pPr>
        <w:ind w:left="4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92505C">
      <w:start w:val="1"/>
      <w:numFmt w:val="bullet"/>
      <w:lvlText w:val="•"/>
      <w:lvlJc w:val="left"/>
      <w:pPr>
        <w:ind w:left="5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DAB31C">
      <w:start w:val="1"/>
      <w:numFmt w:val="bullet"/>
      <w:lvlText w:val="o"/>
      <w:lvlJc w:val="left"/>
      <w:pPr>
        <w:ind w:left="5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722380">
      <w:start w:val="1"/>
      <w:numFmt w:val="bullet"/>
      <w:lvlText w:val="▪"/>
      <w:lvlJc w:val="left"/>
      <w:pPr>
        <w:ind w:left="6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C6B043A"/>
    <w:multiLevelType w:val="hybridMultilevel"/>
    <w:tmpl w:val="BFA22040"/>
    <w:lvl w:ilvl="0" w:tplc="B57E32E6">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22B8A2">
      <w:start w:val="1"/>
      <w:numFmt w:val="bullet"/>
      <w:lvlText w:val="o"/>
      <w:lvlJc w:val="left"/>
      <w:pPr>
        <w:ind w:left="1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74E7D4">
      <w:start w:val="1"/>
      <w:numFmt w:val="bullet"/>
      <w:lvlText w:val="▪"/>
      <w:lvlJc w:val="left"/>
      <w:pPr>
        <w:ind w:left="2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7255E6">
      <w:start w:val="1"/>
      <w:numFmt w:val="bullet"/>
      <w:lvlText w:val="•"/>
      <w:lvlJc w:val="left"/>
      <w:pPr>
        <w:ind w:left="2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341F0E">
      <w:start w:val="1"/>
      <w:numFmt w:val="bullet"/>
      <w:lvlText w:val="o"/>
      <w:lvlJc w:val="left"/>
      <w:pPr>
        <w:ind w:left="3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BAA4AE">
      <w:start w:val="1"/>
      <w:numFmt w:val="bullet"/>
      <w:lvlText w:val="▪"/>
      <w:lvlJc w:val="left"/>
      <w:pPr>
        <w:ind w:left="4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488050">
      <w:start w:val="1"/>
      <w:numFmt w:val="bullet"/>
      <w:lvlText w:val="•"/>
      <w:lvlJc w:val="left"/>
      <w:pPr>
        <w:ind w:left="5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6E83FE">
      <w:start w:val="1"/>
      <w:numFmt w:val="bullet"/>
      <w:lvlText w:val="o"/>
      <w:lvlJc w:val="left"/>
      <w:pPr>
        <w:ind w:left="5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B66AE8">
      <w:start w:val="1"/>
      <w:numFmt w:val="bullet"/>
      <w:lvlText w:val="▪"/>
      <w:lvlJc w:val="left"/>
      <w:pPr>
        <w:ind w:left="6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3CA50DA"/>
    <w:multiLevelType w:val="hybridMultilevel"/>
    <w:tmpl w:val="230001DA"/>
    <w:lvl w:ilvl="0" w:tplc="40124B7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E60532">
      <w:start w:val="1"/>
      <w:numFmt w:val="decimal"/>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06F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CECB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E86C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782C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F8B7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AA62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D48F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A097D38"/>
    <w:multiLevelType w:val="hybridMultilevel"/>
    <w:tmpl w:val="52DC5608"/>
    <w:lvl w:ilvl="0" w:tplc="F5D6B726">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D606C0">
      <w:start w:val="1"/>
      <w:numFmt w:val="bullet"/>
      <w:lvlText w:val="o"/>
      <w:lvlJc w:val="left"/>
      <w:pPr>
        <w:ind w:left="1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769882">
      <w:start w:val="1"/>
      <w:numFmt w:val="bullet"/>
      <w:lvlText w:val="▪"/>
      <w:lvlJc w:val="left"/>
      <w:pPr>
        <w:ind w:left="2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FCBF88">
      <w:start w:val="1"/>
      <w:numFmt w:val="bullet"/>
      <w:lvlText w:val="•"/>
      <w:lvlJc w:val="left"/>
      <w:pPr>
        <w:ind w:left="2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BA3F08">
      <w:start w:val="1"/>
      <w:numFmt w:val="bullet"/>
      <w:lvlText w:val="o"/>
      <w:lvlJc w:val="left"/>
      <w:pPr>
        <w:ind w:left="3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481B54">
      <w:start w:val="1"/>
      <w:numFmt w:val="bullet"/>
      <w:lvlText w:val="▪"/>
      <w:lvlJc w:val="left"/>
      <w:pPr>
        <w:ind w:left="4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8AE47B8">
      <w:start w:val="1"/>
      <w:numFmt w:val="bullet"/>
      <w:lvlText w:val="•"/>
      <w:lvlJc w:val="left"/>
      <w:pPr>
        <w:ind w:left="5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208DA0">
      <w:start w:val="1"/>
      <w:numFmt w:val="bullet"/>
      <w:lvlText w:val="o"/>
      <w:lvlJc w:val="left"/>
      <w:pPr>
        <w:ind w:left="5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CCE197C">
      <w:start w:val="1"/>
      <w:numFmt w:val="bullet"/>
      <w:lvlText w:val="▪"/>
      <w:lvlJc w:val="left"/>
      <w:pPr>
        <w:ind w:left="6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D0A3E27"/>
    <w:multiLevelType w:val="hybridMultilevel"/>
    <w:tmpl w:val="4264860A"/>
    <w:lvl w:ilvl="0" w:tplc="C4768408">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8A020A">
      <w:start w:val="1"/>
      <w:numFmt w:val="bullet"/>
      <w:lvlText w:val="o"/>
      <w:lvlJc w:val="left"/>
      <w:pPr>
        <w:ind w:left="1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ACF95E">
      <w:start w:val="1"/>
      <w:numFmt w:val="bullet"/>
      <w:lvlText w:val="▪"/>
      <w:lvlJc w:val="left"/>
      <w:pPr>
        <w:ind w:left="2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6473BC">
      <w:start w:val="1"/>
      <w:numFmt w:val="bullet"/>
      <w:lvlText w:val="•"/>
      <w:lvlJc w:val="left"/>
      <w:pPr>
        <w:ind w:left="2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0244CE">
      <w:start w:val="1"/>
      <w:numFmt w:val="bullet"/>
      <w:lvlText w:val="o"/>
      <w:lvlJc w:val="left"/>
      <w:pPr>
        <w:ind w:left="3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A62EDA">
      <w:start w:val="1"/>
      <w:numFmt w:val="bullet"/>
      <w:lvlText w:val="▪"/>
      <w:lvlJc w:val="left"/>
      <w:pPr>
        <w:ind w:left="4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88054A6">
      <w:start w:val="1"/>
      <w:numFmt w:val="bullet"/>
      <w:lvlText w:val="•"/>
      <w:lvlJc w:val="left"/>
      <w:pPr>
        <w:ind w:left="5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06AE76">
      <w:start w:val="1"/>
      <w:numFmt w:val="bullet"/>
      <w:lvlText w:val="o"/>
      <w:lvlJc w:val="left"/>
      <w:pPr>
        <w:ind w:left="5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F46812">
      <w:start w:val="1"/>
      <w:numFmt w:val="bullet"/>
      <w:lvlText w:val="▪"/>
      <w:lvlJc w:val="left"/>
      <w:pPr>
        <w:ind w:left="6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1045419"/>
    <w:multiLevelType w:val="hybridMultilevel"/>
    <w:tmpl w:val="072EB604"/>
    <w:lvl w:ilvl="0" w:tplc="48044364">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2C150E">
      <w:start w:val="1"/>
      <w:numFmt w:val="bullet"/>
      <w:lvlText w:val="o"/>
      <w:lvlJc w:val="left"/>
      <w:pPr>
        <w:ind w:left="1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7A2F20">
      <w:start w:val="1"/>
      <w:numFmt w:val="bullet"/>
      <w:lvlText w:val="▪"/>
      <w:lvlJc w:val="left"/>
      <w:pPr>
        <w:ind w:left="2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7A1314">
      <w:start w:val="1"/>
      <w:numFmt w:val="bullet"/>
      <w:lvlText w:val="•"/>
      <w:lvlJc w:val="left"/>
      <w:pPr>
        <w:ind w:left="2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180DE2">
      <w:start w:val="1"/>
      <w:numFmt w:val="bullet"/>
      <w:lvlText w:val="o"/>
      <w:lvlJc w:val="left"/>
      <w:pPr>
        <w:ind w:left="3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E8C622">
      <w:start w:val="1"/>
      <w:numFmt w:val="bullet"/>
      <w:lvlText w:val="▪"/>
      <w:lvlJc w:val="left"/>
      <w:pPr>
        <w:ind w:left="4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B445268">
      <w:start w:val="1"/>
      <w:numFmt w:val="bullet"/>
      <w:lvlText w:val="•"/>
      <w:lvlJc w:val="left"/>
      <w:pPr>
        <w:ind w:left="5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A8FCD2">
      <w:start w:val="1"/>
      <w:numFmt w:val="bullet"/>
      <w:lvlText w:val="o"/>
      <w:lvlJc w:val="left"/>
      <w:pPr>
        <w:ind w:left="5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52C4C8">
      <w:start w:val="1"/>
      <w:numFmt w:val="bullet"/>
      <w:lvlText w:val="▪"/>
      <w:lvlJc w:val="left"/>
      <w:pPr>
        <w:ind w:left="6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A3A398D"/>
    <w:multiLevelType w:val="hybridMultilevel"/>
    <w:tmpl w:val="1EF4C688"/>
    <w:lvl w:ilvl="0" w:tplc="DCB81606">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741D9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4EEE8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F02E2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02EA3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D6D66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EA17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14080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56C7F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D67066B"/>
    <w:multiLevelType w:val="hybridMultilevel"/>
    <w:tmpl w:val="C63EEFA8"/>
    <w:lvl w:ilvl="0" w:tplc="BE843E10">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4C77E4">
      <w:start w:val="1"/>
      <w:numFmt w:val="bullet"/>
      <w:lvlText w:val="o"/>
      <w:lvlJc w:val="left"/>
      <w:pPr>
        <w:ind w:left="1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B0BA2E">
      <w:start w:val="1"/>
      <w:numFmt w:val="bullet"/>
      <w:lvlText w:val="▪"/>
      <w:lvlJc w:val="left"/>
      <w:pPr>
        <w:ind w:left="2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4E6326">
      <w:start w:val="1"/>
      <w:numFmt w:val="bullet"/>
      <w:lvlText w:val="•"/>
      <w:lvlJc w:val="left"/>
      <w:pPr>
        <w:ind w:left="2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680A00">
      <w:start w:val="1"/>
      <w:numFmt w:val="bullet"/>
      <w:lvlText w:val="o"/>
      <w:lvlJc w:val="left"/>
      <w:pPr>
        <w:ind w:left="3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2B2594A">
      <w:start w:val="1"/>
      <w:numFmt w:val="bullet"/>
      <w:lvlText w:val="▪"/>
      <w:lvlJc w:val="left"/>
      <w:pPr>
        <w:ind w:left="4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92C1EC">
      <w:start w:val="1"/>
      <w:numFmt w:val="bullet"/>
      <w:lvlText w:val="•"/>
      <w:lvlJc w:val="left"/>
      <w:pPr>
        <w:ind w:left="5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D0CFB4">
      <w:start w:val="1"/>
      <w:numFmt w:val="bullet"/>
      <w:lvlText w:val="o"/>
      <w:lvlJc w:val="left"/>
      <w:pPr>
        <w:ind w:left="5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44B9EE">
      <w:start w:val="1"/>
      <w:numFmt w:val="bullet"/>
      <w:lvlText w:val="▪"/>
      <w:lvlJc w:val="left"/>
      <w:pPr>
        <w:ind w:left="6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136752431">
    <w:abstractNumId w:val="8"/>
  </w:num>
  <w:num w:numId="2" w16cid:durableId="451093658">
    <w:abstractNumId w:val="12"/>
  </w:num>
  <w:num w:numId="3" w16cid:durableId="43214330">
    <w:abstractNumId w:val="3"/>
  </w:num>
  <w:num w:numId="4" w16cid:durableId="1506554684">
    <w:abstractNumId w:val="5"/>
  </w:num>
  <w:num w:numId="5" w16cid:durableId="670371951">
    <w:abstractNumId w:val="0"/>
  </w:num>
  <w:num w:numId="6" w16cid:durableId="1453092810">
    <w:abstractNumId w:val="13"/>
  </w:num>
  <w:num w:numId="7" w16cid:durableId="1420060874">
    <w:abstractNumId w:val="10"/>
  </w:num>
  <w:num w:numId="8" w16cid:durableId="1102064975">
    <w:abstractNumId w:val="1"/>
  </w:num>
  <w:num w:numId="9" w16cid:durableId="363018040">
    <w:abstractNumId w:val="6"/>
  </w:num>
  <w:num w:numId="10" w16cid:durableId="851607260">
    <w:abstractNumId w:val="2"/>
  </w:num>
  <w:num w:numId="11" w16cid:durableId="726681669">
    <w:abstractNumId w:val="11"/>
  </w:num>
  <w:num w:numId="12" w16cid:durableId="1223560479">
    <w:abstractNumId w:val="9"/>
  </w:num>
  <w:num w:numId="13" w16cid:durableId="471754212">
    <w:abstractNumId w:val="4"/>
  </w:num>
  <w:num w:numId="14" w16cid:durableId="18947327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F7E"/>
    <w:rsid w:val="00037E4B"/>
    <w:rsid w:val="000622D2"/>
    <w:rsid w:val="0006361D"/>
    <w:rsid w:val="000B1CE6"/>
    <w:rsid w:val="000C3E58"/>
    <w:rsid w:val="001049D2"/>
    <w:rsid w:val="001314F4"/>
    <w:rsid w:val="00167300"/>
    <w:rsid w:val="0019612D"/>
    <w:rsid w:val="0020396C"/>
    <w:rsid w:val="002E1C90"/>
    <w:rsid w:val="00425A83"/>
    <w:rsid w:val="0042768A"/>
    <w:rsid w:val="004579B1"/>
    <w:rsid w:val="00494A93"/>
    <w:rsid w:val="004A0BAC"/>
    <w:rsid w:val="004D72B7"/>
    <w:rsid w:val="004E4F7E"/>
    <w:rsid w:val="005549BF"/>
    <w:rsid w:val="005C6265"/>
    <w:rsid w:val="005F7403"/>
    <w:rsid w:val="00663F42"/>
    <w:rsid w:val="00694BF4"/>
    <w:rsid w:val="006A4EB6"/>
    <w:rsid w:val="00717AEF"/>
    <w:rsid w:val="00731055"/>
    <w:rsid w:val="00746A16"/>
    <w:rsid w:val="00750B80"/>
    <w:rsid w:val="0077012C"/>
    <w:rsid w:val="007A7C69"/>
    <w:rsid w:val="007C1984"/>
    <w:rsid w:val="00806552"/>
    <w:rsid w:val="00806DCB"/>
    <w:rsid w:val="008779A4"/>
    <w:rsid w:val="00891C15"/>
    <w:rsid w:val="008931AC"/>
    <w:rsid w:val="008A3DA6"/>
    <w:rsid w:val="009268BD"/>
    <w:rsid w:val="009353DB"/>
    <w:rsid w:val="00970B6B"/>
    <w:rsid w:val="009C0250"/>
    <w:rsid w:val="00A57016"/>
    <w:rsid w:val="00A65402"/>
    <w:rsid w:val="00AA14F7"/>
    <w:rsid w:val="00B04EDD"/>
    <w:rsid w:val="00BA564B"/>
    <w:rsid w:val="00BC14A2"/>
    <w:rsid w:val="00BF2201"/>
    <w:rsid w:val="00C30DA5"/>
    <w:rsid w:val="00CA2EBE"/>
    <w:rsid w:val="00CB5162"/>
    <w:rsid w:val="00D256DC"/>
    <w:rsid w:val="00D6168A"/>
    <w:rsid w:val="00D71769"/>
    <w:rsid w:val="00DA5E88"/>
    <w:rsid w:val="00DC4C52"/>
    <w:rsid w:val="00DC6BA4"/>
    <w:rsid w:val="00DE47B3"/>
    <w:rsid w:val="00E10E90"/>
    <w:rsid w:val="00E4153C"/>
    <w:rsid w:val="00E7310C"/>
    <w:rsid w:val="00E73E49"/>
    <w:rsid w:val="00EC7D49"/>
    <w:rsid w:val="00EE2A62"/>
    <w:rsid w:val="00F12827"/>
    <w:rsid w:val="00FA4526"/>
    <w:rsid w:val="00FB0BE9"/>
    <w:rsid w:val="00FF5DC2"/>
    <w:rsid w:val="00FF6F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1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4" w:line="265" w:lineRule="auto"/>
      <w:ind w:left="730" w:right="4972"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2E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0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DA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30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DA5"/>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FB0BE9"/>
    <w:rPr>
      <w:color w:val="0563C1" w:themeColor="hyperlink"/>
      <w:u w:val="single"/>
    </w:rPr>
  </w:style>
  <w:style w:type="character" w:styleId="UnresolvedMention">
    <w:name w:val="Unresolved Mention"/>
    <w:basedOn w:val="DefaultParagraphFont"/>
    <w:uiPriority w:val="99"/>
    <w:semiHidden/>
    <w:unhideWhenUsed/>
    <w:rsid w:val="00FB0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222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nadianscholars.ca/book/introduction-to-health-informatics-second-edition/" TargetMode="External"/><Relationship Id="rId13" Type="http://schemas.openxmlformats.org/officeDocument/2006/relationships/hyperlink" Target="https://www.lakeheadu.ca/students/academic-success/student-success-centre" TargetMode="External"/><Relationship Id="rId18" Type="http://schemas.openxmlformats.org/officeDocument/2006/relationships/hyperlink" Target="https://library.lakeheadu.ca/" TargetMode="External"/><Relationship Id="rId3" Type="http://schemas.openxmlformats.org/officeDocument/2006/relationships/settings" Target="settings.xml"/><Relationship Id="rId21" Type="http://schemas.openxmlformats.org/officeDocument/2006/relationships/hyperlink" Target="https://www.lakeheadu.ca/indigenous" TargetMode="External"/><Relationship Id="rId7" Type="http://schemas.openxmlformats.org/officeDocument/2006/relationships/image" Target="media/image1.png"/><Relationship Id="rId12" Type="http://schemas.openxmlformats.org/officeDocument/2006/relationships/hyperlink" Target="https://www.lakeheadu.ca/students/academic-success/student-success-centre" TargetMode="External"/><Relationship Id="rId17" Type="http://schemas.openxmlformats.org/officeDocument/2006/relationships/hyperlink" Target="https://www.lakeheadu.ca/students/student-life/student-services/accessibility/" TargetMode="External"/><Relationship Id="rId2" Type="http://schemas.openxmlformats.org/officeDocument/2006/relationships/styles" Target="styles.xml"/><Relationship Id="rId16" Type="http://schemas.openxmlformats.org/officeDocument/2006/relationships/hyperlink" Target="https://www.lakeheadu.ca/students/student-life/student-services/accessibility/" TargetMode="External"/><Relationship Id="rId20" Type="http://schemas.openxmlformats.org/officeDocument/2006/relationships/hyperlink" Target="https://www.lakeheadu.ca/internation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keheadu.ca/student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akeheadu.ca/students/student-life/student-services/accessibility/" TargetMode="External"/><Relationship Id="rId23" Type="http://schemas.openxmlformats.org/officeDocument/2006/relationships/fontTable" Target="fontTable.xml"/><Relationship Id="rId10" Type="http://schemas.openxmlformats.org/officeDocument/2006/relationships/hyperlink" Target="https://www.lakeheadu.ca/students" TargetMode="External"/><Relationship Id="rId19" Type="http://schemas.openxmlformats.org/officeDocument/2006/relationships/hyperlink" Target="https://www.lakeheadu.ca/international" TargetMode="External"/><Relationship Id="rId4" Type="http://schemas.openxmlformats.org/officeDocument/2006/relationships/webSettings" Target="webSettings.xml"/><Relationship Id="rId9" Type="http://schemas.openxmlformats.org/officeDocument/2006/relationships/hyperlink" Target="https://www.lakeheadu.ca/students" TargetMode="External"/><Relationship Id="rId14" Type="http://schemas.openxmlformats.org/officeDocument/2006/relationships/hyperlink" Target="https://www.lakeheadu.ca/students/academic-success/student-success-centre" TargetMode="External"/><Relationship Id="rId22" Type="http://schemas.openxmlformats.org/officeDocument/2006/relationships/hyperlink" Target="https://www.lakeheadu.ca/indigen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1386</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2023-09-11T07:25:00Z</dcterms:created>
  <dcterms:modified xsi:type="dcterms:W3CDTF">2023-09-28T14:48:00Z</dcterms:modified>
</cp:coreProperties>
</file>