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3E27" w14:textId="6EC267F4" w:rsidR="00831CC5" w:rsidRPr="00831CC5" w:rsidRDefault="00831CC5" w:rsidP="00831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Treena Hein</w:t>
      </w:r>
    </w:p>
    <w:p w14:paraId="4217C8DE" w14:textId="1DBB01E4" w:rsidR="00E609D0" w:rsidRPr="00831CC5" w:rsidRDefault="00E609D0" w:rsidP="00831CC5">
      <w:pPr>
        <w:jc w:val="center"/>
        <w:rPr>
          <w:rFonts w:ascii="Times New Roman" w:hAnsi="Times New Roman" w:cs="Times New Roman"/>
          <w:sz w:val="48"/>
          <w:szCs w:val="48"/>
        </w:rPr>
      </w:pPr>
      <w:r w:rsidRPr="00831CC5">
        <w:rPr>
          <w:rFonts w:ascii="Times New Roman" w:hAnsi="Times New Roman" w:cs="Times New Roman"/>
          <w:sz w:val="48"/>
          <w:szCs w:val="48"/>
        </w:rPr>
        <w:t>Nitrogen use efficiency</w:t>
      </w:r>
    </w:p>
    <w:p w14:paraId="2581CD62" w14:textId="77777777" w:rsidR="00E609D0" w:rsidRPr="00831CC5" w:rsidRDefault="00E609D0" w:rsidP="00831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FINDING THE BEST RESULTS</w:t>
      </w:r>
    </w:p>
    <w:p w14:paraId="1C22E1D8" w14:textId="77777777" w:rsidR="006E5F26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AFTERMANY YEARS of ongoing research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on nitrogen delivery across a large number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of Ontario crops, Dr. Tarlok Singh Sahota at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Lakehead University Agricultural Research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Station has results to report to farmers in all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crop-growing areas of the province.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7EB36" w14:textId="77777777" w:rsidR="006E5F26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In short, while results varied to some extent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with the weather and crops, Sahota has found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that blends of urea with Environmentally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Smart Nitrogen (ESN) improved crop yields,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protein content, and nitrogen use efficiency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in most crops, at a cost only nominally higher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than urea.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F1D3B" w14:textId="77777777" w:rsidR="007B1875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Sahota published his study ‘Potential for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Improving Modern Crop Production and N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Use Efficiency’ in late 2020 in the Journal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of Agricultural Science and Technology.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Technicians Blaine Tomeck, Harjit Dhillon,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Limin Luan, and Muhammad Usman assisted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with the research.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0DA08" w14:textId="77777777" w:rsidR="007B1875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Sahota’s study on ESN started in 2006, initially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on timothy, spring wheat, and winter wheat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and later on with bromegrass, grass mixtures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 xml:space="preserve">(timothy, bromegrass, </w:t>
      </w:r>
      <w:proofErr w:type="spellStart"/>
      <w:r w:rsidRPr="00831CC5">
        <w:rPr>
          <w:rFonts w:ascii="Times New Roman" w:hAnsi="Times New Roman" w:cs="Times New Roman"/>
          <w:sz w:val="24"/>
          <w:szCs w:val="24"/>
        </w:rPr>
        <w:t>orchardgrass</w:t>
      </w:r>
      <w:proofErr w:type="spellEnd"/>
      <w:r w:rsidRPr="00831CC5">
        <w:rPr>
          <w:rFonts w:ascii="Times New Roman" w:hAnsi="Times New Roman" w:cs="Times New Roman"/>
          <w:sz w:val="24"/>
          <w:szCs w:val="24"/>
        </w:rPr>
        <w:t>), other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forages (barley, silage corn, oat, MasterGraze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corn, and sorghum Sudangrass), and canola.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2B9F9" w14:textId="7FC5C62E" w:rsidR="00E609D0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 xml:space="preserve">ESN, a patented technology of </w:t>
      </w:r>
      <w:proofErr w:type="spellStart"/>
      <w:r w:rsidRPr="00831CC5">
        <w:rPr>
          <w:rFonts w:ascii="Times New Roman" w:hAnsi="Times New Roman" w:cs="Times New Roman"/>
          <w:sz w:val="24"/>
          <w:szCs w:val="24"/>
        </w:rPr>
        <w:t>Nutrien</w:t>
      </w:r>
      <w:proofErr w:type="spellEnd"/>
      <w:r w:rsidRPr="00831CC5">
        <w:rPr>
          <w:rFonts w:ascii="Times New Roman" w:hAnsi="Times New Roman" w:cs="Times New Roman"/>
          <w:sz w:val="24"/>
          <w:szCs w:val="24"/>
        </w:rPr>
        <w:t xml:space="preserve"> Inc.,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is a polymer-coated urea that contains 44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per cent N and allows for water entry through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micropores, resulting in slow N release.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CC5">
        <w:rPr>
          <w:rFonts w:ascii="Times New Roman" w:hAnsi="Times New Roman" w:cs="Times New Roman"/>
          <w:sz w:val="24"/>
          <w:szCs w:val="24"/>
        </w:rPr>
        <w:t>Nutrien</w:t>
      </w:r>
      <w:proofErr w:type="spellEnd"/>
      <w:r w:rsidRPr="00831CC5">
        <w:rPr>
          <w:rFonts w:ascii="Times New Roman" w:hAnsi="Times New Roman" w:cs="Times New Roman"/>
          <w:sz w:val="24"/>
          <w:szCs w:val="24"/>
        </w:rPr>
        <w:t xml:space="preserve"> claims that eight to 15 per cent of 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is released in the first 10 days, between 40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to 60 per cent in the first month, and about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85 to 90 per cent within two months. In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comparison, Sahota explains that urea quickly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hydrolyses in soil in three to 10 days; all the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N is converted into nitrate that is susceptible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to leaching and denitrification under excessive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soil water conditions. In addition, N losses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from urea can also occur via surface runoff.</w:t>
      </w:r>
    </w:p>
    <w:p w14:paraId="291549B8" w14:textId="77777777" w:rsidR="00E609D0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RESEARCH NEEDED</w:t>
      </w:r>
    </w:p>
    <w:p w14:paraId="01611B22" w14:textId="77777777" w:rsidR="007B1875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Sahota thought it was important to do ESN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studies because previous research had found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that globally, N-use efficiency in cereals was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only 33 per cent, and that the ESN had the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potential to significantly improve N-use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efficiency while maintaining crop productivity.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And, because the rate of N release from ESN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is temperature-dependent, Canadian research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was especially needed. There was no research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on ESN and field crops in Ontario conducted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before he started in 2006.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E82AC" w14:textId="77777777" w:rsidR="007B1875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Sahota explains that a single N fertilizer, urea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for example, can at times be too quick — or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one like ESN too slow — in some environments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to release N at a rate that properly addresses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crop requirements.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CF62E" w14:textId="211CA123" w:rsidR="00E609D0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“Crop plants need to continue absorbing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nutrients throughout their growth, especially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before the reproductive stage,” he says.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“Total nutrient availability in soluble form at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the early crop stage, again with urea as an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example, when nutrient uptake is slow/and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limited could often lead to losses of N: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volatilization, leaching and denitrification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depending upon soil and weather conditions.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Urea is usually dissolved within hours and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is converted into ammonium in two to four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 xml:space="preserve">days and to nitrate </w:t>
      </w:r>
      <w:r w:rsidRPr="00831CC5">
        <w:rPr>
          <w:rFonts w:ascii="Times New Roman" w:hAnsi="Times New Roman" w:cs="Times New Roman"/>
          <w:sz w:val="24"/>
          <w:szCs w:val="24"/>
        </w:rPr>
        <w:lastRenderedPageBreak/>
        <w:t>form within three to 10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days. I therefore thought that systematic field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experiments comparing the effect on yields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of blends of quickly-available N fertilizers like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urea with a slow-release format like ESN to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just the commonly-used urea fertilizer should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be conducted.”</w:t>
      </w:r>
    </w:p>
    <w:p w14:paraId="4B1D0386" w14:textId="77777777" w:rsidR="00E609D0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SPECIFIC RESULTS</w:t>
      </w:r>
    </w:p>
    <w:p w14:paraId="36E33742" w14:textId="77777777" w:rsidR="007B1875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Sahota has found that the increases in yields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="007B1875" w:rsidRPr="00831CC5">
        <w:rPr>
          <w:rFonts w:ascii="Times New Roman" w:hAnsi="Times New Roman" w:cs="Times New Roman"/>
          <w:sz w:val="24"/>
          <w:szCs w:val="24"/>
        </w:rPr>
        <w:t>u</w:t>
      </w:r>
      <w:r w:rsidRPr="00831CC5">
        <w:rPr>
          <w:rFonts w:ascii="Times New Roman" w:hAnsi="Times New Roman" w:cs="Times New Roman"/>
          <w:sz w:val="24"/>
          <w:szCs w:val="24"/>
        </w:rPr>
        <w:t>sing ESN or urea/ESN blends (2:1) compared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to urea alone were economically rewarding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across most crops. In terms of cost, he notes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that though the price of ESN and urea can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vary, ESN generally costs about 20 per cent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more than urea, “and even if it cost 40 per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cent more than urea, the yield increases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would outweigh that cost.”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03CB3" w14:textId="089AD4D2" w:rsidR="00E609D0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However, he found that in winter wheat,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which has a longer growing season than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spring-seeded annual crops, ESN by itself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proved to be better than urea or a blend of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the two.</w:t>
      </w:r>
    </w:p>
    <w:p w14:paraId="37E51722" w14:textId="77777777" w:rsidR="007B1875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“Thus, use of ESN either alone in longer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duration crops, and in blends with urea in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short duration crops, could be encouraged,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particularly in situations where environmental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conditions promote N losses from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denitrification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and leaching,” Sahota says. “Farmers should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recall that N losses are not affected to any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large extent by soil pH, so your soil pH does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not matter in this context, but N loss is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generally greater at higher temperatures, not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matter the source of N fertilizer.”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BA097" w14:textId="77777777" w:rsidR="00831CC5" w:rsidRPr="00831CC5" w:rsidRDefault="00E609D0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In terms of any temperature effects on yield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itself, in the silage corn trials Sahota found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that response to ESN did vary according to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growing season temperature. In a normal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year, there was no difference in dry matter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yield from ESN or urea both applied at 150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kg N/ha. In a relatively colder year, however,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ESN produced lower dry matter yield than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urea, and in a warmer year, ESN gave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significantly higher dry matter yield compared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to urea. Sahota therefore feels that farmers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 xml:space="preserve">in southern Ontario can use a </w:t>
      </w:r>
      <w:proofErr w:type="spellStart"/>
      <w:proofErr w:type="gramStart"/>
      <w:r w:rsidRPr="00831CC5">
        <w:rPr>
          <w:rFonts w:ascii="Times New Roman" w:hAnsi="Times New Roman" w:cs="Times New Roman"/>
          <w:sz w:val="24"/>
          <w:szCs w:val="24"/>
        </w:rPr>
        <w:t>urea:ESN</w:t>
      </w:r>
      <w:proofErr w:type="spellEnd"/>
      <w:proofErr w:type="gramEnd"/>
      <w:r w:rsidRPr="00831CC5">
        <w:rPr>
          <w:rFonts w:ascii="Times New Roman" w:hAnsi="Times New Roman" w:cs="Times New Roman"/>
          <w:sz w:val="24"/>
          <w:szCs w:val="24"/>
        </w:rPr>
        <w:t xml:space="preserve"> blend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closer to 1:2 instead of 2:1 because the N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="00373933" w:rsidRPr="00831CC5">
        <w:rPr>
          <w:rFonts w:ascii="Times New Roman" w:hAnsi="Times New Roman" w:cs="Times New Roman"/>
          <w:sz w:val="24"/>
          <w:szCs w:val="24"/>
        </w:rPr>
        <w:t>from ESN is likely to be more readily available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="00373933" w:rsidRPr="00831CC5">
        <w:rPr>
          <w:rFonts w:ascii="Times New Roman" w:hAnsi="Times New Roman" w:cs="Times New Roman"/>
          <w:sz w:val="24"/>
          <w:szCs w:val="24"/>
        </w:rPr>
        <w:t>in southern Ontario than it is in northern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="00373933" w:rsidRPr="00831CC5">
        <w:rPr>
          <w:rFonts w:ascii="Times New Roman" w:hAnsi="Times New Roman" w:cs="Times New Roman"/>
          <w:sz w:val="24"/>
          <w:szCs w:val="24"/>
        </w:rPr>
        <w:t>Ontario where he did his research.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E184B" w14:textId="77777777" w:rsidR="00831CC5" w:rsidRPr="00831CC5" w:rsidRDefault="00373933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In terms of spring or fall application, among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other findings, Sahota observes that spring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wheat yield was equal whether the ESN blend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was applied in spring or fall, but protein was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a little higher with spring application.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B9C0E" w14:textId="77777777" w:rsidR="00831CC5" w:rsidRPr="00831CC5" w:rsidRDefault="006E5F26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“I tried to trial as many different options as possible so that farmers can look at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="00373933" w:rsidRPr="00831CC5">
        <w:rPr>
          <w:rFonts w:ascii="Times New Roman" w:hAnsi="Times New Roman" w:cs="Times New Roman"/>
          <w:sz w:val="24"/>
          <w:szCs w:val="24"/>
        </w:rPr>
        <w:t>the results and choose what’s best for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="00373933" w:rsidRPr="00831CC5">
        <w:rPr>
          <w:rFonts w:ascii="Times New Roman" w:hAnsi="Times New Roman" w:cs="Times New Roman"/>
          <w:sz w:val="24"/>
          <w:szCs w:val="24"/>
        </w:rPr>
        <w:t>them,” he notes.</w:t>
      </w:r>
      <w:r w:rsidR="00373933"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5EAFE" w14:textId="77777777" w:rsidR="00831CC5" w:rsidRPr="00831CC5" w:rsidRDefault="00831CC5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As a last word of advice, Sahota notes that ESN is best applied in the seed row at planting. “Because of the polymer coating,” he says, “it doesn’t damage the seedlings and N released in the seed row is quickly taken up by the roots.”</w:t>
      </w:r>
    </w:p>
    <w:p w14:paraId="305B2818" w14:textId="340E8972" w:rsidR="00373933" w:rsidRPr="00831CC5" w:rsidRDefault="00373933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Readers are welcome to ask Dr. Tarlok Singh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Sahota questions about this research. Email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him at tssahota@lakeheadu.ca or call/text</w:t>
      </w:r>
      <w:r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his cell at 807-707-1987.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As a last word of advice, Sahota notes that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ESN is best applied in the seed row at planting.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“Because of the polymer coating,” he says,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“it doesn’t damage the seedlings and N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released in the seed row is quickly taken up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by the roots.”</w:t>
      </w:r>
    </w:p>
    <w:p w14:paraId="5DD762F2" w14:textId="77777777" w:rsidR="00831CC5" w:rsidRDefault="00373933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Sahota’s paper can be found here: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84C4A" w14:textId="461990DE" w:rsidR="00373933" w:rsidRPr="00831CC5" w:rsidRDefault="00373933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t>www.davidpublisher.com/index.php/Home/Article/index?id=45024.html</w:t>
      </w:r>
    </w:p>
    <w:p w14:paraId="5A01A5F4" w14:textId="2905D1A2" w:rsidR="00373933" w:rsidRDefault="00373933" w:rsidP="00831CC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C5">
        <w:rPr>
          <w:rFonts w:ascii="Times New Roman" w:hAnsi="Times New Roman" w:cs="Times New Roman"/>
          <w:sz w:val="24"/>
          <w:szCs w:val="24"/>
        </w:rPr>
        <w:lastRenderedPageBreak/>
        <w:t>Funding for this research was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provided by Agrium, Northern Ontario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Heritage Fund Corporation, and the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>Ontario Ministry of Agriculture, Food &amp;</w:t>
      </w:r>
      <w:r w:rsidR="006E5F26" w:rsidRPr="00831CC5">
        <w:rPr>
          <w:rFonts w:ascii="Times New Roman" w:hAnsi="Times New Roman" w:cs="Times New Roman"/>
          <w:sz w:val="24"/>
          <w:szCs w:val="24"/>
        </w:rPr>
        <w:t xml:space="preserve"> </w:t>
      </w:r>
      <w:r w:rsidRPr="00831CC5">
        <w:rPr>
          <w:rFonts w:ascii="Times New Roman" w:hAnsi="Times New Roman" w:cs="Times New Roman"/>
          <w:sz w:val="24"/>
          <w:szCs w:val="24"/>
        </w:rPr>
        <w:t xml:space="preserve">Rural Affairs. </w:t>
      </w:r>
    </w:p>
    <w:p w14:paraId="3B62CB36" w14:textId="30E008B6" w:rsidR="00831CC5" w:rsidRPr="00831CC5" w:rsidRDefault="00831CC5" w:rsidP="00831CC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31CC5">
        <w:rPr>
          <w:rFonts w:ascii="Times New Roman" w:hAnsi="Times New Roman" w:cs="Times New Roman"/>
          <w:i/>
          <w:iCs/>
          <w:sz w:val="24"/>
          <w:szCs w:val="24"/>
        </w:rPr>
        <w:t>Source: Grain Farmer, August 2021, Pages 16-17.</w:t>
      </w:r>
    </w:p>
    <w:p w14:paraId="65B5E559" w14:textId="77777777" w:rsidR="006E5F26" w:rsidRPr="00831CC5" w:rsidRDefault="006E5F26" w:rsidP="00831C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E5F26" w:rsidRPr="00831C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7"/>
    <w:rsid w:val="00203DB4"/>
    <w:rsid w:val="0023400D"/>
    <w:rsid w:val="00373933"/>
    <w:rsid w:val="00407A07"/>
    <w:rsid w:val="006E5F26"/>
    <w:rsid w:val="007B1875"/>
    <w:rsid w:val="00831CC5"/>
    <w:rsid w:val="008D55D9"/>
    <w:rsid w:val="009B3599"/>
    <w:rsid w:val="00E6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53919"/>
  <w15:chartTrackingRefBased/>
  <w15:docId w15:val="{D21DE197-F044-427E-8929-30F7FF7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8210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Lakehead Agric Research Station</dc:creator>
  <cp:keywords/>
  <dc:description/>
  <cp:lastModifiedBy>Lakehead Agric Research Station</cp:lastModifiedBy>
  <cp:revision>1</cp:revision>
  <dcterms:created xsi:type="dcterms:W3CDTF">2023-10-06T20:06:00Z</dcterms:created>
  <dcterms:modified xsi:type="dcterms:W3CDTF">2023-10-12T17:30:00Z</dcterms:modified>
</cp:coreProperties>
</file>