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19" w:rsidRPr="00E03DBA" w:rsidRDefault="00983266" w:rsidP="009832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DBA">
        <w:rPr>
          <w:rFonts w:ascii="Times New Roman" w:hAnsi="Times New Roman" w:cs="Times New Roman"/>
          <w:b/>
          <w:sz w:val="24"/>
          <w:szCs w:val="24"/>
        </w:rPr>
        <w:t>What is new at LUARS this year (2020)?</w:t>
      </w:r>
    </w:p>
    <w:p w:rsidR="00983266" w:rsidRPr="00E03DBA" w:rsidRDefault="00983266" w:rsidP="00983266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</w:p>
    <w:p w:rsidR="00983266" w:rsidRPr="00E03DBA" w:rsidRDefault="00983266" w:rsidP="00983266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3DBA">
        <w:rPr>
          <w:rFonts w:ascii="Times New Roman" w:hAnsi="Times New Roman" w:cs="Times New Roman"/>
          <w:i/>
          <w:sz w:val="24"/>
          <w:szCs w:val="24"/>
        </w:rPr>
        <w:t>Dr. Tarlok Singh Sahota CCA</w:t>
      </w:r>
    </w:p>
    <w:p w:rsidR="00983266" w:rsidRPr="00E03DBA" w:rsidRDefault="00983266" w:rsidP="0098326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455212" w:rsidRPr="00E03DBA" w:rsidRDefault="00455212" w:rsidP="00171B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03DBA">
        <w:rPr>
          <w:rFonts w:ascii="Times New Roman" w:hAnsi="Times New Roman" w:cs="Times New Roman"/>
          <w:sz w:val="24"/>
          <w:szCs w:val="24"/>
        </w:rPr>
        <w:t>If we don’t try new techniques/or varieties for crop production we would not be making any progress. Every year, we keep on researching something new at LUARS. This year, we have added a lot of new high yielding and disease resistant crop varieties as briefly detailed below:</w:t>
      </w:r>
    </w:p>
    <w:p w:rsidR="00455212" w:rsidRPr="00E03DBA" w:rsidRDefault="00455212" w:rsidP="00171B3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62C50" w:rsidRPr="00E03DBA" w:rsidRDefault="00455212" w:rsidP="00562C5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DBA">
        <w:rPr>
          <w:rFonts w:ascii="Times New Roman" w:hAnsi="Times New Roman" w:cs="Times New Roman"/>
          <w:b/>
          <w:sz w:val="24"/>
          <w:szCs w:val="24"/>
        </w:rPr>
        <w:t>Spring wheat</w:t>
      </w:r>
      <w:r w:rsidRPr="00E03DBA">
        <w:rPr>
          <w:rFonts w:ascii="Times New Roman" w:hAnsi="Times New Roman" w:cs="Times New Roman"/>
          <w:sz w:val="24"/>
          <w:szCs w:val="24"/>
        </w:rPr>
        <w:t>:</w:t>
      </w:r>
      <w:r w:rsidR="0079630F" w:rsidRPr="00E03DBA">
        <w:rPr>
          <w:rFonts w:ascii="Times New Roman" w:hAnsi="Times New Roman" w:cs="Times New Roman"/>
          <w:sz w:val="24"/>
          <w:szCs w:val="24"/>
        </w:rPr>
        <w:t xml:space="preserve"> </w:t>
      </w:r>
      <w:r w:rsidR="008C078E" w:rsidRPr="00E03DBA">
        <w:rPr>
          <w:rFonts w:ascii="Times New Roman" w:hAnsi="Times New Roman" w:cs="Times New Roman"/>
          <w:sz w:val="24"/>
          <w:szCs w:val="24"/>
        </w:rPr>
        <w:t xml:space="preserve">We added 9 new wheat varieties to our portfolio; </w:t>
      </w:r>
      <w:r w:rsidR="00F45F8E" w:rsidRPr="00E03DBA">
        <w:rPr>
          <w:rFonts w:ascii="Times New Roman" w:hAnsi="Times New Roman" w:cs="Times New Roman"/>
          <w:sz w:val="24"/>
          <w:szCs w:val="24"/>
        </w:rPr>
        <w:t xml:space="preserve">CS </w:t>
      </w:r>
      <w:r w:rsidR="00F45F8E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Jake (HR), </w:t>
      </w:r>
      <w:r w:rsidR="00F45F8E" w:rsidRPr="00E03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CS Accelerate</w:t>
      </w:r>
      <w:r w:rsidR="008C078E" w:rsidRPr="00E03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(CPSR)</w:t>
      </w:r>
      <w:r w:rsidR="00F45F8E" w:rsidRPr="00E03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F45F8E" w:rsidRPr="00E03D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CA"/>
        </w:rPr>
        <w:t>CS Tracker</w:t>
      </w:r>
      <w:r w:rsidR="00562C50" w:rsidRPr="00E03D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CA"/>
        </w:rPr>
        <w:t xml:space="preserve"> (</w:t>
      </w:r>
      <w:r w:rsidR="00562C50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CWRS</w:t>
      </w:r>
      <w:r w:rsidR="00562C50" w:rsidRPr="00E03D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CA"/>
        </w:rPr>
        <w:t>)</w:t>
      </w:r>
      <w:r w:rsidR="00F45F8E" w:rsidRPr="00E03D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CA"/>
        </w:rPr>
        <w:t xml:space="preserve">, </w:t>
      </w:r>
      <w:r w:rsidR="00F45F8E" w:rsidRPr="00E03DBA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CDC Credence</w:t>
      </w:r>
      <w:r w:rsidR="00562C50" w:rsidRPr="00E03DBA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- </w:t>
      </w:r>
      <w:r w:rsidR="00562C50" w:rsidRPr="00E03DBA">
        <w:rPr>
          <w:rFonts w:ascii="Times New Roman" w:hAnsi="Times New Roman" w:cs="Times New Roman"/>
          <w:iCs/>
          <w:shd w:val="clear" w:color="auto" w:fill="FFFFFF"/>
        </w:rPr>
        <w:t>Canada Western Amber Durum</w:t>
      </w:r>
      <w:r w:rsidR="004A0431" w:rsidRPr="00E03DBA">
        <w:rPr>
          <w:rFonts w:ascii="Times New Roman" w:hAnsi="Times New Roman" w:cs="Times New Roman"/>
          <w:iCs/>
          <w:shd w:val="clear" w:color="auto" w:fill="FFFFFF"/>
        </w:rPr>
        <w:t xml:space="preserve"> low in Cadmium</w:t>
      </w:r>
      <w:r w:rsidR="00F45F8E" w:rsidRPr="00E03D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 (from </w:t>
      </w:r>
      <w:r w:rsidR="00F45F8E" w:rsidRPr="00E03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Canterra Seeds</w:t>
      </w:r>
      <w:r w:rsidR="00F45F8E" w:rsidRPr="00E03D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CA"/>
        </w:rPr>
        <w:t>)</w:t>
      </w:r>
      <w:r w:rsidR="00F45F8E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AAC Russell VB </w:t>
      </w:r>
      <w:r w:rsidR="00562C50" w:rsidRPr="00E03D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CA"/>
        </w:rPr>
        <w:t>(</w:t>
      </w:r>
      <w:r w:rsidR="00562C50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CWRS</w:t>
      </w:r>
      <w:r w:rsidR="00562C50" w:rsidRPr="00E03D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CA"/>
        </w:rPr>
        <w:t xml:space="preserve">) </w:t>
      </w:r>
      <w:r w:rsidR="00F45F8E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and CDC Reign</w:t>
      </w:r>
      <w:r w:rsidR="00562C50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CPSR</w:t>
      </w:r>
      <w:r w:rsidR="00F45F8E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(from FP Genetics), AAC Redstar - PT488 (CWRS) from SeCan, </w:t>
      </w:r>
      <w:r w:rsidR="00F45F8E" w:rsidRPr="00E03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SY TORACH</w:t>
      </w:r>
      <w:r w:rsidR="00F45F8E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(CWRS) from Syngenta and Raven (HR) from C&amp;M Seeds. </w:t>
      </w:r>
      <w:r w:rsidR="00562C50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acronyms stand for; HR: Hard Red, </w:t>
      </w:r>
      <w:r w:rsidR="00562C50" w:rsidRPr="00E03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CPSR: Canadian Prairie Spring Red and </w:t>
      </w:r>
      <w:r w:rsidR="00562C50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CWRS: Canadian Western Red Spring, VB: Midge Tolerant. CWRS category fetches highest market price! Four out of the nine varieties belong to this category.</w:t>
      </w:r>
    </w:p>
    <w:p w:rsidR="003775C2" w:rsidRPr="00E03DBA" w:rsidRDefault="003775C2" w:rsidP="00562C50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3775C2" w:rsidRPr="00E03DBA" w:rsidRDefault="003775C2" w:rsidP="00562C5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D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Spring Barley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12829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Seven new feed and forage barley varieties were added; two 6 row and five 2 row.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AAC Ling and AAC Bell</w:t>
      </w:r>
      <w:r w:rsidR="00803812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 row feed barley with good lodging resistance from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AAFC</w:t>
      </w:r>
      <w:r w:rsidR="00803812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Ottawa), AB Advantage (</w:t>
      </w:r>
      <w:r w:rsidR="00803812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row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Feed </w:t>
      </w:r>
      <w:r w:rsidR="00803812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Forage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barley; SeCan), </w:t>
      </w:r>
      <w:r w:rsidRPr="00E03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 CATTELAC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43A0F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row Feed and Forage barley;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Alliance Seeds)</w:t>
      </w:r>
      <w:r w:rsidR="00D43A0F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 Tofield, AB Wrangler and TR18647 (</w:t>
      </w:r>
      <w:r w:rsidR="004B24E2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 2 row </w:t>
      </w:r>
      <w:r w:rsidR="0016130C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Feed barley from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AAFC Lacombe)</w:t>
      </w:r>
      <w:r w:rsidR="0016130C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62C50" w:rsidRPr="00E03DBA" w:rsidRDefault="00562C50" w:rsidP="00562C50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10B62" w:rsidRPr="00E03DBA" w:rsidRDefault="00F10B62" w:rsidP="00F10B62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D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Malting Barley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17172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Canada Malting Company has been procuring malting barley from Thunder Bay and Rainy River producers. We have added two new 2 row malting barley varieties this year;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 Brewnet </w:t>
      </w:r>
      <w:r w:rsidR="00F67874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67874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FCDC, Alberta</w:t>
      </w:r>
      <w:r w:rsidR="00F67874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7874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and CDC Churchill (SeC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an). </w:t>
      </w:r>
    </w:p>
    <w:p w:rsidR="00D90307" w:rsidRPr="00E03DBA" w:rsidRDefault="00D90307" w:rsidP="00F10B62">
      <w:pPr>
        <w:pStyle w:val="NoSpacing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90307" w:rsidRPr="00E03DBA" w:rsidRDefault="00D90307" w:rsidP="00D9030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D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Oat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CDC Skye and AAC Douglas (SeCan). </w:t>
      </w:r>
    </w:p>
    <w:p w:rsidR="00D90307" w:rsidRPr="00E03DBA" w:rsidRDefault="00D90307" w:rsidP="00F10B62">
      <w:pPr>
        <w:pStyle w:val="NoSpacing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E40075" w:rsidRPr="00E03DBA" w:rsidRDefault="00E40075" w:rsidP="00BB32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03D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Canola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BY 6204TF (Truflex with Blackleg + Club Root protection from BrettYoung), </w:t>
      </w:r>
      <w:r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>L345PC</w:t>
      </w:r>
      <w:r w:rsidR="00A91C14"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</w:t>
      </w:r>
      <w:r w:rsidR="00BB321A"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>pod shatter and Club R</w:t>
      </w:r>
      <w:r w:rsidR="00A91C14"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>oot resistance)</w:t>
      </w:r>
      <w:r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>, L352C</w:t>
      </w:r>
      <w:r w:rsidR="00BB321A"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(Club Root resistance)</w:t>
      </w:r>
      <w:r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>, LR344PC (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r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BASF), and B3010M (Liberty Canola straight cut with resistance to Club Root, Black Leg and Fusarium Wilt from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Brevant™ seeds</w:t>
      </w:r>
      <w:r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>).</w:t>
      </w:r>
      <w:r w:rsidR="00BB321A" w:rsidRPr="00E03D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BB321A" w:rsidRPr="00E03DBA">
        <w:rPr>
          <w:rFonts w:ascii="Times New Roman" w:hAnsi="Times New Roman" w:cs="Times New Roman"/>
          <w:sz w:val="24"/>
          <w:szCs w:val="24"/>
        </w:rPr>
        <w:t xml:space="preserve">LR344PC is a first of its kind </w:t>
      </w:r>
      <w:proofErr w:type="spellStart"/>
      <w:r w:rsidR="00BB321A" w:rsidRPr="00E03DBA">
        <w:rPr>
          <w:rFonts w:ascii="Times New Roman" w:hAnsi="Times New Roman" w:cs="Times New Roman"/>
          <w:sz w:val="24"/>
          <w:szCs w:val="24"/>
        </w:rPr>
        <w:t>InVigour</w:t>
      </w:r>
      <w:proofErr w:type="spellEnd"/>
      <w:r w:rsidR="00BB321A" w:rsidRPr="00E03DBA">
        <w:rPr>
          <w:rFonts w:ascii="Times New Roman" w:hAnsi="Times New Roman" w:cs="Times New Roman"/>
          <w:sz w:val="24"/>
          <w:szCs w:val="24"/>
        </w:rPr>
        <w:t xml:space="preserve"> Choice canola with both the </w:t>
      </w:r>
      <w:proofErr w:type="spellStart"/>
      <w:r w:rsidR="00BB321A" w:rsidRPr="00E03DBA">
        <w:rPr>
          <w:rFonts w:ascii="Times New Roman" w:hAnsi="Times New Roman" w:cs="Times New Roman"/>
          <w:sz w:val="24"/>
          <w:szCs w:val="24"/>
        </w:rPr>
        <w:t>LibertyLink</w:t>
      </w:r>
      <w:proofErr w:type="spellEnd"/>
      <w:r w:rsidR="00BB321A" w:rsidRPr="00E03DBA">
        <w:rPr>
          <w:rFonts w:ascii="Times New Roman" w:hAnsi="Times New Roman" w:cs="Times New Roman"/>
          <w:sz w:val="24"/>
          <w:szCs w:val="24"/>
        </w:rPr>
        <w:t xml:space="preserve">® technology system and </w:t>
      </w:r>
      <w:proofErr w:type="spellStart"/>
      <w:r w:rsidR="00BB321A" w:rsidRPr="00E03DBA">
        <w:rPr>
          <w:rFonts w:ascii="Times New Roman" w:hAnsi="Times New Roman" w:cs="Times New Roman"/>
          <w:sz w:val="24"/>
          <w:szCs w:val="24"/>
        </w:rPr>
        <w:t>TruFlex</w:t>
      </w:r>
      <w:proofErr w:type="spellEnd"/>
      <w:r w:rsidR="00BB321A" w:rsidRPr="00E03DBA">
        <w:rPr>
          <w:rFonts w:ascii="Times New Roman" w:hAnsi="Times New Roman" w:cs="Times New Roman"/>
          <w:sz w:val="24"/>
          <w:szCs w:val="24"/>
        </w:rPr>
        <w:t xml:space="preserve">™ canola with Roundup Ready® Technology. With this variety, growers will have the option to use Liberty® herbicide or Roundup </w:t>
      </w:r>
      <w:proofErr w:type="spellStart"/>
      <w:r w:rsidR="00BB321A" w:rsidRPr="00E03DBA">
        <w:rPr>
          <w:rFonts w:ascii="Times New Roman" w:hAnsi="Times New Roman" w:cs="Times New Roman"/>
          <w:sz w:val="24"/>
          <w:szCs w:val="24"/>
        </w:rPr>
        <w:t>WeatherMAX</w:t>
      </w:r>
      <w:proofErr w:type="spellEnd"/>
      <w:r w:rsidR="00BB321A" w:rsidRPr="00E03DBA">
        <w:rPr>
          <w:rFonts w:ascii="Times New Roman" w:hAnsi="Times New Roman" w:cs="Times New Roman"/>
          <w:sz w:val="24"/>
          <w:szCs w:val="24"/>
        </w:rPr>
        <w:t>® herbicide in their canola.</w:t>
      </w:r>
    </w:p>
    <w:p w:rsidR="00886451" w:rsidRPr="00E03DBA" w:rsidRDefault="00886451" w:rsidP="00BB321A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0F0F0"/>
        </w:rPr>
      </w:pPr>
    </w:p>
    <w:p w:rsidR="00886451" w:rsidRPr="00E03DBA" w:rsidRDefault="00886451" w:rsidP="00886451">
      <w:pPr>
        <w:pStyle w:val="NoSpacing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lang w:eastAsia="en-CA"/>
        </w:rPr>
      </w:pPr>
      <w:r w:rsidRPr="00E03D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Soybean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14A51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Seven new soybean varieties </w:t>
      </w:r>
      <w:r w:rsidR="00E54DEF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early to medium maturity </w:t>
      </w:r>
      <w:r w:rsidR="00614A51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being tried this year;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NSC </w:t>
      </w:r>
      <w:proofErr w:type="spellStart"/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Redvers</w:t>
      </w:r>
      <w:proofErr w:type="spellEnd"/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RR2X and NSC </w:t>
      </w:r>
      <w:proofErr w:type="spellStart"/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Culross</w:t>
      </w:r>
      <w:proofErr w:type="spellEnd"/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RR2X (</w:t>
      </w:r>
      <w:proofErr w:type="spellStart"/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Northstar</w:t>
      </w:r>
      <w:proofErr w:type="spellEnd"/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Genetics), </w:t>
      </w:r>
      <w:r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S003-Z4X </w:t>
      </w:r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and S007-Y4 </w:t>
      </w:r>
      <w:r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(Syngenta Canada), and </w:t>
      </w:r>
      <w:proofErr w:type="spellStart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>Amirani</w:t>
      </w:r>
      <w:proofErr w:type="spellEnd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 R2, </w:t>
      </w:r>
      <w:proofErr w:type="spellStart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>Renuka</w:t>
      </w:r>
      <w:proofErr w:type="spellEnd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 R2X </w:t>
      </w:r>
      <w:r w:rsidR="00697349"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>(</w:t>
      </w:r>
      <w:r w:rsidR="00697349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good tolerance to IDC, PRR and white mould</w:t>
      </w:r>
      <w:r w:rsidR="00697349"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) </w:t>
      </w:r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and </w:t>
      </w:r>
      <w:proofErr w:type="spellStart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>Akras</w:t>
      </w:r>
      <w:proofErr w:type="spellEnd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 (</w:t>
      </w:r>
      <w:proofErr w:type="spellStart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>BrettYoung</w:t>
      </w:r>
      <w:proofErr w:type="spellEnd"/>
      <w:r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>).</w:t>
      </w:r>
      <w:r w:rsidR="00263B52"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 S007-Y4 has a strong tolerance to Phytophthora Root Rot</w:t>
      </w:r>
      <w:r w:rsidR="00697349"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 (PRR)</w:t>
      </w:r>
      <w:r w:rsidR="00263B52" w:rsidRPr="00E03DB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en-CA"/>
        </w:rPr>
        <w:t xml:space="preserve"> and excellent tolerance to white Mould. </w:t>
      </w:r>
    </w:p>
    <w:p w:rsidR="00F10B62" w:rsidRPr="00E03DBA" w:rsidRDefault="00F10B62" w:rsidP="00562C50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E40075" w:rsidRPr="00E03DBA" w:rsidRDefault="00E40075" w:rsidP="00E40075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D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Peas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1E039F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have two new Yellow Pea varieties; 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CDC Lewochko (SeCan)</w:t>
      </w:r>
      <w:r w:rsidR="00BB321A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AAC </w:t>
      </w:r>
      <w:r w:rsidR="001E039F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Profit – high protein (</w:t>
      </w: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FP Genetics)</w:t>
      </w:r>
      <w:r w:rsidR="00D43955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45F8E" w:rsidRPr="00E03DBA" w:rsidRDefault="00F45F8E" w:rsidP="00562C50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55212" w:rsidRPr="00E03DBA" w:rsidRDefault="000B77C5" w:rsidP="00171B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03DBA">
        <w:rPr>
          <w:rFonts w:ascii="Times New Roman" w:hAnsi="Times New Roman" w:cs="Times New Roman"/>
          <w:b/>
          <w:sz w:val="24"/>
          <w:szCs w:val="24"/>
        </w:rPr>
        <w:t>Alfalfa</w:t>
      </w:r>
      <w:r w:rsidRPr="00E03DBA">
        <w:rPr>
          <w:rFonts w:ascii="Times New Roman" w:hAnsi="Times New Roman" w:cs="Times New Roman"/>
          <w:sz w:val="24"/>
          <w:szCs w:val="24"/>
        </w:rPr>
        <w:t xml:space="preserve">: LUARS has some extremely good varieties of alfalfa including AAC </w:t>
      </w:r>
      <w:proofErr w:type="spellStart"/>
      <w:r w:rsidRPr="00E03DBA">
        <w:rPr>
          <w:rFonts w:ascii="Times New Roman" w:hAnsi="Times New Roman" w:cs="Times New Roman"/>
          <w:sz w:val="24"/>
          <w:szCs w:val="24"/>
        </w:rPr>
        <w:t>Trueman</w:t>
      </w:r>
      <w:proofErr w:type="spellEnd"/>
      <w:r w:rsidRPr="00E03DBA">
        <w:rPr>
          <w:rFonts w:ascii="Times New Roman" w:hAnsi="Times New Roman" w:cs="Times New Roman"/>
          <w:sz w:val="24"/>
          <w:szCs w:val="24"/>
        </w:rPr>
        <w:t xml:space="preserve">, Response WT and </w:t>
      </w:r>
      <w:r w:rsidR="00E3733A" w:rsidRPr="00E03DBA">
        <w:rPr>
          <w:rFonts w:ascii="Times New Roman" w:hAnsi="Times New Roman" w:cs="Times New Roman"/>
          <w:sz w:val="24"/>
          <w:szCs w:val="24"/>
        </w:rPr>
        <w:t xml:space="preserve">Revolution MD. For details, please visit: </w:t>
      </w:r>
      <w:hyperlink r:id="rId5" w:history="1">
        <w:r w:rsidR="00401D08" w:rsidRPr="00E03DBA">
          <w:rPr>
            <w:rStyle w:val="Hyperlink"/>
            <w:rFonts w:ascii="Times New Roman" w:hAnsi="Times New Roman" w:cs="Times New Roman"/>
            <w:sz w:val="24"/>
            <w:szCs w:val="24"/>
          </w:rPr>
          <w:t>http://tbfarminfo.org/luars-has-some-extremely-good-alfalfa-varieties/</w:t>
        </w:r>
      </w:hyperlink>
    </w:p>
    <w:p w:rsidR="000B77C5" w:rsidRPr="00E03DBA" w:rsidRDefault="000B77C5" w:rsidP="00171B3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0B77C5" w:rsidRPr="00E03DBA" w:rsidRDefault="00F11B1A" w:rsidP="00F11B1A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E03DBA">
        <w:rPr>
          <w:rFonts w:ascii="Times New Roman" w:hAnsi="Times New Roman" w:cs="Times New Roman"/>
          <w:b/>
          <w:sz w:val="24"/>
          <w:szCs w:val="24"/>
        </w:rPr>
        <w:lastRenderedPageBreak/>
        <w:t>Hops</w:t>
      </w:r>
      <w:r w:rsidRPr="00E03DBA">
        <w:rPr>
          <w:rFonts w:ascii="Times New Roman" w:hAnsi="Times New Roman" w:cs="Times New Roman"/>
          <w:sz w:val="24"/>
          <w:szCs w:val="24"/>
        </w:rPr>
        <w:t xml:space="preserve">: Dr. Gautam Das has planted three varieties of hops at LUARS this year; </w:t>
      </w:r>
      <w:r w:rsidR="0075326C" w:rsidRPr="00E03DB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Willamette</w:t>
      </w:r>
      <w:r w:rsidRPr="00E03DB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, </w:t>
      </w:r>
      <w:r w:rsidR="000B77C5" w:rsidRPr="00E03DB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Cascade</w:t>
      </w:r>
      <w:r w:rsidRPr="00E03DB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, and </w:t>
      </w:r>
      <w:r w:rsidR="000B77C5" w:rsidRPr="00E03DB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Brewer's Gold</w:t>
      </w:r>
      <w:r w:rsidRPr="00E03DB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  <w:r w:rsidR="00757D5D" w:rsidRPr="00E03DB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This is the first time we are trying hops at LUARS. </w:t>
      </w:r>
    </w:p>
    <w:p w:rsidR="000B77C5" w:rsidRPr="00E03DBA" w:rsidRDefault="000B77C5" w:rsidP="00171B3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6811EB" w:rsidRPr="00E03DBA" w:rsidRDefault="00F17294" w:rsidP="006811E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r w:rsidRPr="00E03DBA">
        <w:rPr>
          <w:rFonts w:ascii="Times New Roman" w:hAnsi="Times New Roman" w:cs="Times New Roman"/>
          <w:b/>
          <w:sz w:val="24"/>
          <w:szCs w:val="24"/>
        </w:rPr>
        <w:t>New Fertilizers</w:t>
      </w:r>
      <w:r w:rsidRPr="00E03DBA">
        <w:rPr>
          <w:rFonts w:ascii="Times New Roman" w:hAnsi="Times New Roman" w:cs="Times New Roman"/>
          <w:sz w:val="24"/>
          <w:szCs w:val="24"/>
        </w:rPr>
        <w:t xml:space="preserve">: </w:t>
      </w:r>
      <w:r w:rsidR="007F59A5" w:rsidRPr="00E03DBA">
        <w:rPr>
          <w:rFonts w:ascii="Times New Roman" w:hAnsi="Times New Roman" w:cs="Times New Roman"/>
          <w:sz w:val="24"/>
          <w:szCs w:val="24"/>
        </w:rPr>
        <w:t xml:space="preserve">We are also testing a couple of new fertilizers on canola this year. One of these is </w:t>
      </w:r>
      <w:r w:rsidR="007F59A5" w:rsidRPr="00E03DB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TOP</w:t>
      </w:r>
      <w:r w:rsidR="007F59A5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7F59A5" w:rsidRPr="00E03DB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PHOS</w:t>
      </w:r>
      <w:r w:rsidR="007F59A5" w:rsidRPr="00E03DBA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7F59A5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new </w:t>
      </w:r>
      <w:r w:rsidR="0043380E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phosphorus (P) fertiliser </w:t>
      </w:r>
      <w:r w:rsidR="007F59A5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called Complex Super Phosphate (CSP)</w:t>
      </w:r>
      <w:r w:rsidR="0043380E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is a mixture of Single Super Phosphate and Triple Super Phosphate</w:t>
      </w:r>
      <w:r w:rsidR="007F59A5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It is a water soluble phosphorus fertiliser, and is therefore available quickly for uptake by the plants. However, unlike standard forms of phosphorus, the chemical make-up of </w:t>
      </w:r>
      <w:r w:rsidR="007F59A5" w:rsidRPr="00E03DB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TOP</w:t>
      </w:r>
      <w:r w:rsidR="007F59A5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7F59A5" w:rsidRPr="00E03DB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PHOS</w:t>
      </w:r>
      <w:r w:rsidR="007F59A5" w:rsidRPr="00E03D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protects it from being locked up by the soil. </w:t>
      </w:r>
      <w:r w:rsidR="007F59A5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This maximises the availability of P to the crops. It also contains stimulants that are designed to increase root mass to improve P efficiency and to increase soil microbial activity to release P from the soil reserves.</w:t>
      </w:r>
      <w:r w:rsidR="004D0511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has </w:t>
      </w:r>
      <w:r w:rsidR="004D0511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8 % </w:t>
      </w:r>
      <w:r w:rsidR="003621B4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ammoniacal </w:t>
      </w:r>
      <w:r w:rsidR="004D0511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N, 30 % P</w:t>
      </w:r>
      <w:r w:rsidR="004D0511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4D0511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4D0511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="004D0511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4.8 % S.</w:t>
      </w:r>
      <w:r w:rsidR="0043380E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380E" w:rsidRPr="00E03D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APEX</w:t>
      </w:r>
      <w:r w:rsidR="0043380E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another new fertilizer. It has 30 % N</w:t>
      </w:r>
      <w:r w:rsidR="003621B4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(5 % ammoniacal N and 25 % urea N)</w:t>
      </w:r>
      <w:r w:rsidR="0043380E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8 % S, 2.9% Ca and1.2 % Mg. </w:t>
      </w:r>
      <w:r w:rsidR="00C8345F" w:rsidRPr="00E03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fertilizer company (Timac Agro Canada) claims </w:t>
      </w:r>
      <w:r w:rsidR="006811EB" w:rsidRPr="00E03DBA">
        <w:rPr>
          <w:rFonts w:ascii="Times New Roman" w:hAnsi="Times New Roman" w:cs="Times New Roman"/>
          <w:sz w:val="24"/>
          <w:szCs w:val="24"/>
          <w:lang w:eastAsia="en-CA"/>
        </w:rPr>
        <w:t>better absorption</w:t>
      </w:r>
      <w:r w:rsidR="00C8345F" w:rsidRPr="00E03DBA">
        <w:rPr>
          <w:rFonts w:ascii="Times New Roman" w:hAnsi="Times New Roman" w:cs="Times New Roman"/>
          <w:sz w:val="24"/>
          <w:szCs w:val="24"/>
          <w:lang w:eastAsia="en-CA"/>
        </w:rPr>
        <w:t xml:space="preserve">, </w:t>
      </w:r>
      <w:r w:rsidR="006811EB" w:rsidRPr="00E03DBA">
        <w:rPr>
          <w:rFonts w:ascii="Times New Roman" w:hAnsi="Times New Roman" w:cs="Times New Roman"/>
          <w:sz w:val="24"/>
          <w:szCs w:val="24"/>
          <w:lang w:eastAsia="en-CA"/>
        </w:rPr>
        <w:t>better restitution of soil nitrogen</w:t>
      </w:r>
      <w:r w:rsidR="00C8345F" w:rsidRPr="00E03DBA">
        <w:rPr>
          <w:rFonts w:ascii="Times New Roman" w:hAnsi="Times New Roman" w:cs="Times New Roman"/>
          <w:sz w:val="24"/>
          <w:szCs w:val="24"/>
          <w:lang w:eastAsia="en-CA"/>
        </w:rPr>
        <w:t xml:space="preserve">, </w:t>
      </w:r>
      <w:r w:rsidR="006811EB" w:rsidRPr="00E03DBA">
        <w:rPr>
          <w:rFonts w:ascii="Times New Roman" w:hAnsi="Times New Roman" w:cs="Times New Roman"/>
          <w:sz w:val="24"/>
          <w:szCs w:val="24"/>
          <w:lang w:eastAsia="en-CA"/>
        </w:rPr>
        <w:t>better processing</w:t>
      </w:r>
      <w:r w:rsidR="00C8345F" w:rsidRPr="00E03DBA">
        <w:rPr>
          <w:rFonts w:ascii="Times New Roman" w:hAnsi="Times New Roman" w:cs="Times New Roman"/>
          <w:sz w:val="24"/>
          <w:szCs w:val="24"/>
          <w:lang w:eastAsia="en-CA"/>
        </w:rPr>
        <w:t xml:space="preserve"> and </w:t>
      </w:r>
      <w:r w:rsidR="006811EB" w:rsidRPr="00E03DBA">
        <w:rPr>
          <w:rFonts w:ascii="Times New Roman" w:hAnsi="Times New Roman" w:cs="Times New Roman"/>
          <w:sz w:val="24"/>
          <w:szCs w:val="24"/>
          <w:lang w:eastAsia="en-CA"/>
        </w:rPr>
        <w:t>limited losses</w:t>
      </w:r>
      <w:r w:rsidR="00C8345F" w:rsidRPr="00E03DBA">
        <w:rPr>
          <w:rFonts w:ascii="Times New Roman" w:hAnsi="Times New Roman" w:cs="Times New Roman"/>
          <w:sz w:val="24"/>
          <w:szCs w:val="24"/>
          <w:lang w:eastAsia="en-CA"/>
        </w:rPr>
        <w:t xml:space="preserve"> of N from APEX. </w:t>
      </w:r>
    </w:p>
    <w:p w:rsidR="00455212" w:rsidRPr="00E03DBA" w:rsidRDefault="00455212" w:rsidP="00171B3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8345F" w:rsidRPr="00E03DBA" w:rsidRDefault="00C8345F" w:rsidP="00171B3C">
      <w:pPr>
        <w:pStyle w:val="NoSpacing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03DBA">
        <w:rPr>
          <w:rFonts w:ascii="Times New Roman" w:hAnsi="Times New Roman" w:cs="Times New Roman"/>
          <w:b/>
          <w:sz w:val="24"/>
          <w:szCs w:val="24"/>
        </w:rPr>
        <w:t>Biostimulants</w:t>
      </w:r>
      <w:r w:rsidRPr="00E03DBA">
        <w:rPr>
          <w:rFonts w:ascii="Times New Roman" w:hAnsi="Times New Roman" w:cs="Times New Roman"/>
          <w:sz w:val="24"/>
          <w:szCs w:val="24"/>
        </w:rPr>
        <w:t xml:space="preserve">: </w:t>
      </w:r>
      <w:r w:rsidR="000F3E98" w:rsidRPr="00E03DBA">
        <w:rPr>
          <w:rFonts w:ascii="Times New Roman" w:hAnsi="Times New Roman" w:cs="Times New Roman"/>
          <w:sz w:val="24"/>
          <w:szCs w:val="24"/>
        </w:rPr>
        <w:t xml:space="preserve">New Biostimulants from </w:t>
      </w:r>
      <w:r w:rsidR="000F3E98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Timac Agro Canada</w:t>
      </w:r>
      <w:r w:rsidR="000F3E98" w:rsidRPr="00E03DBA">
        <w:rPr>
          <w:rFonts w:ascii="Times New Roman" w:hAnsi="Times New Roman" w:cs="Times New Roman"/>
          <w:sz w:val="24"/>
          <w:szCs w:val="24"/>
        </w:rPr>
        <w:t xml:space="preserve"> being tested at LUARS include FA starter, IRYS, FL Gold and Genea. These Biostimulants </w:t>
      </w:r>
      <w:r w:rsidR="000F3E98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are unique in that they contain seaweed (in fact specific bioactive substances found inside the seaweed plants), and other plant extracts, in addition to essential plant nutrients</w:t>
      </w:r>
      <w:r w:rsidR="00A0788D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, which promote plant growth</w:t>
      </w:r>
      <w:r w:rsidR="000F3E98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F3E98" w:rsidRPr="00E03DB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EA1D13" w:rsidRPr="00E03DBA" w:rsidRDefault="00EA1D13" w:rsidP="00171B3C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EA1D13" w:rsidRPr="00E03DBA" w:rsidRDefault="009077F9" w:rsidP="00171B3C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have also laid down an experiment to determine optimum row spacing/geometry and rate of sulphur application for alfalfa production. </w:t>
      </w:r>
      <w:r w:rsidR="00EA1D13" w:rsidRPr="00E03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Another new thing this year is an experiment on fungicides to control foliar fungal diseases and Fusarium Head Blight in spring cereals. Plus a lot more going on from the previous years! </w:t>
      </w:r>
    </w:p>
    <w:p w:rsidR="00266931" w:rsidRPr="00E03DBA" w:rsidRDefault="00266931" w:rsidP="00171B3C">
      <w:pPr>
        <w:pStyle w:val="NoSpacing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266931" w:rsidRPr="00E03DBA" w:rsidRDefault="00266931" w:rsidP="0026693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3D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Come to LUARS; we will show you what we have been doing this year!</w:t>
      </w:r>
    </w:p>
    <w:p w:rsidR="00983266" w:rsidRPr="00E03DBA" w:rsidRDefault="00983266" w:rsidP="00171B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3266" w:rsidRPr="00E03D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C2F6B"/>
    <w:multiLevelType w:val="multilevel"/>
    <w:tmpl w:val="BB6E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66"/>
    <w:rsid w:val="00052A74"/>
    <w:rsid w:val="00054AA4"/>
    <w:rsid w:val="000B77C5"/>
    <w:rsid w:val="000F3E98"/>
    <w:rsid w:val="0016130C"/>
    <w:rsid w:val="00171B3C"/>
    <w:rsid w:val="001E039F"/>
    <w:rsid w:val="00217172"/>
    <w:rsid w:val="00263B52"/>
    <w:rsid w:val="00266931"/>
    <w:rsid w:val="002A0135"/>
    <w:rsid w:val="002D0D70"/>
    <w:rsid w:val="003621B4"/>
    <w:rsid w:val="003775C2"/>
    <w:rsid w:val="003A307E"/>
    <w:rsid w:val="00401D08"/>
    <w:rsid w:val="0043380E"/>
    <w:rsid w:val="00455212"/>
    <w:rsid w:val="004A0431"/>
    <w:rsid w:val="004B24E2"/>
    <w:rsid w:val="004D0511"/>
    <w:rsid w:val="00506ABA"/>
    <w:rsid w:val="00562C50"/>
    <w:rsid w:val="0060568F"/>
    <w:rsid w:val="00607BF3"/>
    <w:rsid w:val="00614A51"/>
    <w:rsid w:val="006811EB"/>
    <w:rsid w:val="00697349"/>
    <w:rsid w:val="0075326C"/>
    <w:rsid w:val="00757D5D"/>
    <w:rsid w:val="0079630F"/>
    <w:rsid w:val="007F59A5"/>
    <w:rsid w:val="00803812"/>
    <w:rsid w:val="00886451"/>
    <w:rsid w:val="008C078E"/>
    <w:rsid w:val="009077F9"/>
    <w:rsid w:val="00950593"/>
    <w:rsid w:val="00983266"/>
    <w:rsid w:val="00A0788D"/>
    <w:rsid w:val="00A20276"/>
    <w:rsid w:val="00A91C14"/>
    <w:rsid w:val="00BB321A"/>
    <w:rsid w:val="00BD6560"/>
    <w:rsid w:val="00BF0593"/>
    <w:rsid w:val="00C12829"/>
    <w:rsid w:val="00C8345F"/>
    <w:rsid w:val="00D43955"/>
    <w:rsid w:val="00D43A0F"/>
    <w:rsid w:val="00D90307"/>
    <w:rsid w:val="00E03DBA"/>
    <w:rsid w:val="00E239BB"/>
    <w:rsid w:val="00E3733A"/>
    <w:rsid w:val="00E40075"/>
    <w:rsid w:val="00E54DEF"/>
    <w:rsid w:val="00EA1D13"/>
    <w:rsid w:val="00F10B62"/>
    <w:rsid w:val="00F11B1A"/>
    <w:rsid w:val="00F17294"/>
    <w:rsid w:val="00F4571E"/>
    <w:rsid w:val="00F45F8E"/>
    <w:rsid w:val="00F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F0A7A-8008-4128-8E03-15DB67C9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26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7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401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bfarminfo.org/luars-has-some-extremely-good-alfalfa-varie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6543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TBARS TBARS</dc:creator>
  <cp:keywords/>
  <dc:description/>
  <cp:lastModifiedBy>TBARS TBARS</cp:lastModifiedBy>
  <cp:revision>61</cp:revision>
  <dcterms:created xsi:type="dcterms:W3CDTF">2020-06-11T14:12:00Z</dcterms:created>
  <dcterms:modified xsi:type="dcterms:W3CDTF">2020-07-13T15:27:00Z</dcterms:modified>
</cp:coreProperties>
</file>