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62D0" w14:textId="028B137F" w:rsidR="007A7636" w:rsidRPr="005522D8" w:rsidRDefault="005522D8" w:rsidP="005522D8">
      <w:pPr>
        <w:pStyle w:val="NoSpacing"/>
        <w:jc w:val="center"/>
        <w:rPr>
          <w:rFonts w:ascii="Times New Roman" w:hAnsi="Times New Roman" w:cs="Times New Roman"/>
          <w:b/>
          <w:bCs/>
          <w:sz w:val="32"/>
          <w:szCs w:val="32"/>
          <w:lang w:val="en-US"/>
        </w:rPr>
      </w:pPr>
      <w:r w:rsidRPr="005522D8">
        <w:rPr>
          <w:rFonts w:ascii="Times New Roman" w:hAnsi="Times New Roman" w:cs="Times New Roman"/>
          <w:b/>
          <w:bCs/>
          <w:sz w:val="32"/>
          <w:szCs w:val="32"/>
          <w:lang w:val="en-US"/>
        </w:rPr>
        <w:t>Time of seeding is the most important crop production factor!</w:t>
      </w:r>
    </w:p>
    <w:p w14:paraId="04C5D14A" w14:textId="77777777" w:rsidR="005522D8" w:rsidRPr="005522D8" w:rsidRDefault="005522D8" w:rsidP="005522D8">
      <w:pPr>
        <w:pStyle w:val="NoSpacing"/>
        <w:jc w:val="center"/>
        <w:rPr>
          <w:rFonts w:ascii="Times New Roman" w:hAnsi="Times New Roman" w:cs="Times New Roman"/>
          <w:sz w:val="12"/>
          <w:szCs w:val="12"/>
          <w:lang w:val="en-US"/>
        </w:rPr>
      </w:pPr>
    </w:p>
    <w:p w14:paraId="36AEFB32" w14:textId="72F5E0F0" w:rsidR="005522D8" w:rsidRPr="005522D8" w:rsidRDefault="005522D8" w:rsidP="005522D8">
      <w:pPr>
        <w:pStyle w:val="NoSpacing"/>
        <w:jc w:val="center"/>
        <w:rPr>
          <w:rFonts w:ascii="Times New Roman" w:hAnsi="Times New Roman" w:cs="Times New Roman"/>
          <w:i/>
          <w:iCs/>
          <w:sz w:val="24"/>
          <w:szCs w:val="24"/>
          <w:lang w:val="en-US"/>
        </w:rPr>
      </w:pPr>
      <w:r w:rsidRPr="005522D8">
        <w:rPr>
          <w:rFonts w:ascii="Times New Roman" w:hAnsi="Times New Roman" w:cs="Times New Roman"/>
          <w:i/>
          <w:iCs/>
          <w:sz w:val="24"/>
          <w:szCs w:val="24"/>
          <w:lang w:val="en-US"/>
        </w:rPr>
        <w:t>Dr. Tarlok Singh Sahota CCA</w:t>
      </w:r>
    </w:p>
    <w:p w14:paraId="2AF95DB2" w14:textId="77777777" w:rsidR="005522D8" w:rsidRPr="00FB0D30" w:rsidRDefault="005522D8" w:rsidP="005522D8">
      <w:pPr>
        <w:pStyle w:val="NoSpacing"/>
        <w:jc w:val="both"/>
        <w:rPr>
          <w:rFonts w:ascii="Times New Roman" w:hAnsi="Times New Roman" w:cs="Times New Roman"/>
          <w:sz w:val="16"/>
          <w:szCs w:val="16"/>
          <w:lang w:val="en-US"/>
        </w:rPr>
      </w:pPr>
    </w:p>
    <w:p w14:paraId="05715597" w14:textId="1EC690FF" w:rsidR="003C561D" w:rsidRDefault="005522D8" w:rsidP="005522D8">
      <w:pPr>
        <w:pStyle w:val="NoSpacing"/>
        <w:jc w:val="both"/>
        <w:rPr>
          <w:rFonts w:ascii="Times New Roman" w:hAnsi="Times New Roman" w:cs="Times New Roman"/>
          <w:sz w:val="24"/>
          <w:szCs w:val="24"/>
        </w:rPr>
      </w:pPr>
      <w:r>
        <w:rPr>
          <w:rFonts w:ascii="Times New Roman" w:hAnsi="Times New Roman" w:cs="Times New Roman"/>
          <w:sz w:val="24"/>
          <w:szCs w:val="24"/>
          <w:lang w:val="en-US"/>
        </w:rPr>
        <w:t>Time of seeding is</w:t>
      </w:r>
      <w:r>
        <w:rPr>
          <w:rFonts w:ascii="Times New Roman" w:hAnsi="Times New Roman" w:cs="Times New Roman"/>
          <w:sz w:val="24"/>
          <w:szCs w:val="24"/>
          <w:lang w:val="en-US"/>
        </w:rPr>
        <w:t xml:space="preserve"> one factor over which all other factors come to play. And, choice of seeding time doesn’t cost anything though seeding itself has a cost (of seeds and seeding operation). </w:t>
      </w:r>
      <w:r w:rsidR="001A5AED">
        <w:rPr>
          <w:rFonts w:ascii="Times New Roman" w:hAnsi="Times New Roman" w:cs="Times New Roman"/>
          <w:sz w:val="24"/>
          <w:szCs w:val="24"/>
          <w:lang w:val="en-US"/>
        </w:rPr>
        <w:t>Delay in seeding from the optimum time of seeding will lower the crop yield and minimize the return from applied nutrients. For example, at LUARS Thunder Bay, canola seed yield was maximum (7.30 MT/ha) when it was seeded on May 12</w:t>
      </w:r>
      <w:r w:rsidR="00BB4A9B">
        <w:rPr>
          <w:rFonts w:ascii="Times New Roman" w:hAnsi="Times New Roman" w:cs="Times New Roman"/>
          <w:sz w:val="24"/>
          <w:szCs w:val="24"/>
          <w:lang w:val="en-US"/>
        </w:rPr>
        <w:t xml:space="preserve"> and was applied with 270 kg N/ha</w:t>
      </w:r>
      <w:r w:rsidR="001A5AED">
        <w:rPr>
          <w:rFonts w:ascii="Times New Roman" w:hAnsi="Times New Roman" w:cs="Times New Roman"/>
          <w:sz w:val="24"/>
          <w:szCs w:val="24"/>
          <w:lang w:val="en-US"/>
        </w:rPr>
        <w:t xml:space="preserve">. </w:t>
      </w:r>
      <w:r w:rsidR="00BB4A9B" w:rsidRPr="00BB4A9B">
        <w:rPr>
          <w:rFonts w:ascii="Times New Roman" w:hAnsi="Times New Roman" w:cs="Times New Roman"/>
          <w:sz w:val="24"/>
          <w:szCs w:val="24"/>
        </w:rPr>
        <w:t>Averaged over N rates</w:t>
      </w:r>
      <w:r w:rsidR="00BB4A9B">
        <w:rPr>
          <w:rFonts w:ascii="Times New Roman" w:hAnsi="Times New Roman" w:cs="Times New Roman"/>
          <w:sz w:val="24"/>
          <w:szCs w:val="24"/>
        </w:rPr>
        <w:t xml:space="preserve"> (0-270 kg N/ha)</w:t>
      </w:r>
      <w:r w:rsidR="00BB4A9B" w:rsidRPr="00BB4A9B">
        <w:rPr>
          <w:rFonts w:ascii="Times New Roman" w:hAnsi="Times New Roman" w:cs="Times New Roman"/>
          <w:sz w:val="24"/>
          <w:szCs w:val="24"/>
        </w:rPr>
        <w:t xml:space="preserve">, delay in seeding by one week, two weeks, three weeks, four weeks, five weeks and six weeks lowered the </w:t>
      </w:r>
      <w:r w:rsidR="00483E95">
        <w:rPr>
          <w:rFonts w:ascii="Times New Roman" w:hAnsi="Times New Roman" w:cs="Times New Roman"/>
          <w:sz w:val="24"/>
          <w:szCs w:val="24"/>
        </w:rPr>
        <w:t xml:space="preserve">canola </w:t>
      </w:r>
      <w:r w:rsidR="00BB4A9B" w:rsidRPr="00BB4A9B">
        <w:rPr>
          <w:rFonts w:ascii="Times New Roman" w:hAnsi="Times New Roman" w:cs="Times New Roman"/>
          <w:sz w:val="24"/>
          <w:szCs w:val="24"/>
        </w:rPr>
        <w:t>seed yield by 0.36 MT/ha, 1.03 MT/ha, 2.34 MT/ha, 3.19 MT/ha, 3.66 MT/ha and 4.33 MT/ha, respectively</w:t>
      </w:r>
      <w:r w:rsidR="00110488">
        <w:rPr>
          <w:rFonts w:ascii="Times New Roman" w:hAnsi="Times New Roman" w:cs="Times New Roman"/>
          <w:sz w:val="24"/>
          <w:szCs w:val="24"/>
        </w:rPr>
        <w:t>, at the same rate of N</w:t>
      </w:r>
      <w:r w:rsidR="00BB4A9B" w:rsidRPr="00BB4A9B">
        <w:rPr>
          <w:rFonts w:ascii="Times New Roman" w:hAnsi="Times New Roman" w:cs="Times New Roman"/>
          <w:sz w:val="24"/>
          <w:szCs w:val="24"/>
        </w:rPr>
        <w:t>.</w:t>
      </w:r>
      <w:r w:rsidR="00110488">
        <w:rPr>
          <w:rFonts w:ascii="Times New Roman" w:hAnsi="Times New Roman" w:cs="Times New Roman"/>
          <w:sz w:val="24"/>
          <w:szCs w:val="24"/>
        </w:rPr>
        <w:t xml:space="preserve"> This means that early seeding of canola, on May 12, makes the best use of </w:t>
      </w:r>
      <w:r w:rsidR="00110488">
        <w:rPr>
          <w:rFonts w:ascii="Times New Roman" w:hAnsi="Times New Roman" w:cs="Times New Roman"/>
          <w:sz w:val="24"/>
          <w:szCs w:val="24"/>
        </w:rPr>
        <w:t xml:space="preserve">and maximizes the </w:t>
      </w:r>
      <w:r w:rsidR="00110488">
        <w:rPr>
          <w:rFonts w:ascii="Times New Roman" w:hAnsi="Times New Roman" w:cs="Times New Roman"/>
          <w:sz w:val="24"/>
          <w:szCs w:val="24"/>
        </w:rPr>
        <w:t xml:space="preserve">returns from the applied N. </w:t>
      </w:r>
      <w:r w:rsidR="001D1006">
        <w:rPr>
          <w:rFonts w:ascii="Times New Roman" w:hAnsi="Times New Roman" w:cs="Times New Roman"/>
          <w:sz w:val="24"/>
          <w:szCs w:val="24"/>
        </w:rPr>
        <w:t xml:space="preserve"> </w:t>
      </w:r>
    </w:p>
    <w:p w14:paraId="12ED0680" w14:textId="77777777" w:rsidR="003C561D" w:rsidRPr="00FB0D30" w:rsidRDefault="003C561D" w:rsidP="005522D8">
      <w:pPr>
        <w:pStyle w:val="NoSpacing"/>
        <w:jc w:val="both"/>
        <w:rPr>
          <w:rFonts w:ascii="Times New Roman" w:hAnsi="Times New Roman" w:cs="Times New Roman"/>
          <w:sz w:val="16"/>
          <w:szCs w:val="16"/>
        </w:rPr>
      </w:pPr>
    </w:p>
    <w:p w14:paraId="0F320C4A" w14:textId="7DED7A87" w:rsidR="005522D8" w:rsidRDefault="003C561D" w:rsidP="005522D8">
      <w:pPr>
        <w:pStyle w:val="NoSpacing"/>
        <w:jc w:val="both"/>
        <w:rPr>
          <w:rFonts w:ascii="Times New Roman" w:hAnsi="Times New Roman" w:cs="Times New Roman"/>
          <w:sz w:val="24"/>
          <w:szCs w:val="24"/>
        </w:rPr>
      </w:pPr>
      <w:r w:rsidRPr="003C561D">
        <w:rPr>
          <w:rFonts w:ascii="Times New Roman" w:hAnsi="Times New Roman" w:cs="Times New Roman"/>
          <w:sz w:val="24"/>
          <w:szCs w:val="24"/>
        </w:rPr>
        <w:t xml:space="preserve">Maximum </w:t>
      </w:r>
      <w:r>
        <w:rPr>
          <w:rFonts w:ascii="Times New Roman" w:hAnsi="Times New Roman" w:cs="Times New Roman"/>
          <w:sz w:val="24"/>
          <w:szCs w:val="24"/>
        </w:rPr>
        <w:t xml:space="preserve">spring wheat </w:t>
      </w:r>
      <w:r w:rsidRPr="003C561D">
        <w:rPr>
          <w:rFonts w:ascii="Times New Roman" w:hAnsi="Times New Roman" w:cs="Times New Roman"/>
          <w:sz w:val="24"/>
          <w:szCs w:val="24"/>
        </w:rPr>
        <w:t xml:space="preserve">grain yield </w:t>
      </w:r>
      <w:r w:rsidR="00483E95" w:rsidRPr="003C561D">
        <w:rPr>
          <w:rFonts w:ascii="Times New Roman" w:hAnsi="Times New Roman" w:cs="Times New Roman"/>
          <w:sz w:val="24"/>
          <w:szCs w:val="24"/>
        </w:rPr>
        <w:t xml:space="preserve">(4.64 MT/ha) </w:t>
      </w:r>
      <w:r w:rsidRPr="003C561D">
        <w:rPr>
          <w:rFonts w:ascii="Times New Roman" w:hAnsi="Times New Roman" w:cs="Times New Roman"/>
          <w:sz w:val="24"/>
          <w:szCs w:val="24"/>
        </w:rPr>
        <w:t>was obtained with seeding on May 8, and</w:t>
      </w:r>
      <w:r w:rsidRPr="003C561D">
        <w:rPr>
          <w:rFonts w:ascii="Times New Roman" w:hAnsi="Times New Roman" w:cs="Times New Roman"/>
          <w:sz w:val="24"/>
          <w:szCs w:val="24"/>
        </w:rPr>
        <w:t xml:space="preserve"> </w:t>
      </w:r>
      <w:r w:rsidRPr="003C561D">
        <w:rPr>
          <w:rFonts w:ascii="Times New Roman" w:hAnsi="Times New Roman" w:cs="Times New Roman"/>
          <w:sz w:val="24"/>
          <w:szCs w:val="24"/>
        </w:rPr>
        <w:t>application of N @ 80 kg/ha.</w:t>
      </w:r>
      <w:r w:rsidR="00110488">
        <w:rPr>
          <w:rFonts w:ascii="Times New Roman" w:hAnsi="Times New Roman" w:cs="Times New Roman"/>
          <w:sz w:val="24"/>
          <w:szCs w:val="24"/>
        </w:rPr>
        <w:t xml:space="preserve"> </w:t>
      </w:r>
      <w:r w:rsidRPr="00BB4A9B">
        <w:rPr>
          <w:rFonts w:ascii="Times New Roman" w:hAnsi="Times New Roman" w:cs="Times New Roman"/>
          <w:sz w:val="24"/>
          <w:szCs w:val="24"/>
        </w:rPr>
        <w:t xml:space="preserve">Averaged over </w:t>
      </w:r>
      <w:r w:rsidR="001D1006">
        <w:rPr>
          <w:rFonts w:ascii="Times New Roman" w:hAnsi="Times New Roman" w:cs="Times New Roman"/>
          <w:sz w:val="24"/>
          <w:szCs w:val="24"/>
        </w:rPr>
        <w:t xml:space="preserve">three years and </w:t>
      </w:r>
      <w:r w:rsidRPr="00BB4A9B">
        <w:rPr>
          <w:rFonts w:ascii="Times New Roman" w:hAnsi="Times New Roman" w:cs="Times New Roman"/>
          <w:sz w:val="24"/>
          <w:szCs w:val="24"/>
        </w:rPr>
        <w:t>N rates</w:t>
      </w:r>
      <w:r>
        <w:rPr>
          <w:rFonts w:ascii="Times New Roman" w:hAnsi="Times New Roman" w:cs="Times New Roman"/>
          <w:sz w:val="24"/>
          <w:szCs w:val="24"/>
        </w:rPr>
        <w:t xml:space="preserve"> (80-160 kg N/ha), wheat grain yield declined by 0.99, 0.97 and 1.20 MT/ha by every delay in seeding by one week. Likewise in spring barley, </w:t>
      </w:r>
      <w:r w:rsidR="00483E95">
        <w:rPr>
          <w:rFonts w:ascii="Times New Roman" w:hAnsi="Times New Roman" w:cs="Times New Roman"/>
          <w:sz w:val="24"/>
          <w:szCs w:val="24"/>
        </w:rPr>
        <w:t>m</w:t>
      </w:r>
      <w:r w:rsidRPr="003C561D">
        <w:rPr>
          <w:rFonts w:ascii="Times New Roman" w:hAnsi="Times New Roman" w:cs="Times New Roman"/>
          <w:sz w:val="24"/>
          <w:szCs w:val="24"/>
        </w:rPr>
        <w:t xml:space="preserve">aximum grain yield (6.64 MT/ha) was recorded with seeding on May 15, </w:t>
      </w:r>
      <w:r>
        <w:rPr>
          <w:rFonts w:ascii="Times New Roman" w:hAnsi="Times New Roman" w:cs="Times New Roman"/>
          <w:sz w:val="24"/>
          <w:szCs w:val="24"/>
        </w:rPr>
        <w:t xml:space="preserve">and </w:t>
      </w:r>
      <w:r w:rsidRPr="003C561D">
        <w:rPr>
          <w:rFonts w:ascii="Times New Roman" w:hAnsi="Times New Roman" w:cs="Times New Roman"/>
          <w:sz w:val="24"/>
          <w:szCs w:val="24"/>
        </w:rPr>
        <w:t>application of N @ 80 kg N/ha</w:t>
      </w:r>
      <w:r>
        <w:rPr>
          <w:rFonts w:ascii="Times New Roman" w:hAnsi="Times New Roman" w:cs="Times New Roman"/>
          <w:sz w:val="24"/>
          <w:szCs w:val="24"/>
        </w:rPr>
        <w:t xml:space="preserve">. </w:t>
      </w:r>
      <w:r w:rsidRPr="00BB4A9B">
        <w:rPr>
          <w:rFonts w:ascii="Times New Roman" w:hAnsi="Times New Roman" w:cs="Times New Roman"/>
          <w:sz w:val="24"/>
          <w:szCs w:val="24"/>
        </w:rPr>
        <w:t xml:space="preserve">Averaged over </w:t>
      </w:r>
      <w:r w:rsidR="001D1006">
        <w:rPr>
          <w:rFonts w:ascii="Times New Roman" w:hAnsi="Times New Roman" w:cs="Times New Roman"/>
          <w:sz w:val="24"/>
          <w:szCs w:val="24"/>
        </w:rPr>
        <w:t xml:space="preserve">three years and </w:t>
      </w:r>
      <w:r w:rsidRPr="00BB4A9B">
        <w:rPr>
          <w:rFonts w:ascii="Times New Roman" w:hAnsi="Times New Roman" w:cs="Times New Roman"/>
          <w:sz w:val="24"/>
          <w:szCs w:val="24"/>
        </w:rPr>
        <w:t>N rates</w:t>
      </w:r>
      <w:r>
        <w:rPr>
          <w:rFonts w:ascii="Times New Roman" w:hAnsi="Times New Roman" w:cs="Times New Roman"/>
          <w:sz w:val="24"/>
          <w:szCs w:val="24"/>
        </w:rPr>
        <w:t xml:space="preserve"> (80-160 kg N/ha), </w:t>
      </w:r>
      <w:r>
        <w:rPr>
          <w:rFonts w:ascii="Times New Roman" w:hAnsi="Times New Roman" w:cs="Times New Roman"/>
          <w:sz w:val="24"/>
          <w:szCs w:val="24"/>
        </w:rPr>
        <w:t>barley</w:t>
      </w:r>
      <w:r>
        <w:rPr>
          <w:rFonts w:ascii="Times New Roman" w:hAnsi="Times New Roman" w:cs="Times New Roman"/>
          <w:sz w:val="24"/>
          <w:szCs w:val="24"/>
        </w:rPr>
        <w:t xml:space="preserve"> grain yield </w:t>
      </w:r>
      <w:r w:rsidR="001D1006">
        <w:rPr>
          <w:rFonts w:ascii="Times New Roman" w:hAnsi="Times New Roman" w:cs="Times New Roman"/>
          <w:sz w:val="24"/>
          <w:szCs w:val="24"/>
        </w:rPr>
        <w:t xml:space="preserve">didn’t decline by one week’s delay in seeding (from May 8 to May 15), but </w:t>
      </w:r>
      <w:r>
        <w:rPr>
          <w:rFonts w:ascii="Times New Roman" w:hAnsi="Times New Roman" w:cs="Times New Roman"/>
          <w:sz w:val="24"/>
          <w:szCs w:val="24"/>
        </w:rPr>
        <w:t>declined by</w:t>
      </w:r>
      <w:r w:rsidR="00F071B3">
        <w:rPr>
          <w:rFonts w:ascii="Times New Roman" w:hAnsi="Times New Roman" w:cs="Times New Roman"/>
          <w:sz w:val="24"/>
          <w:szCs w:val="24"/>
        </w:rPr>
        <w:t xml:space="preserve"> 0.33 and 0.55 MT/ha</w:t>
      </w:r>
      <w:r w:rsidR="00634959">
        <w:rPr>
          <w:rFonts w:ascii="Times New Roman" w:hAnsi="Times New Roman" w:cs="Times New Roman"/>
          <w:sz w:val="24"/>
          <w:szCs w:val="24"/>
        </w:rPr>
        <w:t xml:space="preserve"> by each week’s delay in seeding</w:t>
      </w:r>
      <w:r w:rsidR="001D1006">
        <w:rPr>
          <w:rFonts w:ascii="Times New Roman" w:hAnsi="Times New Roman" w:cs="Times New Roman"/>
          <w:sz w:val="24"/>
          <w:szCs w:val="24"/>
        </w:rPr>
        <w:t xml:space="preserve"> from May 15</w:t>
      </w:r>
      <w:r w:rsidR="00744D17">
        <w:rPr>
          <w:rFonts w:ascii="Times New Roman" w:hAnsi="Times New Roman" w:cs="Times New Roman"/>
          <w:sz w:val="24"/>
          <w:szCs w:val="24"/>
        </w:rPr>
        <w:t xml:space="preserve"> onwards</w:t>
      </w:r>
      <w:r w:rsidR="00F071B3">
        <w:rPr>
          <w:rFonts w:ascii="Times New Roman" w:hAnsi="Times New Roman" w:cs="Times New Roman"/>
          <w:sz w:val="24"/>
          <w:szCs w:val="24"/>
        </w:rPr>
        <w:t xml:space="preserve">. </w:t>
      </w:r>
      <w:r w:rsidR="00634959">
        <w:rPr>
          <w:rFonts w:ascii="Times New Roman" w:hAnsi="Times New Roman" w:cs="Times New Roman"/>
          <w:sz w:val="24"/>
          <w:szCs w:val="24"/>
        </w:rPr>
        <w:t xml:space="preserve">It may be noteworthy that decline in yield by delay in seeding was lesser </w:t>
      </w:r>
      <w:r w:rsidR="001D1006">
        <w:rPr>
          <w:rFonts w:ascii="Times New Roman" w:hAnsi="Times New Roman" w:cs="Times New Roman"/>
          <w:sz w:val="24"/>
          <w:szCs w:val="24"/>
        </w:rPr>
        <w:t>in barley as compared</w:t>
      </w:r>
      <w:r w:rsidR="00634959">
        <w:rPr>
          <w:rFonts w:ascii="Times New Roman" w:hAnsi="Times New Roman" w:cs="Times New Roman"/>
          <w:sz w:val="24"/>
          <w:szCs w:val="24"/>
        </w:rPr>
        <w:t xml:space="preserve"> </w:t>
      </w:r>
      <w:r w:rsidR="001D1006">
        <w:rPr>
          <w:rFonts w:ascii="Times New Roman" w:hAnsi="Times New Roman" w:cs="Times New Roman"/>
          <w:sz w:val="24"/>
          <w:szCs w:val="24"/>
        </w:rPr>
        <w:t>to</w:t>
      </w:r>
      <w:r w:rsidR="00634959">
        <w:rPr>
          <w:rFonts w:ascii="Times New Roman" w:hAnsi="Times New Roman" w:cs="Times New Roman"/>
          <w:sz w:val="24"/>
          <w:szCs w:val="24"/>
        </w:rPr>
        <w:t xml:space="preserve"> canola and wheat. </w:t>
      </w:r>
      <w:r w:rsidR="00483E95">
        <w:rPr>
          <w:rFonts w:ascii="Times New Roman" w:hAnsi="Times New Roman" w:cs="Times New Roman"/>
          <w:sz w:val="24"/>
          <w:szCs w:val="24"/>
        </w:rPr>
        <w:t xml:space="preserve"> </w:t>
      </w:r>
    </w:p>
    <w:p w14:paraId="066528E6" w14:textId="77777777" w:rsidR="00703FE7" w:rsidRPr="00FB0D30" w:rsidRDefault="00703FE7" w:rsidP="005522D8">
      <w:pPr>
        <w:pStyle w:val="NoSpacing"/>
        <w:jc w:val="both"/>
        <w:rPr>
          <w:rFonts w:ascii="Times New Roman" w:hAnsi="Times New Roman" w:cs="Times New Roman"/>
          <w:sz w:val="16"/>
          <w:szCs w:val="16"/>
        </w:rPr>
      </w:pPr>
    </w:p>
    <w:p w14:paraId="0A69CA58" w14:textId="1486E825" w:rsidR="00703FE7" w:rsidRDefault="00703FE7" w:rsidP="005522D8">
      <w:pPr>
        <w:pStyle w:val="NoSpacing"/>
        <w:jc w:val="both"/>
        <w:rPr>
          <w:rFonts w:ascii="Times New Roman" w:hAnsi="Times New Roman" w:cs="Times New Roman"/>
          <w:sz w:val="24"/>
          <w:szCs w:val="24"/>
        </w:rPr>
      </w:pPr>
      <w:r>
        <w:rPr>
          <w:rFonts w:ascii="Times New Roman" w:hAnsi="Times New Roman" w:cs="Times New Roman"/>
          <w:sz w:val="24"/>
          <w:szCs w:val="24"/>
        </w:rPr>
        <w:t xml:space="preserve">However, all crops can’t be seeded on a single day. Farmers may give priority to seed canola and wheat first, then corn and lastly barley. </w:t>
      </w:r>
      <w:r w:rsidR="00E20EFD">
        <w:rPr>
          <w:rFonts w:ascii="Times New Roman" w:hAnsi="Times New Roman" w:cs="Times New Roman"/>
          <w:sz w:val="24"/>
          <w:szCs w:val="24"/>
        </w:rPr>
        <w:t xml:space="preserve">Our farmers have obtained reasonably good grain yield by seeding barley even in mid June. </w:t>
      </w:r>
      <w:r w:rsidR="00460EE6">
        <w:rPr>
          <w:rFonts w:ascii="Times New Roman" w:hAnsi="Times New Roman" w:cs="Times New Roman"/>
          <w:sz w:val="24"/>
          <w:szCs w:val="24"/>
        </w:rPr>
        <w:t xml:space="preserve">Warm season forage crops, such as sorghum Sudangrass can be seeded between June 7 to June 15. </w:t>
      </w:r>
      <w:r w:rsidR="00E20EFD">
        <w:rPr>
          <w:rFonts w:ascii="Times New Roman" w:hAnsi="Times New Roman" w:cs="Times New Roman"/>
          <w:sz w:val="24"/>
          <w:szCs w:val="24"/>
        </w:rPr>
        <w:t xml:space="preserve">Alfalfa, with or without underseeding barley for silage, could be seeded as late as mid July. </w:t>
      </w:r>
    </w:p>
    <w:p w14:paraId="78E4ACC0" w14:textId="77777777" w:rsidR="00460EE6" w:rsidRPr="00FB0D30" w:rsidRDefault="00460EE6" w:rsidP="005522D8">
      <w:pPr>
        <w:pStyle w:val="NoSpacing"/>
        <w:jc w:val="both"/>
        <w:rPr>
          <w:rFonts w:ascii="Times New Roman" w:hAnsi="Times New Roman" w:cs="Times New Roman"/>
          <w:sz w:val="16"/>
          <w:szCs w:val="16"/>
        </w:rPr>
      </w:pPr>
    </w:p>
    <w:p w14:paraId="3E56E87F" w14:textId="7DD94E03" w:rsidR="00460EE6" w:rsidRDefault="00460EE6" w:rsidP="00FB0D30">
      <w:pPr>
        <w:pStyle w:val="NoSpacing"/>
        <w:jc w:val="center"/>
        <w:rPr>
          <w:rFonts w:ascii="Times New Roman" w:hAnsi="Times New Roman" w:cs="Times New Roman"/>
          <w:i/>
          <w:iCs/>
          <w:sz w:val="24"/>
          <w:szCs w:val="24"/>
        </w:rPr>
      </w:pPr>
      <w:r w:rsidRPr="00FB0D30">
        <w:rPr>
          <w:rFonts w:ascii="Times New Roman" w:hAnsi="Times New Roman" w:cs="Times New Roman"/>
          <w:i/>
          <w:iCs/>
          <w:sz w:val="24"/>
          <w:szCs w:val="24"/>
        </w:rPr>
        <w:t>In short</w:t>
      </w:r>
      <w:r w:rsidR="00D305C6" w:rsidRPr="00FB0D30">
        <w:rPr>
          <w:rFonts w:ascii="Times New Roman" w:hAnsi="Times New Roman" w:cs="Times New Roman"/>
          <w:i/>
          <w:iCs/>
          <w:sz w:val="24"/>
          <w:szCs w:val="24"/>
        </w:rPr>
        <w:t>,</w:t>
      </w:r>
      <w:r w:rsidRPr="00FB0D30">
        <w:rPr>
          <w:rFonts w:ascii="Times New Roman" w:hAnsi="Times New Roman" w:cs="Times New Roman"/>
          <w:i/>
          <w:iCs/>
          <w:sz w:val="24"/>
          <w:szCs w:val="24"/>
        </w:rPr>
        <w:t xml:space="preserve"> seeding at optimum time maximizes returns from the applied inputs</w:t>
      </w:r>
      <w:r w:rsidR="00D305C6" w:rsidRPr="00FB0D30">
        <w:rPr>
          <w:rFonts w:ascii="Times New Roman" w:hAnsi="Times New Roman" w:cs="Times New Roman"/>
          <w:i/>
          <w:iCs/>
          <w:sz w:val="24"/>
          <w:szCs w:val="24"/>
        </w:rPr>
        <w:t>,</w:t>
      </w:r>
      <w:r w:rsidRPr="00FB0D30">
        <w:rPr>
          <w:rFonts w:ascii="Times New Roman" w:hAnsi="Times New Roman" w:cs="Times New Roman"/>
          <w:i/>
          <w:iCs/>
          <w:sz w:val="24"/>
          <w:szCs w:val="24"/>
        </w:rPr>
        <w:t xml:space="preserve"> especially N</w:t>
      </w:r>
      <w:r w:rsidR="00D305C6" w:rsidRPr="00FB0D30">
        <w:rPr>
          <w:rFonts w:ascii="Times New Roman" w:hAnsi="Times New Roman" w:cs="Times New Roman"/>
          <w:i/>
          <w:iCs/>
          <w:sz w:val="24"/>
          <w:szCs w:val="24"/>
        </w:rPr>
        <w:t>, at no extra cost</w:t>
      </w:r>
      <w:r w:rsidRPr="00FB0D30">
        <w:rPr>
          <w:rFonts w:ascii="Times New Roman" w:hAnsi="Times New Roman" w:cs="Times New Roman"/>
          <w:i/>
          <w:iCs/>
          <w:sz w:val="24"/>
          <w:szCs w:val="24"/>
        </w:rPr>
        <w:t>!</w:t>
      </w:r>
    </w:p>
    <w:p w14:paraId="087AD45B" w14:textId="77777777" w:rsidR="00EF59D3" w:rsidRPr="00EF59D3" w:rsidRDefault="00EF59D3" w:rsidP="00FB0D30">
      <w:pPr>
        <w:pStyle w:val="NoSpacing"/>
        <w:jc w:val="center"/>
        <w:rPr>
          <w:rFonts w:ascii="Times New Roman" w:hAnsi="Times New Roman" w:cs="Times New Roman"/>
          <w:i/>
          <w:iCs/>
          <w:sz w:val="16"/>
          <w:szCs w:val="16"/>
        </w:rPr>
      </w:pPr>
    </w:p>
    <w:p w14:paraId="41D8CFC4" w14:textId="22FA6BB2" w:rsidR="00EF59D3" w:rsidRPr="00B2658F" w:rsidRDefault="00EF59D3" w:rsidP="00EF59D3">
      <w:pPr>
        <w:pStyle w:val="NoSpacing"/>
        <w:jc w:val="center"/>
        <w:rPr>
          <w:rFonts w:ascii="Times New Roman" w:hAnsi="Times New Roman" w:cs="Times New Roman"/>
          <w:sz w:val="24"/>
          <w:szCs w:val="24"/>
        </w:rPr>
      </w:pPr>
      <w:r w:rsidRPr="00B2658F">
        <w:rPr>
          <w:rFonts w:ascii="Times New Roman" w:hAnsi="Times New Roman" w:cs="Times New Roman"/>
          <w:sz w:val="24"/>
          <w:szCs w:val="24"/>
        </w:rPr>
        <w:t>"This project is funded under the Sustainable Canadian Agricultural Partnership, a federal-provincial-territorial-initiative."</w:t>
      </w:r>
    </w:p>
    <w:p w14:paraId="2F433F1C" w14:textId="77777777" w:rsidR="00EF59D3" w:rsidRDefault="00EF59D3" w:rsidP="005522D8">
      <w:pPr>
        <w:pStyle w:val="NoSpacing"/>
        <w:jc w:val="both"/>
        <w:rPr>
          <w:rFonts w:ascii="Times New Roman" w:hAnsi="Times New Roman" w:cs="Times New Roman"/>
          <w:sz w:val="24"/>
          <w:szCs w:val="24"/>
        </w:rPr>
      </w:pPr>
    </w:p>
    <w:p w14:paraId="4A1A6548" w14:textId="77777777" w:rsidR="00FB0D30" w:rsidRPr="005522D8" w:rsidRDefault="00FB0D30" w:rsidP="00FB0D30">
      <w:pPr>
        <w:pStyle w:val="NoSpacing"/>
        <w:jc w:val="center"/>
        <w:rPr>
          <w:rFonts w:ascii="Times New Roman" w:hAnsi="Times New Roman" w:cs="Times New Roman"/>
          <w:sz w:val="12"/>
          <w:szCs w:val="12"/>
          <w:lang w:val="en-US"/>
        </w:rPr>
      </w:pPr>
    </w:p>
    <w:p w14:paraId="43F686B7" w14:textId="77777777" w:rsidR="00FB0D30" w:rsidRPr="00BB4A9B" w:rsidRDefault="00FB0D30" w:rsidP="005522D8">
      <w:pPr>
        <w:pStyle w:val="NoSpacing"/>
        <w:jc w:val="both"/>
        <w:rPr>
          <w:rFonts w:ascii="Times New Roman" w:hAnsi="Times New Roman" w:cs="Times New Roman"/>
          <w:sz w:val="24"/>
          <w:szCs w:val="24"/>
          <w:lang w:val="en-US"/>
        </w:rPr>
      </w:pPr>
    </w:p>
    <w:sectPr w:rsidR="00FB0D30" w:rsidRPr="00BB4A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D8"/>
    <w:rsid w:val="00110488"/>
    <w:rsid w:val="001A5AED"/>
    <w:rsid w:val="001D1006"/>
    <w:rsid w:val="002E4806"/>
    <w:rsid w:val="003C561D"/>
    <w:rsid w:val="00460EE6"/>
    <w:rsid w:val="00483E95"/>
    <w:rsid w:val="004D5632"/>
    <w:rsid w:val="005522D8"/>
    <w:rsid w:val="00634959"/>
    <w:rsid w:val="00703FE7"/>
    <w:rsid w:val="00744D17"/>
    <w:rsid w:val="007A7636"/>
    <w:rsid w:val="008F652E"/>
    <w:rsid w:val="0091378E"/>
    <w:rsid w:val="00BB4A9B"/>
    <w:rsid w:val="00C60056"/>
    <w:rsid w:val="00D305C6"/>
    <w:rsid w:val="00E20EFD"/>
    <w:rsid w:val="00EF59D3"/>
    <w:rsid w:val="00F071B3"/>
    <w:rsid w:val="00F87578"/>
    <w:rsid w:val="00FB0D30"/>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B1D4"/>
  <w15:chartTrackingRefBased/>
  <w15:docId w15:val="{7D061AC5-FF10-41F5-894A-703F0DF6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2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2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2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2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2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2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2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2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2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2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2D8"/>
    <w:rPr>
      <w:rFonts w:eastAsiaTheme="majorEastAsia" w:cstheme="majorBidi"/>
      <w:color w:val="272727" w:themeColor="text1" w:themeTint="D8"/>
    </w:rPr>
  </w:style>
  <w:style w:type="paragraph" w:styleId="Title">
    <w:name w:val="Title"/>
    <w:basedOn w:val="Normal"/>
    <w:next w:val="Normal"/>
    <w:link w:val="TitleChar"/>
    <w:uiPriority w:val="10"/>
    <w:qFormat/>
    <w:rsid w:val="00552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2D8"/>
    <w:pPr>
      <w:spacing w:before="160"/>
      <w:jc w:val="center"/>
    </w:pPr>
    <w:rPr>
      <w:i/>
      <w:iCs/>
      <w:color w:val="404040" w:themeColor="text1" w:themeTint="BF"/>
    </w:rPr>
  </w:style>
  <w:style w:type="character" w:customStyle="1" w:styleId="QuoteChar">
    <w:name w:val="Quote Char"/>
    <w:basedOn w:val="DefaultParagraphFont"/>
    <w:link w:val="Quote"/>
    <w:uiPriority w:val="29"/>
    <w:rsid w:val="005522D8"/>
    <w:rPr>
      <w:i/>
      <w:iCs/>
      <w:color w:val="404040" w:themeColor="text1" w:themeTint="BF"/>
    </w:rPr>
  </w:style>
  <w:style w:type="paragraph" w:styleId="ListParagraph">
    <w:name w:val="List Paragraph"/>
    <w:basedOn w:val="Normal"/>
    <w:uiPriority w:val="34"/>
    <w:qFormat/>
    <w:rsid w:val="005522D8"/>
    <w:pPr>
      <w:ind w:left="720"/>
      <w:contextualSpacing/>
    </w:pPr>
  </w:style>
  <w:style w:type="character" w:styleId="IntenseEmphasis">
    <w:name w:val="Intense Emphasis"/>
    <w:basedOn w:val="DefaultParagraphFont"/>
    <w:uiPriority w:val="21"/>
    <w:qFormat/>
    <w:rsid w:val="005522D8"/>
    <w:rPr>
      <w:i/>
      <w:iCs/>
      <w:color w:val="2F5496" w:themeColor="accent1" w:themeShade="BF"/>
    </w:rPr>
  </w:style>
  <w:style w:type="paragraph" w:styleId="IntenseQuote">
    <w:name w:val="Intense Quote"/>
    <w:basedOn w:val="Normal"/>
    <w:next w:val="Normal"/>
    <w:link w:val="IntenseQuoteChar"/>
    <w:uiPriority w:val="30"/>
    <w:qFormat/>
    <w:rsid w:val="00552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2D8"/>
    <w:rPr>
      <w:i/>
      <w:iCs/>
      <w:color w:val="2F5496" w:themeColor="accent1" w:themeShade="BF"/>
    </w:rPr>
  </w:style>
  <w:style w:type="character" w:styleId="IntenseReference">
    <w:name w:val="Intense Reference"/>
    <w:basedOn w:val="DefaultParagraphFont"/>
    <w:uiPriority w:val="32"/>
    <w:qFormat/>
    <w:rsid w:val="005522D8"/>
    <w:rPr>
      <w:b/>
      <w:bCs/>
      <w:smallCaps/>
      <w:color w:val="2F5496" w:themeColor="accent1" w:themeShade="BF"/>
      <w:spacing w:val="5"/>
    </w:rPr>
  </w:style>
  <w:style w:type="paragraph" w:styleId="NoSpacing">
    <w:name w:val="No Spacing"/>
    <w:uiPriority w:val="1"/>
    <w:qFormat/>
    <w:rsid w:val="005522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tarloksinghsahota@gmail.com</dc:creator>
  <cp:keywords/>
  <dc:description/>
  <cp:lastModifiedBy>tarloksinghsahota@gmail.com</cp:lastModifiedBy>
  <cp:revision>24</cp:revision>
  <dcterms:created xsi:type="dcterms:W3CDTF">2026-03-13T14:09:00Z</dcterms:created>
  <dcterms:modified xsi:type="dcterms:W3CDTF">2026-03-18T16:12:00Z</dcterms:modified>
</cp:coreProperties>
</file>