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73" w:rsidRDefault="00126B7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0"/>
        <w:gridCol w:w="1200"/>
        <w:gridCol w:w="2760"/>
        <w:gridCol w:w="1865"/>
        <w:gridCol w:w="55"/>
        <w:gridCol w:w="240"/>
        <w:gridCol w:w="418"/>
        <w:gridCol w:w="713"/>
        <w:gridCol w:w="429"/>
        <w:gridCol w:w="284"/>
        <w:gridCol w:w="627"/>
        <w:gridCol w:w="1369"/>
        <w:gridCol w:w="840"/>
        <w:gridCol w:w="3056"/>
      </w:tblGrid>
      <w:tr w:rsidR="00126B73">
        <w:tc>
          <w:tcPr>
            <w:tcW w:w="14924" w:type="dxa"/>
            <w:gridSpan w:val="15"/>
            <w:shd w:val="clear" w:color="auto" w:fill="D9D9D9"/>
          </w:tcPr>
          <w:p w:rsidR="00126B73" w:rsidRDefault="00F33D32">
            <w:pPr>
              <w:jc w:val="center"/>
              <w:rPr>
                <w:b/>
                <w:sz w:val="28"/>
                <w:szCs w:val="28"/>
              </w:rPr>
            </w:pPr>
            <w:bookmarkStart w:id="0" w:name="_gjdgxs" w:colFirst="0" w:colLast="0"/>
            <w:bookmarkEnd w:id="0"/>
            <w:r>
              <w:rPr>
                <w:b/>
                <w:i/>
                <w:sz w:val="28"/>
                <w:szCs w:val="28"/>
              </w:rPr>
              <w:t>Lakehead University: Lesson Observation Form</w:t>
            </w:r>
          </w:p>
        </w:tc>
      </w:tr>
      <w:tr w:rsidR="00126B73">
        <w:trPr>
          <w:trHeight w:val="372"/>
        </w:trPr>
        <w:tc>
          <w:tcPr>
            <w:tcW w:w="2268" w:type="dxa"/>
            <w:gridSpan w:val="3"/>
          </w:tcPr>
          <w:p w:rsidR="00126B73" w:rsidRDefault="00F33D32">
            <w:pPr>
              <w:rPr>
                <w:b/>
              </w:rPr>
            </w:pPr>
            <w:r>
              <w:rPr>
                <w:b/>
                <w:sz w:val="22"/>
                <w:szCs w:val="22"/>
              </w:rPr>
              <w:t xml:space="preserve">Teacher Candidate:                                                        </w:t>
            </w:r>
          </w:p>
        </w:tc>
        <w:tc>
          <w:tcPr>
            <w:tcW w:w="2760" w:type="dxa"/>
          </w:tcPr>
          <w:p w:rsidR="00126B73" w:rsidRDefault="00126B73">
            <w:pPr>
              <w:rPr>
                <w:b/>
                <w:sz w:val="20"/>
                <w:szCs w:val="20"/>
              </w:rPr>
            </w:pPr>
          </w:p>
        </w:tc>
        <w:tc>
          <w:tcPr>
            <w:tcW w:w="2160" w:type="dxa"/>
            <w:gridSpan w:val="3"/>
          </w:tcPr>
          <w:p w:rsidR="00126B73" w:rsidRDefault="00F33D32">
            <w:pPr>
              <w:rPr>
                <w:b/>
              </w:rPr>
            </w:pPr>
            <w:r>
              <w:rPr>
                <w:b/>
                <w:sz w:val="22"/>
                <w:szCs w:val="22"/>
              </w:rPr>
              <w:t xml:space="preserve">Associate Teacher:                                                          </w:t>
            </w:r>
          </w:p>
        </w:tc>
        <w:tc>
          <w:tcPr>
            <w:tcW w:w="3840" w:type="dxa"/>
            <w:gridSpan w:val="6"/>
          </w:tcPr>
          <w:p w:rsidR="00126B73" w:rsidRDefault="00126B73">
            <w:pPr>
              <w:rPr>
                <w:b/>
                <w:sz w:val="20"/>
                <w:szCs w:val="20"/>
              </w:rPr>
            </w:pPr>
          </w:p>
        </w:tc>
        <w:tc>
          <w:tcPr>
            <w:tcW w:w="840" w:type="dxa"/>
          </w:tcPr>
          <w:p w:rsidR="00126B73" w:rsidRDefault="00F33D32">
            <w:pPr>
              <w:rPr>
                <w:b/>
              </w:rPr>
            </w:pPr>
            <w:r>
              <w:rPr>
                <w:b/>
                <w:sz w:val="22"/>
                <w:szCs w:val="22"/>
              </w:rPr>
              <w:t>Date:</w:t>
            </w:r>
          </w:p>
        </w:tc>
        <w:tc>
          <w:tcPr>
            <w:tcW w:w="3056" w:type="dxa"/>
          </w:tcPr>
          <w:p w:rsidR="00126B73" w:rsidRDefault="00126B73">
            <w:pPr>
              <w:rPr>
                <w:b/>
                <w:sz w:val="18"/>
                <w:szCs w:val="18"/>
              </w:rPr>
            </w:pPr>
          </w:p>
        </w:tc>
      </w:tr>
      <w:tr w:rsidR="00126B73" w:rsidTr="00F33D32">
        <w:trPr>
          <w:trHeight w:val="360"/>
        </w:trPr>
        <w:tc>
          <w:tcPr>
            <w:tcW w:w="988" w:type="dxa"/>
          </w:tcPr>
          <w:p w:rsidR="00126B73" w:rsidRDefault="00F33D32">
            <w:pPr>
              <w:rPr>
                <w:b/>
              </w:rPr>
            </w:pPr>
            <w:r>
              <w:rPr>
                <w:b/>
                <w:sz w:val="22"/>
                <w:szCs w:val="22"/>
              </w:rPr>
              <w:t>School:</w:t>
            </w:r>
            <w:bookmarkStart w:id="1" w:name="_GoBack"/>
            <w:bookmarkEnd w:id="1"/>
            <w:r>
              <w:rPr>
                <w:b/>
                <w:sz w:val="22"/>
                <w:szCs w:val="22"/>
              </w:rPr>
              <w:t xml:space="preserve">                                                                                             </w:t>
            </w:r>
          </w:p>
        </w:tc>
        <w:tc>
          <w:tcPr>
            <w:tcW w:w="4040" w:type="dxa"/>
            <w:gridSpan w:val="3"/>
          </w:tcPr>
          <w:p w:rsidR="00126B73" w:rsidRDefault="00126B73">
            <w:pPr>
              <w:rPr>
                <w:b/>
                <w:sz w:val="18"/>
                <w:szCs w:val="18"/>
              </w:rPr>
            </w:pPr>
          </w:p>
        </w:tc>
        <w:tc>
          <w:tcPr>
            <w:tcW w:w="3720" w:type="dxa"/>
            <w:gridSpan w:val="6"/>
          </w:tcPr>
          <w:p w:rsidR="00126B73" w:rsidRDefault="00F33D32">
            <w:pPr>
              <w:rPr>
                <w:b/>
                <w:sz w:val="20"/>
                <w:szCs w:val="20"/>
              </w:rPr>
            </w:pPr>
            <w:r>
              <w:rPr>
                <w:b/>
                <w:sz w:val="20"/>
                <w:szCs w:val="20"/>
              </w:rPr>
              <w:t>Subject/grade/course level observed:</w:t>
            </w:r>
          </w:p>
        </w:tc>
        <w:tc>
          <w:tcPr>
            <w:tcW w:w="6176" w:type="dxa"/>
            <w:gridSpan w:val="5"/>
          </w:tcPr>
          <w:p w:rsidR="00126B73" w:rsidRDefault="00126B73">
            <w:pPr>
              <w:rPr>
                <w:b/>
                <w:sz w:val="18"/>
                <w:szCs w:val="18"/>
              </w:rPr>
            </w:pPr>
          </w:p>
        </w:tc>
      </w:tr>
      <w:tr w:rsidR="00126B73">
        <w:trPr>
          <w:trHeight w:val="330"/>
        </w:trPr>
        <w:tc>
          <w:tcPr>
            <w:tcW w:w="1068" w:type="dxa"/>
            <w:gridSpan w:val="2"/>
          </w:tcPr>
          <w:p w:rsidR="00126B73" w:rsidRDefault="00F33D32">
            <w:pPr>
              <w:rPr>
                <w:b/>
              </w:rPr>
            </w:pPr>
            <w:r>
              <w:rPr>
                <w:b/>
                <w:sz w:val="22"/>
                <w:szCs w:val="22"/>
              </w:rPr>
              <w:t xml:space="preserve">FA / FL:                                                                                                          </w:t>
            </w:r>
            <w:r>
              <w:rPr>
                <w:b/>
                <w:sz w:val="22"/>
                <w:szCs w:val="22"/>
              </w:rPr>
              <w:t xml:space="preserve">                                                                              </w:t>
            </w:r>
          </w:p>
        </w:tc>
        <w:tc>
          <w:tcPr>
            <w:tcW w:w="3960" w:type="dxa"/>
            <w:gridSpan w:val="2"/>
          </w:tcPr>
          <w:p w:rsidR="00126B73" w:rsidRDefault="00126B73">
            <w:pPr>
              <w:rPr>
                <w:b/>
                <w:sz w:val="18"/>
                <w:szCs w:val="18"/>
              </w:rPr>
            </w:pPr>
          </w:p>
        </w:tc>
        <w:tc>
          <w:tcPr>
            <w:tcW w:w="1865" w:type="dxa"/>
          </w:tcPr>
          <w:p w:rsidR="00126B73" w:rsidRDefault="00F33D32">
            <w:pPr>
              <w:rPr>
                <w:b/>
              </w:rPr>
            </w:pPr>
            <w:r>
              <w:rPr>
                <w:b/>
              </w:rPr>
              <w:t>Rating</w:t>
            </w:r>
          </w:p>
        </w:tc>
        <w:tc>
          <w:tcPr>
            <w:tcW w:w="713" w:type="dxa"/>
            <w:gridSpan w:val="3"/>
          </w:tcPr>
          <w:p w:rsidR="00126B73" w:rsidRDefault="00F33D32">
            <w:pPr>
              <w:rPr>
                <w:b/>
              </w:rPr>
            </w:pPr>
            <w:r>
              <w:rPr>
                <w:b/>
              </w:rPr>
              <w:t>N/O</w:t>
            </w:r>
          </w:p>
        </w:tc>
        <w:tc>
          <w:tcPr>
            <w:tcW w:w="713" w:type="dxa"/>
          </w:tcPr>
          <w:p w:rsidR="00126B73" w:rsidRDefault="00F33D32">
            <w:pPr>
              <w:rPr>
                <w:b/>
              </w:rPr>
            </w:pPr>
            <w:r>
              <w:rPr>
                <w:b/>
              </w:rPr>
              <w:t>DAE</w:t>
            </w:r>
          </w:p>
        </w:tc>
        <w:tc>
          <w:tcPr>
            <w:tcW w:w="713" w:type="dxa"/>
            <w:gridSpan w:val="2"/>
          </w:tcPr>
          <w:p w:rsidR="00126B73" w:rsidRDefault="00F33D32">
            <w:pPr>
              <w:rPr>
                <w:b/>
              </w:rPr>
            </w:pPr>
            <w:r>
              <w:rPr>
                <w:b/>
              </w:rPr>
              <w:t>NFD</w:t>
            </w:r>
          </w:p>
        </w:tc>
        <w:tc>
          <w:tcPr>
            <w:tcW w:w="627" w:type="dxa"/>
            <w:shd w:val="clear" w:color="auto" w:fill="D9D9D9"/>
          </w:tcPr>
          <w:p w:rsidR="00126B73" w:rsidRDefault="00F33D32">
            <w:pPr>
              <w:rPr>
                <w:b/>
              </w:rPr>
            </w:pPr>
            <w:r>
              <w:rPr>
                <w:b/>
              </w:rPr>
              <w:t>AR</w:t>
            </w:r>
          </w:p>
        </w:tc>
        <w:tc>
          <w:tcPr>
            <w:tcW w:w="5265" w:type="dxa"/>
            <w:gridSpan w:val="3"/>
          </w:tcPr>
          <w:p w:rsidR="00126B73" w:rsidRDefault="00F33D32">
            <w:pPr>
              <w:jc w:val="center"/>
              <w:rPr>
                <w:b/>
              </w:rPr>
            </w:pPr>
            <w:r>
              <w:rPr>
                <w:b/>
              </w:rPr>
              <w:t>Comments</w:t>
            </w:r>
          </w:p>
        </w:tc>
      </w:tr>
      <w:tr w:rsidR="00126B73">
        <w:tc>
          <w:tcPr>
            <w:tcW w:w="9659" w:type="dxa"/>
            <w:gridSpan w:val="12"/>
            <w:shd w:val="clear" w:color="auto" w:fill="D9D9D9"/>
          </w:tcPr>
          <w:p w:rsidR="00126B73" w:rsidRDefault="00F33D32">
            <w:r>
              <w:rPr>
                <w:b/>
              </w:rPr>
              <w:t>Professionalism</w:t>
            </w:r>
          </w:p>
        </w:tc>
        <w:tc>
          <w:tcPr>
            <w:tcW w:w="5265" w:type="dxa"/>
            <w:gridSpan w:val="3"/>
            <w:vMerge w:val="restart"/>
          </w:tcPr>
          <w:p w:rsidR="00126B73" w:rsidRDefault="00126B73">
            <w:pPr>
              <w:rPr>
                <w:sz w:val="18"/>
                <w:szCs w:val="18"/>
              </w:rPr>
            </w:pPr>
          </w:p>
        </w:tc>
      </w:tr>
      <w:tr w:rsidR="00126B73">
        <w:tc>
          <w:tcPr>
            <w:tcW w:w="6893" w:type="dxa"/>
            <w:gridSpan w:val="5"/>
            <w:tcBorders>
              <w:left w:val="single" w:sz="4" w:space="0" w:color="000000"/>
            </w:tcBorders>
          </w:tcPr>
          <w:p w:rsidR="00126B73" w:rsidRDefault="00F33D32">
            <w:pPr>
              <w:rPr>
                <w:sz w:val="16"/>
                <w:szCs w:val="16"/>
              </w:rPr>
            </w:pPr>
            <w:r>
              <w:rPr>
                <w:sz w:val="16"/>
                <w:szCs w:val="16"/>
              </w:rPr>
              <w:t>Demonstrates care, trust, respect, and equity in interactions with students, associate teacher(s), colleagues and advisor</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Borders>
              <w:left w:val="single" w:sz="4" w:space="0" w:color="000000"/>
            </w:tcBorders>
          </w:tcPr>
          <w:p w:rsidR="00126B73" w:rsidRDefault="00F33D32">
            <w:pPr>
              <w:rPr>
                <w:sz w:val="16"/>
                <w:szCs w:val="16"/>
              </w:rPr>
            </w:pPr>
            <w:r>
              <w:rPr>
                <w:sz w:val="16"/>
                <w:szCs w:val="16"/>
              </w:rPr>
              <w:t>Self-assesses effectiveness of instruction; shares ideas for improvement/next steps</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9659" w:type="dxa"/>
            <w:gridSpan w:val="12"/>
            <w:shd w:val="clear" w:color="auto" w:fill="D9D9D9"/>
          </w:tcPr>
          <w:p w:rsidR="00126B73" w:rsidRDefault="00F33D32">
            <w:pPr>
              <w:rPr>
                <w:b/>
              </w:rPr>
            </w:pPr>
            <w:r>
              <w:rPr>
                <w:b/>
              </w:rPr>
              <w:t>Positive Learning Environment</w:t>
            </w:r>
          </w:p>
        </w:tc>
        <w:tc>
          <w:tcPr>
            <w:tcW w:w="5265" w:type="dxa"/>
            <w:gridSpan w:val="3"/>
            <w:vMerge/>
          </w:tcPr>
          <w:p w:rsidR="00126B73" w:rsidRDefault="00126B73">
            <w:pPr>
              <w:widowControl w:val="0"/>
              <w:pBdr>
                <w:top w:val="nil"/>
                <w:left w:val="nil"/>
                <w:bottom w:val="nil"/>
                <w:right w:val="nil"/>
                <w:between w:val="nil"/>
              </w:pBdr>
              <w:spacing w:line="276" w:lineRule="auto"/>
              <w:rPr>
                <w:b/>
              </w:rPr>
            </w:pPr>
          </w:p>
        </w:tc>
      </w:tr>
      <w:tr w:rsidR="00126B73">
        <w:tc>
          <w:tcPr>
            <w:tcW w:w="6893" w:type="dxa"/>
            <w:gridSpan w:val="5"/>
          </w:tcPr>
          <w:p w:rsidR="00126B73" w:rsidRDefault="00F33D32">
            <w:pPr>
              <w:rPr>
                <w:sz w:val="16"/>
                <w:szCs w:val="16"/>
              </w:rPr>
            </w:pPr>
            <w:r>
              <w:rPr>
                <w:sz w:val="16"/>
                <w:szCs w:val="16"/>
              </w:rPr>
              <w:t>Engages in strategic, relationship-building conversations with students</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Employs proactive, preventive </w:t>
            </w:r>
            <w:proofErr w:type="gramStart"/>
            <w:r>
              <w:rPr>
                <w:sz w:val="16"/>
                <w:szCs w:val="16"/>
              </w:rPr>
              <w:t>low key</w:t>
            </w:r>
            <w:proofErr w:type="gramEnd"/>
            <w:r>
              <w:rPr>
                <w:sz w:val="16"/>
                <w:szCs w:val="16"/>
              </w:rPr>
              <w:t xml:space="preserve"> management strategies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Gains and maintains student attention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Implements safe practices and routines to maximize/organize time, space, movement and access to materials</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Supports independent and collaborative work, giving clear, explicit instructions, and holding students accountable for learning</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Models initiative and enthusiasm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b/>
                <w:sz w:val="16"/>
                <w:szCs w:val="16"/>
              </w:rPr>
            </w:pPr>
            <w:r>
              <w:rPr>
                <w:sz w:val="16"/>
                <w:szCs w:val="16"/>
              </w:rPr>
              <w:t>Uses inclusive language</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Embraces student-centered learning</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9659" w:type="dxa"/>
            <w:gridSpan w:val="12"/>
            <w:shd w:val="clear" w:color="auto" w:fill="D9D9D9"/>
          </w:tcPr>
          <w:p w:rsidR="00126B73" w:rsidRDefault="00F33D32">
            <w:r>
              <w:rPr>
                <w:b/>
              </w:rPr>
              <w:t>Teaching Practice</w:t>
            </w:r>
          </w:p>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Demonstrates proficiency in reading/writing/listening/speaking English/ language of instruction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Prepares materials in advance of lesson; begins lesson ready to teach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Lesson plan (written) is comprehensive and</w:t>
            </w:r>
            <w:r>
              <w:rPr>
                <w:sz w:val="16"/>
                <w:szCs w:val="16"/>
              </w:rPr>
              <w:t xml:space="preserve"> shows logical development and sequence </w:t>
            </w:r>
          </w:p>
          <w:p w:rsidR="00126B73" w:rsidRDefault="00F33D32">
            <w:pPr>
              <w:rPr>
                <w:sz w:val="14"/>
                <w:szCs w:val="14"/>
              </w:rPr>
            </w:pPr>
            <w:r>
              <w:rPr>
                <w:sz w:val="14"/>
                <w:szCs w:val="14"/>
              </w:rPr>
              <w:t xml:space="preserve">(Mental Set, Lesson, Assessment, Consolidation)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Demonstrates </w:t>
            </w:r>
            <w:proofErr w:type="gramStart"/>
            <w:r>
              <w:rPr>
                <w:sz w:val="16"/>
                <w:szCs w:val="16"/>
              </w:rPr>
              <w:t>sufficient</w:t>
            </w:r>
            <w:proofErr w:type="gramEnd"/>
            <w:r>
              <w:rPr>
                <w:sz w:val="16"/>
                <w:szCs w:val="16"/>
              </w:rPr>
              <w:t xml:space="preserve"> content/subject knowledge throughout lesson delivery</w:t>
            </w:r>
          </w:p>
          <w:p w:rsidR="00126B73" w:rsidRDefault="00F33D32">
            <w:pPr>
              <w:rPr>
                <w:sz w:val="16"/>
                <w:szCs w:val="16"/>
              </w:rPr>
            </w:pPr>
            <w:r>
              <w:rPr>
                <w:sz w:val="14"/>
                <w:szCs w:val="14"/>
              </w:rPr>
              <w:t>(Mental Set, Lesson, Assessment, Consolidation)</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Develops engaging, developmentally appropriate learning activities, towards specific learning goals, in ways that connect to and extend students’ prior knowledge</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Uses questions, explanations, modeling, representations, examples and/or repeated practice to scaffold and check student understanding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b/>
                <w:sz w:val="16"/>
                <w:szCs w:val="16"/>
              </w:rPr>
            </w:pPr>
            <w:r>
              <w:rPr>
                <w:sz w:val="16"/>
                <w:szCs w:val="16"/>
              </w:rPr>
              <w:t>Provides opportunities for students to share their thinking with each other, and to co-create deeper understandin</w:t>
            </w:r>
            <w:r>
              <w:rPr>
                <w:sz w:val="16"/>
                <w:szCs w:val="16"/>
              </w:rPr>
              <w:t xml:space="preserve">gs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Borders>
              <w:left w:val="single" w:sz="4" w:space="0" w:color="000000"/>
            </w:tcBorders>
          </w:tcPr>
          <w:p w:rsidR="00126B73" w:rsidRDefault="00F33D32">
            <w:pPr>
              <w:rPr>
                <w:sz w:val="16"/>
                <w:szCs w:val="16"/>
              </w:rPr>
            </w:pPr>
            <w:r>
              <w:rPr>
                <w:sz w:val="16"/>
                <w:szCs w:val="16"/>
              </w:rPr>
              <w:t xml:space="preserve">Adapts instruction/pacing/delivery in response to what students do and/or say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Begins to/uses differentiated instruction, altering content/delivery/assessment, to meet student needs (N/A practicum one) </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Uses media and technology to engage learners and extend understanding (N/A practicum one)</w:t>
            </w:r>
          </w:p>
        </w:tc>
        <w:tc>
          <w:tcPr>
            <w:tcW w:w="713" w:type="dxa"/>
            <w:gridSpan w:val="3"/>
          </w:tcPr>
          <w:p w:rsidR="00126B73" w:rsidRDefault="00126B73">
            <w:pPr>
              <w:rPr>
                <w:b/>
                <w:sz w:val="28"/>
                <w:szCs w:val="28"/>
              </w:rPr>
            </w:pPr>
          </w:p>
        </w:tc>
        <w:tc>
          <w:tcPr>
            <w:tcW w:w="713" w:type="dxa"/>
          </w:tcPr>
          <w:p w:rsidR="00126B73" w:rsidRDefault="00F33D32">
            <w:pPr>
              <w:rPr>
                <w:b/>
                <w:sz w:val="28"/>
                <w:szCs w:val="28"/>
              </w:rPr>
            </w:pPr>
            <w:r>
              <w:rPr>
                <w:b/>
                <w:sz w:val="28"/>
                <w:szCs w:val="28"/>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9659" w:type="dxa"/>
            <w:gridSpan w:val="12"/>
            <w:shd w:val="clear" w:color="auto" w:fill="D9D9D9"/>
          </w:tcPr>
          <w:p w:rsidR="00126B73" w:rsidRDefault="00F33D32">
            <w:r>
              <w:rPr>
                <w:b/>
              </w:rPr>
              <w:t xml:space="preserve">Assessment/Evaluation </w:t>
            </w:r>
          </w:p>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Uses a variety of informal, deliberate assessment methods during lessons to include students in the assessment process, and to assess what students are learning and where they are struggling in relation to specific learning goals </w:t>
            </w:r>
          </w:p>
        </w:tc>
        <w:tc>
          <w:tcPr>
            <w:tcW w:w="713" w:type="dxa"/>
            <w:gridSpan w:val="3"/>
          </w:tcPr>
          <w:p w:rsidR="00126B73" w:rsidRDefault="00126B73">
            <w:pPr>
              <w:rPr>
                <w:b/>
                <w:sz w:val="28"/>
                <w:szCs w:val="28"/>
              </w:rPr>
            </w:pPr>
          </w:p>
        </w:tc>
        <w:tc>
          <w:tcPr>
            <w:tcW w:w="713" w:type="dxa"/>
          </w:tcPr>
          <w:p w:rsidR="00126B73" w:rsidRDefault="00F33D32">
            <w:pPr>
              <w:rPr>
                <w:b/>
                <w:sz w:val="32"/>
                <w:szCs w:val="32"/>
              </w:rPr>
            </w:pPr>
            <w:r>
              <w:rPr>
                <w:b/>
                <w:sz w:val="32"/>
                <w:szCs w:val="32"/>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c>
          <w:tcPr>
            <w:tcW w:w="6893" w:type="dxa"/>
            <w:gridSpan w:val="5"/>
          </w:tcPr>
          <w:p w:rsidR="00126B73" w:rsidRDefault="00F33D32">
            <w:pPr>
              <w:rPr>
                <w:sz w:val="16"/>
                <w:szCs w:val="16"/>
              </w:rPr>
            </w:pPr>
            <w:r>
              <w:rPr>
                <w:sz w:val="16"/>
                <w:szCs w:val="16"/>
              </w:rPr>
              <w:t xml:space="preserve">Provides specific oral and written feedback to students on their work, delineating ways to improve </w:t>
            </w:r>
          </w:p>
        </w:tc>
        <w:tc>
          <w:tcPr>
            <w:tcW w:w="713" w:type="dxa"/>
            <w:gridSpan w:val="3"/>
          </w:tcPr>
          <w:p w:rsidR="00126B73" w:rsidRDefault="00126B73">
            <w:pPr>
              <w:rPr>
                <w:b/>
                <w:sz w:val="28"/>
                <w:szCs w:val="28"/>
              </w:rPr>
            </w:pPr>
          </w:p>
        </w:tc>
        <w:tc>
          <w:tcPr>
            <w:tcW w:w="713" w:type="dxa"/>
          </w:tcPr>
          <w:p w:rsidR="00126B73" w:rsidRDefault="00F33D32">
            <w:pPr>
              <w:rPr>
                <w:b/>
                <w:sz w:val="32"/>
                <w:szCs w:val="32"/>
              </w:rPr>
            </w:pPr>
            <w:r>
              <w:rPr>
                <w:b/>
                <w:sz w:val="32"/>
                <w:szCs w:val="32"/>
              </w:rPr>
              <w:t>*</w:t>
            </w:r>
          </w:p>
        </w:tc>
        <w:tc>
          <w:tcPr>
            <w:tcW w:w="713" w:type="dxa"/>
            <w:gridSpan w:val="2"/>
          </w:tcPr>
          <w:p w:rsidR="00126B73" w:rsidRDefault="00126B73">
            <w:pPr>
              <w:rPr>
                <w:b/>
                <w:sz w:val="28"/>
                <w:szCs w:val="28"/>
              </w:rPr>
            </w:pPr>
          </w:p>
        </w:tc>
        <w:tc>
          <w:tcPr>
            <w:tcW w:w="627" w:type="dxa"/>
            <w:shd w:val="clear" w:color="auto" w:fill="D9D9D9"/>
          </w:tcPr>
          <w:p w:rsidR="00126B73" w:rsidRDefault="00126B73"/>
        </w:tc>
        <w:tc>
          <w:tcPr>
            <w:tcW w:w="5265" w:type="dxa"/>
            <w:gridSpan w:val="3"/>
            <w:vMerge/>
          </w:tcPr>
          <w:p w:rsidR="00126B73" w:rsidRDefault="00126B73">
            <w:pPr>
              <w:widowControl w:val="0"/>
              <w:pBdr>
                <w:top w:val="nil"/>
                <w:left w:val="nil"/>
                <w:bottom w:val="nil"/>
                <w:right w:val="nil"/>
                <w:between w:val="nil"/>
              </w:pBdr>
              <w:spacing w:line="276" w:lineRule="auto"/>
            </w:pPr>
          </w:p>
        </w:tc>
      </w:tr>
      <w:tr w:rsidR="00126B73">
        <w:trPr>
          <w:trHeight w:val="79"/>
        </w:trPr>
        <w:tc>
          <w:tcPr>
            <w:tcW w:w="6948" w:type="dxa"/>
            <w:gridSpan w:val="6"/>
            <w:tcBorders>
              <w:left w:val="single" w:sz="4" w:space="0" w:color="000000"/>
            </w:tcBorders>
          </w:tcPr>
          <w:p w:rsidR="00126B73" w:rsidRDefault="00126B73"/>
        </w:tc>
        <w:tc>
          <w:tcPr>
            <w:tcW w:w="7976" w:type="dxa"/>
            <w:gridSpan w:val="9"/>
            <w:tcBorders>
              <w:left w:val="single" w:sz="4" w:space="0" w:color="000000"/>
            </w:tcBorders>
          </w:tcPr>
          <w:p w:rsidR="00126B73" w:rsidRDefault="00126B73"/>
        </w:tc>
      </w:tr>
      <w:tr w:rsidR="00126B73">
        <w:tc>
          <w:tcPr>
            <w:tcW w:w="14924" w:type="dxa"/>
            <w:gridSpan w:val="15"/>
            <w:tcBorders>
              <w:left w:val="single" w:sz="4" w:space="0" w:color="000000"/>
            </w:tcBorders>
            <w:shd w:val="clear" w:color="auto" w:fill="D9D9D9"/>
          </w:tcPr>
          <w:p w:rsidR="00126B73" w:rsidRDefault="00F33D32">
            <w:pPr>
              <w:rPr>
                <w:b/>
                <w:sz w:val="20"/>
                <w:szCs w:val="20"/>
              </w:rPr>
            </w:pPr>
            <w:r>
              <w:rPr>
                <w:b/>
                <w:sz w:val="20"/>
                <w:szCs w:val="20"/>
              </w:rPr>
              <w:t>Key:   N/O:</w:t>
            </w:r>
            <w:r>
              <w:rPr>
                <w:sz w:val="20"/>
                <w:szCs w:val="20"/>
              </w:rPr>
              <w:t xml:space="preserve"> Not Observed         </w:t>
            </w:r>
            <w:r>
              <w:rPr>
                <w:b/>
                <w:sz w:val="20"/>
                <w:szCs w:val="20"/>
              </w:rPr>
              <w:t>DAE:</w:t>
            </w:r>
            <w:r>
              <w:rPr>
                <w:sz w:val="20"/>
                <w:szCs w:val="20"/>
              </w:rPr>
              <w:t xml:space="preserve"> Developing as expected          </w:t>
            </w:r>
            <w:r>
              <w:rPr>
                <w:b/>
                <w:sz w:val="20"/>
                <w:szCs w:val="20"/>
              </w:rPr>
              <w:t>NFD:</w:t>
            </w:r>
            <w:r>
              <w:rPr>
                <w:sz w:val="20"/>
                <w:szCs w:val="20"/>
              </w:rPr>
              <w:t xml:space="preserve"> Needs further development         </w:t>
            </w:r>
            <w:r>
              <w:rPr>
                <w:b/>
                <w:sz w:val="20"/>
                <w:szCs w:val="20"/>
              </w:rPr>
              <w:t>AR/At Risk:</w:t>
            </w:r>
            <w:r>
              <w:rPr>
                <w:sz w:val="20"/>
                <w:szCs w:val="20"/>
              </w:rPr>
              <w:t xml:space="preserve"> Far below expectations</w:t>
            </w:r>
          </w:p>
        </w:tc>
      </w:tr>
    </w:tbl>
    <w:p w:rsidR="00126B73" w:rsidRDefault="00F33D32">
      <w:r>
        <w:rPr>
          <w:noProof/>
        </w:rPr>
        <w:drawing>
          <wp:anchor distT="0" distB="0" distL="114300" distR="114300" simplePos="0" relativeHeight="251658240" behindDoc="0" locked="0" layoutInCell="1" hidden="0" allowOverlap="1">
            <wp:simplePos x="0" y="0"/>
            <wp:positionH relativeFrom="column">
              <wp:posOffset>21591</wp:posOffset>
            </wp:positionH>
            <wp:positionV relativeFrom="paragraph">
              <wp:posOffset>-6349</wp:posOffset>
            </wp:positionV>
            <wp:extent cx="1625600" cy="317500"/>
            <wp:effectExtent l="0" t="0" r="0" b="0"/>
            <wp:wrapNone/>
            <wp:docPr id="7" name="image2.png" descr="Lakehead University Corporate Identity, 955 Oliver Raod, Thunder Bay, ON, Canada, P7B 5E1, lakeheadu.ca"/>
            <wp:cNvGraphicFramePr/>
            <a:graphic xmlns:a="http://schemas.openxmlformats.org/drawingml/2006/main">
              <a:graphicData uri="http://schemas.openxmlformats.org/drawingml/2006/picture">
                <pic:pic xmlns:pic="http://schemas.openxmlformats.org/drawingml/2006/picture">
                  <pic:nvPicPr>
                    <pic:cNvPr id="0" name="image2.png" descr="Lakehead University Corporate Identity, 955 Oliver Raod, Thunder Bay, ON, Canada, P7B 5E1, lakeheadu.ca"/>
                    <pic:cNvPicPr preferRelativeResize="0"/>
                  </pic:nvPicPr>
                  <pic:blipFill>
                    <a:blip r:embed="rId5"/>
                    <a:srcRect/>
                    <a:stretch>
                      <a:fillRect/>
                    </a:stretch>
                  </pic:blipFill>
                  <pic:spPr>
                    <a:xfrm>
                      <a:off x="0" y="0"/>
                      <a:ext cx="1625600" cy="317500"/>
                    </a:xfrm>
                    <a:prstGeom prst="rect">
                      <a:avLst/>
                    </a:prstGeom>
                    <a:ln/>
                  </pic:spPr>
                </pic:pic>
              </a:graphicData>
            </a:graphic>
          </wp:anchor>
        </w:drawing>
      </w:r>
    </w:p>
    <w:p w:rsidR="00126B73" w:rsidRDefault="00126B73"/>
    <w:p w:rsidR="00126B73" w:rsidRDefault="00F33D32">
      <w:r>
        <w:rPr>
          <w:noProof/>
        </w:rPr>
        <w:drawing>
          <wp:anchor distT="0" distB="0" distL="114300" distR="114300" simplePos="0" relativeHeight="251659264" behindDoc="0" locked="0" layoutInCell="1" hidden="0" allowOverlap="1">
            <wp:simplePos x="0" y="0"/>
            <wp:positionH relativeFrom="column">
              <wp:posOffset>8229600</wp:posOffset>
            </wp:positionH>
            <wp:positionV relativeFrom="paragraph">
              <wp:posOffset>0</wp:posOffset>
            </wp:positionV>
            <wp:extent cx="293370" cy="46609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 cy="46609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8839200</wp:posOffset>
            </wp:positionH>
            <wp:positionV relativeFrom="paragraph">
              <wp:posOffset>0</wp:posOffset>
            </wp:positionV>
            <wp:extent cx="293370" cy="46609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 cy="4660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4876800</wp:posOffset>
            </wp:positionH>
            <wp:positionV relativeFrom="paragraph">
              <wp:posOffset>0</wp:posOffset>
            </wp:positionV>
            <wp:extent cx="293370" cy="46609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 cy="46609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4495800</wp:posOffset>
            </wp:positionH>
            <wp:positionV relativeFrom="paragraph">
              <wp:posOffset>0</wp:posOffset>
            </wp:positionV>
            <wp:extent cx="293370" cy="46609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 cy="46609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4191000</wp:posOffset>
            </wp:positionH>
            <wp:positionV relativeFrom="paragraph">
              <wp:posOffset>0</wp:posOffset>
            </wp:positionV>
            <wp:extent cx="293370" cy="46609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 cy="46609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8534400</wp:posOffset>
            </wp:positionH>
            <wp:positionV relativeFrom="paragraph">
              <wp:posOffset>0</wp:posOffset>
            </wp:positionV>
            <wp:extent cx="293370" cy="4660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 cy="466090"/>
                    </a:xfrm>
                    <a:prstGeom prst="rect">
                      <a:avLst/>
                    </a:prstGeom>
                    <a:ln/>
                  </pic:spPr>
                </pic:pic>
              </a:graphicData>
            </a:graphic>
          </wp:anchor>
        </w:drawing>
      </w:r>
    </w:p>
    <w:p w:rsidR="00126B73" w:rsidRDefault="00126B73"/>
    <w:tbl>
      <w:tblPr>
        <w:tblStyle w:val="a0"/>
        <w:tblW w:w="14924" w:type="dxa"/>
        <w:tblLayout w:type="fixed"/>
        <w:tblLook w:val="0000" w:firstRow="0" w:lastRow="0" w:firstColumn="0" w:lastColumn="0" w:noHBand="0" w:noVBand="0"/>
      </w:tblPr>
      <w:tblGrid>
        <w:gridCol w:w="6828"/>
        <w:gridCol w:w="8096"/>
      </w:tblGrid>
      <w:tr w:rsidR="00126B73">
        <w:trPr>
          <w:trHeight w:val="516"/>
        </w:trPr>
        <w:tc>
          <w:tcPr>
            <w:tcW w:w="6828" w:type="dxa"/>
          </w:tcPr>
          <w:p w:rsidR="00126B73" w:rsidRDefault="00F33D32">
            <w:pPr>
              <w:jc w:val="center"/>
              <w:rPr>
                <w:b/>
              </w:rPr>
            </w:pPr>
            <w:r>
              <w:rPr>
                <w:b/>
              </w:rPr>
              <w:t>Process</w:t>
            </w:r>
          </w:p>
        </w:tc>
        <w:tc>
          <w:tcPr>
            <w:tcW w:w="8096" w:type="dxa"/>
          </w:tcPr>
          <w:p w:rsidR="00126B73" w:rsidRDefault="00F33D32">
            <w:pPr>
              <w:jc w:val="center"/>
              <w:rPr>
                <w:b/>
              </w:rPr>
            </w:pPr>
            <w:r>
              <w:rPr>
                <w:b/>
              </w:rPr>
              <w:t>Map of classroom and movement during lesson</w:t>
            </w:r>
          </w:p>
          <w:p w:rsidR="00126B73" w:rsidRDefault="00F33D32">
            <w:pPr>
              <w:rPr>
                <w:b/>
              </w:rPr>
            </w:pPr>
            <w:r>
              <w:rPr>
                <w:b/>
              </w:rPr>
              <w:t xml:space="preserve">                                        Front of Classroom – Smart Board</w:t>
            </w:r>
          </w:p>
        </w:tc>
      </w:tr>
      <w:tr w:rsidR="00126B73">
        <w:trPr>
          <w:trHeight w:val="9567"/>
        </w:trPr>
        <w:tc>
          <w:tcPr>
            <w:tcW w:w="6828" w:type="dxa"/>
          </w:tcPr>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Make an appointment through AT or TC to determine time of the lesson to be observed.</w:t>
            </w:r>
          </w:p>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Inform both AT and TC of intent to observe and record lesson.</w:t>
            </w:r>
          </w:p>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Complete observation form.</w:t>
            </w:r>
          </w:p>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Share completed form and observations with the TC.</w:t>
            </w:r>
          </w:p>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Save lesson observation to TC’s folder in Google drive.</w:t>
            </w:r>
          </w:p>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Email copy of lesson observation form to TC (and to FA/FL/PE</w:t>
            </w:r>
            <w:r>
              <w:rPr>
                <w:color w:val="000000"/>
                <w:sz w:val="20"/>
                <w:szCs w:val="20"/>
              </w:rPr>
              <w:t>C as required).</w:t>
            </w:r>
          </w:p>
          <w:p w:rsidR="00126B73" w:rsidRDefault="00F33D32">
            <w:pPr>
              <w:numPr>
                <w:ilvl w:val="0"/>
                <w:numId w:val="1"/>
              </w:numPr>
              <w:pBdr>
                <w:top w:val="nil"/>
                <w:left w:val="nil"/>
                <w:bottom w:val="nil"/>
                <w:right w:val="nil"/>
                <w:between w:val="nil"/>
              </w:pBdr>
              <w:ind w:left="480"/>
              <w:rPr>
                <w:color w:val="000000"/>
                <w:sz w:val="20"/>
                <w:szCs w:val="20"/>
              </w:rPr>
            </w:pPr>
            <w:r>
              <w:rPr>
                <w:color w:val="000000"/>
                <w:sz w:val="20"/>
                <w:szCs w:val="20"/>
              </w:rPr>
              <w:t>Document dates of lesson observations/debriefings.</w:t>
            </w:r>
          </w:p>
          <w:p w:rsidR="00126B73" w:rsidRDefault="00126B73">
            <w:pPr>
              <w:pBdr>
                <w:top w:val="nil"/>
                <w:left w:val="nil"/>
                <w:bottom w:val="nil"/>
                <w:right w:val="nil"/>
                <w:between w:val="nil"/>
              </w:pBdr>
              <w:ind w:left="720" w:hanging="720"/>
              <w:rPr>
                <w:color w:val="000000"/>
              </w:rPr>
            </w:pPr>
          </w:p>
          <w:p w:rsidR="00126B73" w:rsidRDefault="00126B73">
            <w:pPr>
              <w:pBdr>
                <w:top w:val="nil"/>
                <w:left w:val="nil"/>
                <w:bottom w:val="nil"/>
                <w:right w:val="nil"/>
                <w:between w:val="nil"/>
              </w:pBdr>
              <w:ind w:left="720" w:hanging="720"/>
              <w:rPr>
                <w:color w:val="000000"/>
              </w:rPr>
            </w:pPr>
          </w:p>
          <w:p w:rsidR="00126B73" w:rsidRDefault="00126B73">
            <w:pPr>
              <w:pBdr>
                <w:top w:val="nil"/>
                <w:left w:val="nil"/>
                <w:bottom w:val="nil"/>
                <w:right w:val="nil"/>
                <w:between w:val="nil"/>
              </w:pBdr>
              <w:ind w:left="720" w:hanging="720"/>
              <w:rPr>
                <w:color w:val="000000"/>
              </w:rPr>
            </w:pP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F33D32">
            <w:pPr>
              <w:pBdr>
                <w:top w:val="nil"/>
                <w:left w:val="nil"/>
                <w:bottom w:val="nil"/>
                <w:right w:val="nil"/>
                <w:between w:val="nil"/>
              </w:pBdr>
              <w:ind w:hanging="720"/>
              <w:rPr>
                <w:b/>
                <w:color w:val="000000"/>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-118745</wp:posOffset>
                      </wp:positionH>
                      <wp:positionV relativeFrom="paragraph">
                        <wp:posOffset>90805</wp:posOffset>
                      </wp:positionV>
                      <wp:extent cx="9601200" cy="1508760"/>
                      <wp:effectExtent l="0" t="0" r="1905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508760"/>
                              </a:xfrm>
                              <a:prstGeom prst="rect">
                                <a:avLst/>
                              </a:prstGeom>
                              <a:solidFill>
                                <a:srgbClr val="FFFFFF"/>
                              </a:solidFill>
                              <a:ln w="6350">
                                <a:solidFill>
                                  <a:srgbClr val="000000"/>
                                </a:solidFill>
                                <a:miter lim="800000"/>
                                <a:headEnd/>
                                <a:tailEnd/>
                              </a:ln>
                            </wps:spPr>
                            <wps:txbx>
                              <w:txbxContent>
                                <w:p w:rsidR="00E62EB1" w:rsidRPr="00CE3F23" w:rsidRDefault="00F33D32">
                                  <w:pPr>
                                    <w:rPr>
                                      <w:b/>
                                      <w:sz w:val="18"/>
                                      <w:szCs w:val="18"/>
                                    </w:rPr>
                                  </w:pPr>
                                  <w:r w:rsidRPr="00CE3F23">
                                    <w:rPr>
                                      <w:b/>
                                      <w:sz w:val="18"/>
                                      <w:szCs w:val="18"/>
                                    </w:rPr>
                                    <w:t>Additional Notes:</w:t>
                                  </w:r>
                                </w:p>
                                <w:p w:rsidR="00E62EB1" w:rsidRPr="00CE3F23" w:rsidRDefault="00F33D32">
                                  <w:pPr>
                                    <w:rPr>
                                      <w:b/>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 o:spid="_x0000_s1026" style="position:absolute;margin-left:-9.35pt;margin-top:7.15pt;width:756pt;height:11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2C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" strokeweight=".5pt">
                      <v:textbox>
                        <w:txbxContent>
                          <w:p w:rsidR="00E62EB1" w:rsidRPr="00CE3F23" w:rsidRDefault="00F33D32">
                            <w:pPr>
                              <w:rPr>
                                <w:b/>
                                <w:sz w:val="18"/>
                                <w:szCs w:val="18"/>
                              </w:rPr>
                            </w:pPr>
                            <w:r w:rsidRPr="00CE3F23">
                              <w:rPr>
                                <w:b/>
                                <w:sz w:val="18"/>
                                <w:szCs w:val="18"/>
                              </w:rPr>
                              <w:t>Additional Notes:</w:t>
                            </w:r>
                          </w:p>
                          <w:p w:rsidR="00E62EB1" w:rsidRPr="00CE3F23" w:rsidRDefault="00F33D32">
                            <w:pPr>
                              <w:rPr>
                                <w:b/>
                                <w:sz w:val="18"/>
                                <w:szCs w:val="18"/>
                              </w:rPr>
                            </w:pPr>
                          </w:p>
                        </w:txbxContent>
                      </v:textbox>
                    </v:rect>
                  </w:pict>
                </mc:Fallback>
              </mc:AlternateContent>
            </w: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126B73">
            <w:pPr>
              <w:pBdr>
                <w:top w:val="nil"/>
                <w:left w:val="nil"/>
                <w:bottom w:val="nil"/>
                <w:right w:val="nil"/>
                <w:between w:val="nil"/>
              </w:pBdr>
              <w:ind w:hanging="720"/>
              <w:rPr>
                <w:b/>
                <w:color w:val="000000"/>
              </w:rPr>
            </w:pPr>
          </w:p>
          <w:p w:rsidR="00126B73" w:rsidRDefault="00F33D32">
            <w:pPr>
              <w:pBdr>
                <w:top w:val="nil"/>
                <w:left w:val="nil"/>
                <w:bottom w:val="nil"/>
                <w:right w:val="nil"/>
                <w:between w:val="nil"/>
              </w:pBdr>
              <w:ind w:hanging="720"/>
              <w:rPr>
                <w:b/>
                <w:color w:val="000000"/>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-147320</wp:posOffset>
                      </wp:positionH>
                      <wp:positionV relativeFrom="paragraph">
                        <wp:posOffset>194946</wp:posOffset>
                      </wp:positionV>
                      <wp:extent cx="9601200" cy="1485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485900"/>
                              </a:xfrm>
                              <a:prstGeom prst="rect">
                                <a:avLst/>
                              </a:prstGeom>
                              <a:solidFill>
                                <a:srgbClr val="FFFFFF"/>
                              </a:solidFill>
                              <a:ln w="6350">
                                <a:solidFill>
                                  <a:srgbClr val="000000"/>
                                </a:solidFill>
                                <a:miter lim="800000"/>
                                <a:headEnd/>
                                <a:tailEnd/>
                              </a:ln>
                            </wps:spPr>
                            <wps:txbx>
                              <w:txbxContent>
                                <w:p w:rsidR="00E62EB1" w:rsidRPr="00CE3F23" w:rsidRDefault="00F33D32" w:rsidP="00E97B58">
                                  <w:pPr>
                                    <w:rPr>
                                      <w:b/>
                                      <w:sz w:val="18"/>
                                      <w:szCs w:val="18"/>
                                    </w:rPr>
                                  </w:pPr>
                                  <w:r w:rsidRPr="00CE3F23">
                                    <w:rPr>
                                      <w:b/>
                                      <w:sz w:val="18"/>
                                      <w:szCs w:val="18"/>
                                    </w:rPr>
                                    <w:t xml:space="preserve">Teacher Candidate comments/next steps </w:t>
                                  </w:r>
                                  <w:r w:rsidRPr="00CE3F23">
                                    <w:rPr>
                                      <w:sz w:val="18"/>
                                      <w:szCs w:val="18"/>
                                    </w:rPr>
                                    <w:t>(to be completed by TC)</w:t>
                                  </w:r>
                                  <w:r w:rsidRPr="00CE3F23">
                                    <w:rPr>
                                      <w:b/>
                                      <w:sz w:val="18"/>
                                      <w:szCs w:val="18"/>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 o:spid="_x0000_s1027" style="position:absolute;margin-left:-11.6pt;margin-top:15.35pt;width:756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" strokeweight=".5pt">
                      <v:textbox>
                        <w:txbxContent>
                          <w:p w:rsidR="00E62EB1" w:rsidRPr="00CE3F23" w:rsidRDefault="00F33D32" w:rsidP="00E97B58">
                            <w:pPr>
                              <w:rPr>
                                <w:b/>
                                <w:sz w:val="18"/>
                                <w:szCs w:val="18"/>
                              </w:rPr>
                            </w:pPr>
                            <w:r w:rsidRPr="00CE3F23">
                              <w:rPr>
                                <w:b/>
                                <w:sz w:val="18"/>
                                <w:szCs w:val="18"/>
                              </w:rPr>
                              <w:t xml:space="preserve">Teacher Candidate comments/next steps </w:t>
                            </w:r>
                            <w:r w:rsidRPr="00CE3F23">
                              <w:rPr>
                                <w:sz w:val="18"/>
                                <w:szCs w:val="18"/>
                              </w:rPr>
                              <w:t>(to be completed by TC)</w:t>
                            </w:r>
                            <w:r w:rsidRPr="00CE3F23">
                              <w:rPr>
                                <w:b/>
                                <w:sz w:val="18"/>
                                <w:szCs w:val="18"/>
                              </w:rPr>
                              <w:t>:</w:t>
                            </w:r>
                          </w:p>
                        </w:txbxContent>
                      </v:textbox>
                    </v:rect>
                  </w:pict>
                </mc:Fallback>
              </mc:AlternateContent>
            </w:r>
          </w:p>
          <w:p w:rsidR="00126B73" w:rsidRDefault="00126B73">
            <w:pPr>
              <w:pBdr>
                <w:top w:val="nil"/>
                <w:left w:val="nil"/>
                <w:bottom w:val="nil"/>
                <w:right w:val="nil"/>
                <w:between w:val="nil"/>
              </w:pBdr>
              <w:ind w:hanging="720"/>
              <w:rPr>
                <w:color w:val="000000"/>
              </w:rPr>
            </w:pPr>
          </w:p>
          <w:p w:rsidR="00126B73" w:rsidRDefault="00126B73"/>
          <w:p w:rsidR="00126B73" w:rsidRDefault="00126B73"/>
          <w:p w:rsidR="00126B73" w:rsidRDefault="00126B73"/>
          <w:p w:rsidR="00126B73" w:rsidRDefault="00126B73"/>
          <w:p w:rsidR="00126B73" w:rsidRDefault="00126B73"/>
          <w:p w:rsidR="00126B73" w:rsidRDefault="00F33D32">
            <w:r>
              <w:rPr>
                <w:noProof/>
              </w:rPr>
              <mc:AlternateContent>
                <mc:Choice Requires="wps">
                  <w:drawing>
                    <wp:anchor distT="0" distB="0" distL="114300" distR="114300" simplePos="0" relativeHeight="251667456" behindDoc="0" locked="0" layoutInCell="1" hidden="0" allowOverlap="1">
                      <wp:simplePos x="0" y="0"/>
                      <wp:positionH relativeFrom="column">
                        <wp:posOffset>228600</wp:posOffset>
                      </wp:positionH>
                      <wp:positionV relativeFrom="paragraph">
                        <wp:posOffset>553720</wp:posOffset>
                      </wp:positionV>
                      <wp:extent cx="1905000" cy="457200"/>
                      <wp:effectExtent l="0" t="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E62EB1" w:rsidRPr="003C1405" w:rsidRDefault="00F33D32" w:rsidP="009A2D20">
                                  <w:pPr>
                                    <w:jc w:val="right"/>
                                    <w:rPr>
                                      <w:lang w:val="en-CA"/>
                                    </w:rPr>
                                  </w:pPr>
                                  <w:r>
                                    <w:rPr>
                                      <w:lang w:val="en-CA"/>
                                    </w:rPr>
                                    <w:t>F</w:t>
                                  </w:r>
                                  <w:r>
                                    <w:rPr>
                                      <w:lang w:val="en-CA"/>
                                    </w:rPr>
                                    <w:t>aculty A</w:t>
                                  </w:r>
                                  <w:r>
                                    <w:rPr>
                                      <w:lang w:val="en-CA"/>
                                    </w:rPr>
                                    <w:t>dvisor signature: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pt;margin-top:43.6pt;width:15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">
                      <v:textbox>
                        <w:txbxContent>
                          <w:p w:rsidR="00E62EB1" w:rsidRPr="003C1405" w:rsidRDefault="00F33D32" w:rsidP="009A2D20">
                            <w:pPr>
                              <w:jc w:val="right"/>
                              <w:rPr>
                                <w:lang w:val="en-CA"/>
                              </w:rPr>
                            </w:pPr>
                            <w:r>
                              <w:rPr>
                                <w:lang w:val="en-CA"/>
                              </w:rPr>
                              <w:t>F</w:t>
                            </w:r>
                            <w:r>
                              <w:rPr>
                                <w:lang w:val="en-CA"/>
                              </w:rPr>
                              <w:t>aculty A</w:t>
                            </w:r>
                            <w:r>
                              <w:rPr>
                                <w:lang w:val="en-CA"/>
                              </w:rPr>
                              <w:t>dvisor signature:</w:t>
                            </w: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2209800</wp:posOffset>
                      </wp:positionH>
                      <wp:positionV relativeFrom="paragraph">
                        <wp:posOffset>525145</wp:posOffset>
                      </wp:positionV>
                      <wp:extent cx="3352800" cy="457200"/>
                      <wp:effectExtent l="4445" t="1270" r="825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7200"/>
                              </a:xfrm>
                              <a:prstGeom prst="rect">
                                <a:avLst/>
                              </a:prstGeom>
                              <a:solidFill>
                                <a:srgbClr val="FFFFFF"/>
                              </a:solidFill>
                              <a:ln w="9525">
                                <a:solidFill>
                                  <a:srgbClr val="000000"/>
                                </a:solidFill>
                                <a:miter lim="800000"/>
                                <a:headEnd/>
                                <a:tailEnd/>
                              </a:ln>
                            </wps:spPr>
                            <wps:txbx>
                              <w:txbxContent>
                                <w:p w:rsidR="00E62EB1" w:rsidRDefault="00F33D32" w:rsidP="009A2D20"/>
                              </w:txbxContent>
                            </wps:txbx>
                            <wps:bodyPr rot="0" vert="horz" wrap="square" lIns="91440" tIns="45720" rIns="91440" bIns="45720" anchor="t" anchorCtr="0" upright="1">
                              <a:noAutofit/>
                            </wps:bodyPr>
                          </wps:wsp>
                        </a:graphicData>
                      </a:graphic>
                    </wp:anchor>
                  </w:drawing>
                </mc:Choice>
                <mc:Fallback>
                  <w:pict>
                    <v:shape id="Text Box 1" o:spid="_x0000_s1029" type="#_x0000_t202" style="position:absolute;margin-left:174pt;margin-top:41.35pt;width:26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">
                      <v:textbox>
                        <w:txbxContent>
                          <w:p w:rsidR="00E62EB1" w:rsidRDefault="00F33D32" w:rsidP="009A2D20"/>
                        </w:txbxContent>
                      </v:textbox>
                    </v:shape>
                  </w:pict>
                </mc:Fallback>
              </mc:AlternateContent>
            </w:r>
          </w:p>
        </w:tc>
        <w:tc>
          <w:tcPr>
            <w:tcW w:w="8096" w:type="dxa"/>
          </w:tcPr>
          <w:p w:rsidR="00126B73" w:rsidRDefault="00126B73">
            <w:pPr>
              <w:widowControl w:val="0"/>
              <w:pBdr>
                <w:top w:val="nil"/>
                <w:left w:val="nil"/>
                <w:bottom w:val="nil"/>
                <w:right w:val="nil"/>
                <w:between w:val="nil"/>
              </w:pBdr>
              <w:spacing w:line="276" w:lineRule="auto"/>
            </w:pPr>
          </w:p>
          <w:tbl>
            <w:tblPr>
              <w:tblStyle w:val="a1"/>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
              <w:gridCol w:w="794"/>
              <w:gridCol w:w="794"/>
              <w:gridCol w:w="794"/>
              <w:gridCol w:w="794"/>
              <w:gridCol w:w="794"/>
              <w:gridCol w:w="794"/>
              <w:gridCol w:w="794"/>
              <w:gridCol w:w="794"/>
            </w:tblGrid>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r w:rsidR="00126B73">
              <w:trPr>
                <w:trHeight w:val="454"/>
              </w:trPr>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126B73" w:rsidRDefault="00126B73">
                  <w:pPr>
                    <w:rPr>
                      <w:sz w:val="18"/>
                      <w:szCs w:val="18"/>
                    </w:rPr>
                  </w:pPr>
                </w:p>
              </w:tc>
            </w:tr>
          </w:tbl>
          <w:p w:rsidR="00126B73" w:rsidRDefault="00126B73"/>
        </w:tc>
      </w:tr>
    </w:tbl>
    <w:p w:rsidR="00126B73" w:rsidRDefault="00F33D32">
      <w:pPr>
        <w:rPr>
          <w:sz w:val="12"/>
          <w:szCs w:val="12"/>
        </w:rPr>
      </w:pPr>
      <w:r>
        <w:rPr>
          <w:sz w:val="12"/>
          <w:szCs w:val="12"/>
        </w:rPr>
        <w:t>Personal information on this form is collected under the authority of section 14 of the Lakehead University Act and will be used to support development of teaching practice of the student named herein. The information will be kept secure and confidential a</w:t>
      </w:r>
      <w:r>
        <w:rPr>
          <w:sz w:val="12"/>
          <w:szCs w:val="12"/>
        </w:rPr>
        <w:t xml:space="preserve">t all </w:t>
      </w:r>
      <w:proofErr w:type="gramStart"/>
      <w:r>
        <w:rPr>
          <w:sz w:val="12"/>
          <w:szCs w:val="12"/>
        </w:rPr>
        <w:t>times, and</w:t>
      </w:r>
      <w:proofErr w:type="gramEnd"/>
      <w:r>
        <w:rPr>
          <w:sz w:val="12"/>
          <w:szCs w:val="12"/>
        </w:rPr>
        <w:t xml:space="preserve"> will be disclosed only to Lakehead University personnel and agents, such as the associate teacher assigned to the student’s placement, who need the information to support the said development. Any questions on this collection should be dir</w:t>
      </w:r>
      <w:r>
        <w:rPr>
          <w:sz w:val="12"/>
          <w:szCs w:val="12"/>
        </w:rPr>
        <w:t>ected to: Chair, Undergraduate Studies, Faculty of Education, Lakehead University, 955 Oliver Road, Thunder Bay, Ontario P7B 5E1. Telephone: 807-343-8520.</w:t>
      </w:r>
    </w:p>
    <w:sectPr w:rsidR="00126B73">
      <w:pgSz w:w="15842" w:h="12242"/>
      <w:pgMar w:top="142" w:right="567" w:bottom="142"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51644"/>
    <w:multiLevelType w:val="multilevel"/>
    <w:tmpl w:val="B0E82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73"/>
    <w:rsid w:val="00126B73"/>
    <w:rsid w:val="00F33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1E3B"/>
  <w15:docId w15:val="{896306C2-81BB-442B-8C63-329353A5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Matic</dc:creator>
  <cp:lastModifiedBy>Katica Matic</cp:lastModifiedBy>
  <cp:revision>2</cp:revision>
  <dcterms:created xsi:type="dcterms:W3CDTF">2020-04-23T18:58:00Z</dcterms:created>
  <dcterms:modified xsi:type="dcterms:W3CDTF">2020-04-23T18:58:00Z</dcterms:modified>
</cp:coreProperties>
</file>