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E98D" w14:textId="77777777" w:rsidR="00D04C63" w:rsidRPr="00236530" w:rsidRDefault="00D04C63" w:rsidP="00C51B62">
      <w:pPr>
        <w:pStyle w:val="Heading2"/>
        <w:rPr>
          <w:rStyle w:val="Strong"/>
          <w:rFonts w:eastAsiaTheme="minorEastAsia"/>
          <w:bCs/>
          <w:lang w:val="en-US"/>
        </w:rPr>
      </w:pPr>
    </w:p>
    <w:p w14:paraId="5325E047" w14:textId="77777777" w:rsidR="00D04C63" w:rsidRPr="00236530" w:rsidRDefault="00D04C63" w:rsidP="00D04C63">
      <w:pPr>
        <w:rPr>
          <w:rFonts w:ascii="Arial" w:hAnsi="Arial" w:cs="Arial"/>
        </w:rPr>
      </w:pPr>
      <w:r w:rsidRPr="00236530">
        <w:rPr>
          <w:rFonts w:ascii="Arial" w:hAnsi="Arial" w:cs="Arial"/>
          <w:noProof/>
        </w:rPr>
        <w:drawing>
          <wp:anchor distT="0" distB="0" distL="114300" distR="114300" simplePos="0" relativeHeight="251659264" behindDoc="0" locked="0" layoutInCell="1" allowOverlap="1" wp14:anchorId="727396FB" wp14:editId="5774195D">
            <wp:simplePos x="0" y="0"/>
            <wp:positionH relativeFrom="column">
              <wp:posOffset>0</wp:posOffset>
            </wp:positionH>
            <wp:positionV relativeFrom="page">
              <wp:posOffset>720090</wp:posOffset>
            </wp:positionV>
            <wp:extent cx="2118254"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25" cy="457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9E8DE" w14:textId="77777777" w:rsidR="00D04C63" w:rsidRPr="00236530" w:rsidRDefault="00D04C63" w:rsidP="00D04C63">
      <w:pPr>
        <w:rPr>
          <w:rFonts w:ascii="Arial" w:hAnsi="Arial" w:cs="Arial"/>
        </w:rPr>
      </w:pPr>
    </w:p>
    <w:p w14:paraId="50078E20" w14:textId="77777777" w:rsidR="00D04C63" w:rsidRPr="00865B38" w:rsidRDefault="00D04C63" w:rsidP="00D04C63">
      <w:pPr>
        <w:pStyle w:val="Heading1"/>
        <w:rPr>
          <w:rFonts w:cs="Arial"/>
        </w:rPr>
      </w:pPr>
      <w:r w:rsidRPr="00865B38">
        <w:rPr>
          <w:rFonts w:cs="Arial"/>
        </w:rPr>
        <w:t>Final Assessment Report and Implementation Plan</w:t>
      </w:r>
    </w:p>
    <w:p w14:paraId="4CE436AB" w14:textId="77777777" w:rsidR="00D04C63" w:rsidRPr="00865B38" w:rsidRDefault="00D04C63" w:rsidP="00D04C63">
      <w:pPr>
        <w:rPr>
          <w:rFonts w:ascii="Arial" w:hAnsi="Arial" w:cs="Arial"/>
        </w:rPr>
      </w:pPr>
    </w:p>
    <w:p w14:paraId="0E00888C" w14:textId="7E6C44AC" w:rsidR="00D806F7" w:rsidRPr="00C51B62" w:rsidRDefault="00447D8C" w:rsidP="00D04C63">
      <w:pPr>
        <w:pStyle w:val="Heading4"/>
        <w:rPr>
          <w:rFonts w:cs="Arial"/>
          <w:b/>
        </w:rPr>
      </w:pPr>
      <w:r w:rsidRPr="00C51B62">
        <w:rPr>
          <w:rFonts w:cs="Arial"/>
          <w:b/>
        </w:rPr>
        <w:t xml:space="preserve">School of </w:t>
      </w:r>
      <w:r w:rsidR="00C51B62" w:rsidRPr="00C51B62">
        <w:rPr>
          <w:rFonts w:cs="Arial"/>
          <w:b/>
        </w:rPr>
        <w:t>Social Work</w:t>
      </w:r>
    </w:p>
    <w:p w14:paraId="274BB451" w14:textId="64B4D6FB" w:rsidR="002266BA" w:rsidRPr="00C51B62" w:rsidRDefault="002266BA" w:rsidP="006351DC">
      <w:pPr>
        <w:rPr>
          <w:rFonts w:ascii="Arial" w:hAnsi="Arial" w:cs="Arial"/>
        </w:rPr>
      </w:pPr>
      <w:r w:rsidRPr="00C51B62">
        <w:rPr>
          <w:rFonts w:ascii="Arial" w:hAnsi="Arial" w:cs="Arial"/>
        </w:rPr>
        <w:tab/>
        <w:t>Undergraduate Programs</w:t>
      </w:r>
    </w:p>
    <w:p w14:paraId="7FA814AC" w14:textId="77777777" w:rsidR="002266BA" w:rsidRPr="00C51B62" w:rsidRDefault="002266BA" w:rsidP="002266BA">
      <w:pPr>
        <w:rPr>
          <w:rFonts w:ascii="Arial" w:hAnsi="Arial" w:cs="Arial"/>
        </w:rPr>
      </w:pPr>
    </w:p>
    <w:p w14:paraId="3B98D436" w14:textId="29530511" w:rsidR="00506182" w:rsidRPr="00C51B62" w:rsidRDefault="00506182" w:rsidP="00506182">
      <w:pPr>
        <w:rPr>
          <w:rFonts w:ascii="Arial" w:hAnsi="Arial" w:cs="Arial"/>
          <w:sz w:val="28"/>
          <w:szCs w:val="28"/>
        </w:rPr>
      </w:pPr>
      <w:r w:rsidRPr="00C51B62">
        <w:rPr>
          <w:rFonts w:ascii="Arial" w:hAnsi="Arial" w:cs="Arial"/>
          <w:sz w:val="28"/>
          <w:szCs w:val="28"/>
        </w:rPr>
        <w:t xml:space="preserve">Faculty of </w:t>
      </w:r>
      <w:r w:rsidR="00C51B62" w:rsidRPr="00C51B62">
        <w:rPr>
          <w:rFonts w:ascii="Arial" w:hAnsi="Arial" w:cs="Arial"/>
          <w:sz w:val="28"/>
          <w:szCs w:val="28"/>
        </w:rPr>
        <w:t xml:space="preserve">Health and </w:t>
      </w:r>
      <w:proofErr w:type="spellStart"/>
      <w:r w:rsidR="00C51B62" w:rsidRPr="00C51B62">
        <w:rPr>
          <w:rFonts w:ascii="Arial" w:hAnsi="Arial" w:cs="Arial"/>
          <w:sz w:val="28"/>
          <w:szCs w:val="28"/>
        </w:rPr>
        <w:t>Behavioural</w:t>
      </w:r>
      <w:proofErr w:type="spellEnd"/>
      <w:r w:rsidR="00C51B62" w:rsidRPr="00C51B62">
        <w:rPr>
          <w:rFonts w:ascii="Arial" w:hAnsi="Arial" w:cs="Arial"/>
          <w:sz w:val="28"/>
          <w:szCs w:val="28"/>
        </w:rPr>
        <w:t xml:space="preserve"> Sciences</w:t>
      </w:r>
    </w:p>
    <w:p w14:paraId="541C9F4E" w14:textId="0E2D95B0" w:rsidR="00D04C63" w:rsidRPr="00865B38" w:rsidRDefault="004E7B8D" w:rsidP="00D04C63">
      <w:pPr>
        <w:pStyle w:val="Heading4"/>
        <w:rPr>
          <w:rFonts w:cs="Arial"/>
        </w:rPr>
      </w:pPr>
      <w:r>
        <w:rPr>
          <w:rFonts w:cs="Arial"/>
        </w:rPr>
        <w:t>September 2024</w:t>
      </w:r>
    </w:p>
    <w:p w14:paraId="69184FF2" w14:textId="41F5C9FE" w:rsidR="00D04C63" w:rsidRDefault="00D04C63" w:rsidP="00D04C63">
      <w:pPr>
        <w:rPr>
          <w:rFonts w:ascii="Arial" w:hAnsi="Arial" w:cs="Arial"/>
          <w:sz w:val="28"/>
          <w:szCs w:val="28"/>
        </w:rPr>
      </w:pPr>
    </w:p>
    <w:p w14:paraId="0D52EAC5" w14:textId="410544B5" w:rsidR="00E810EB" w:rsidRDefault="00E810EB" w:rsidP="00D04C63">
      <w:pPr>
        <w:rPr>
          <w:rFonts w:ascii="Arial" w:hAnsi="Arial" w:cs="Arial"/>
          <w:sz w:val="28"/>
          <w:szCs w:val="28"/>
        </w:rPr>
      </w:pPr>
    </w:p>
    <w:p w14:paraId="62832910" w14:textId="77777777" w:rsidR="00E810EB" w:rsidRPr="00E810EB" w:rsidRDefault="00E810EB" w:rsidP="00D04C63">
      <w:pPr>
        <w:rPr>
          <w:rFonts w:ascii="Arial" w:hAnsi="Arial" w:cs="Arial"/>
          <w:color w:val="FF0000"/>
          <w:sz w:val="28"/>
          <w:szCs w:val="28"/>
        </w:rPr>
      </w:pPr>
    </w:p>
    <w:p w14:paraId="3C0309E4" w14:textId="77777777" w:rsidR="004F07A2" w:rsidRDefault="004F07A2">
      <w:pPr>
        <w:rPr>
          <w:rStyle w:val="Strong"/>
          <w:rFonts w:ascii="Arial" w:hAnsi="Arial" w:cs="Arial"/>
          <w:bCs w:val="0"/>
          <w:lang w:val="en-CA"/>
        </w:rPr>
      </w:pPr>
      <w:r>
        <w:rPr>
          <w:rStyle w:val="Strong"/>
          <w:bCs w:val="0"/>
        </w:rPr>
        <w:br w:type="page"/>
      </w:r>
    </w:p>
    <w:p w14:paraId="0B113E40" w14:textId="3AD94399" w:rsidR="00D806F7" w:rsidRDefault="00430819" w:rsidP="00FB1303">
      <w:pPr>
        <w:pStyle w:val="BodyText"/>
        <w:rPr>
          <w:rStyle w:val="Strong"/>
          <w:bCs w:val="0"/>
          <w:sz w:val="24"/>
          <w:szCs w:val="24"/>
        </w:rPr>
      </w:pPr>
      <w:r w:rsidRPr="00865B38">
        <w:rPr>
          <w:rStyle w:val="Strong"/>
          <w:bCs w:val="0"/>
          <w:sz w:val="24"/>
          <w:szCs w:val="24"/>
        </w:rPr>
        <w:lastRenderedPageBreak/>
        <w:t xml:space="preserve">Cyclical </w:t>
      </w:r>
      <w:r w:rsidR="00D806F7" w:rsidRPr="00865B38">
        <w:rPr>
          <w:rStyle w:val="Strong"/>
          <w:bCs w:val="0"/>
          <w:sz w:val="24"/>
          <w:szCs w:val="24"/>
        </w:rPr>
        <w:t>Program Review</w:t>
      </w:r>
      <w:r w:rsidR="00865B38" w:rsidRPr="00865B38">
        <w:rPr>
          <w:rStyle w:val="Strong"/>
          <w:bCs w:val="0"/>
          <w:sz w:val="24"/>
          <w:szCs w:val="24"/>
        </w:rPr>
        <w:t xml:space="preserve"> for </w:t>
      </w:r>
    </w:p>
    <w:p w14:paraId="1A7DF07B" w14:textId="359A7FE4" w:rsidR="009E4E7D" w:rsidRPr="00C51B62" w:rsidRDefault="00447D8C" w:rsidP="00FB1303">
      <w:pPr>
        <w:pStyle w:val="BodyText"/>
        <w:rPr>
          <w:rStyle w:val="Strong"/>
          <w:bCs w:val="0"/>
          <w:sz w:val="24"/>
          <w:szCs w:val="24"/>
        </w:rPr>
      </w:pPr>
      <w:r w:rsidRPr="00C51B62">
        <w:rPr>
          <w:rStyle w:val="Strong"/>
          <w:bCs w:val="0"/>
          <w:sz w:val="24"/>
          <w:szCs w:val="24"/>
        </w:rPr>
        <w:t xml:space="preserve">School of </w:t>
      </w:r>
      <w:r w:rsidR="00C51B62" w:rsidRPr="00C51B62">
        <w:rPr>
          <w:rStyle w:val="Strong"/>
          <w:bCs w:val="0"/>
          <w:sz w:val="24"/>
          <w:szCs w:val="24"/>
        </w:rPr>
        <w:t>Social Work</w:t>
      </w:r>
    </w:p>
    <w:p w14:paraId="4EA8A87B" w14:textId="31D05DF7" w:rsidR="00506182" w:rsidRPr="00865B38" w:rsidRDefault="00506182" w:rsidP="00FB1303">
      <w:pPr>
        <w:pStyle w:val="BodyText"/>
        <w:rPr>
          <w:rStyle w:val="Strong"/>
          <w:b w:val="0"/>
          <w:bCs w:val="0"/>
          <w:sz w:val="24"/>
          <w:szCs w:val="24"/>
        </w:rPr>
      </w:pPr>
      <w:r w:rsidRPr="00C51B62">
        <w:rPr>
          <w:rStyle w:val="Strong"/>
          <w:b w:val="0"/>
          <w:bCs w:val="0"/>
          <w:sz w:val="24"/>
          <w:szCs w:val="24"/>
        </w:rPr>
        <w:t xml:space="preserve">Faculty of </w:t>
      </w:r>
      <w:r w:rsidR="00C51B62">
        <w:rPr>
          <w:rStyle w:val="Strong"/>
          <w:b w:val="0"/>
          <w:bCs w:val="0"/>
          <w:sz w:val="24"/>
          <w:szCs w:val="24"/>
        </w:rPr>
        <w:t>Health and Behavioural Sciences</w:t>
      </w:r>
    </w:p>
    <w:p w14:paraId="12107CFC" w14:textId="77777777" w:rsidR="00ED336B" w:rsidRPr="00865B38" w:rsidRDefault="002A4C3B" w:rsidP="00FC6929">
      <w:pPr>
        <w:pStyle w:val="Heading2"/>
      </w:pPr>
      <w:r w:rsidRPr="00865B38">
        <w:t>Final Assessment Report and</w:t>
      </w:r>
      <w:r w:rsidR="00ED336B" w:rsidRPr="00865B38">
        <w:t xml:space="preserve"> Implementation Plan</w:t>
      </w:r>
    </w:p>
    <w:p w14:paraId="59E61F34" w14:textId="77777777" w:rsidR="00FB1303" w:rsidRPr="00865B38" w:rsidRDefault="00FB1303" w:rsidP="00FB1303">
      <w:pPr>
        <w:pStyle w:val="BodyText"/>
        <w:rPr>
          <w:sz w:val="24"/>
          <w:szCs w:val="24"/>
        </w:rPr>
      </w:pPr>
    </w:p>
    <w:p w14:paraId="178D5155" w14:textId="2AF3C45C" w:rsidR="00ED1E5A" w:rsidRDefault="00ED1E5A" w:rsidP="00ED1E5A">
      <w:pPr>
        <w:pStyle w:val="Heading3"/>
      </w:pPr>
      <w:r>
        <w:t>Programs Reviewed</w:t>
      </w:r>
    </w:p>
    <w:p w14:paraId="75A8EF2C" w14:textId="409B2B10" w:rsidR="00915140" w:rsidRPr="00915140" w:rsidRDefault="00915140" w:rsidP="00915140">
      <w:pPr>
        <w:spacing w:line="276" w:lineRule="auto"/>
        <w:rPr>
          <w:rFonts w:asciiTheme="minorBidi" w:hAnsiTheme="minorBidi" w:cstheme="minorBidi"/>
          <w:color w:val="000000" w:themeColor="text1"/>
        </w:rPr>
      </w:pPr>
      <w:proofErr w:type="spellStart"/>
      <w:r w:rsidRPr="00C51B62">
        <w:rPr>
          <w:rFonts w:asciiTheme="minorBidi" w:hAnsiTheme="minorBidi" w:cstheme="minorBidi"/>
          <w:color w:val="000000" w:themeColor="text1"/>
          <w:bdr w:val="none" w:sz="0" w:space="0" w:color="auto" w:frame="1"/>
          <w:shd w:val="clear" w:color="auto" w:fill="FFFFFF"/>
        </w:rPr>
        <w:t>Honours</w:t>
      </w:r>
      <w:proofErr w:type="spellEnd"/>
      <w:r w:rsidRPr="00C51B62">
        <w:rPr>
          <w:rFonts w:asciiTheme="minorBidi" w:hAnsiTheme="minorBidi" w:cstheme="minorBidi"/>
          <w:color w:val="000000" w:themeColor="text1"/>
          <w:bdr w:val="none" w:sz="0" w:space="0" w:color="auto" w:frame="1"/>
          <w:shd w:val="clear" w:color="auto" w:fill="FFFFFF"/>
        </w:rPr>
        <w:t xml:space="preserve"> Bachelor of </w:t>
      </w:r>
      <w:r w:rsidR="00C51B62" w:rsidRPr="00C51B62">
        <w:rPr>
          <w:rFonts w:asciiTheme="minorBidi" w:hAnsiTheme="minorBidi" w:cstheme="minorBidi"/>
          <w:color w:val="000000" w:themeColor="text1"/>
          <w:bdr w:val="none" w:sz="0" w:space="0" w:color="auto" w:frame="1"/>
          <w:shd w:val="clear" w:color="auto" w:fill="FFFFFF"/>
        </w:rPr>
        <w:t>Social Work</w:t>
      </w:r>
      <w:r w:rsidRPr="00C51B62">
        <w:rPr>
          <w:rFonts w:asciiTheme="minorBidi" w:hAnsiTheme="minorBidi" w:cstheme="minorBidi"/>
          <w:color w:val="000000" w:themeColor="text1"/>
        </w:rPr>
        <w:br/>
      </w:r>
      <w:proofErr w:type="spellStart"/>
      <w:r w:rsidRPr="00C51B62">
        <w:rPr>
          <w:rFonts w:asciiTheme="minorBidi" w:hAnsiTheme="minorBidi" w:cstheme="minorBidi"/>
          <w:color w:val="000000" w:themeColor="text1"/>
          <w:bdr w:val="none" w:sz="0" w:space="0" w:color="auto" w:frame="1"/>
          <w:shd w:val="clear" w:color="auto" w:fill="FFFFFF"/>
        </w:rPr>
        <w:t>Honours</w:t>
      </w:r>
      <w:proofErr w:type="spellEnd"/>
      <w:r w:rsidRPr="00C51B62">
        <w:rPr>
          <w:rFonts w:asciiTheme="minorBidi" w:hAnsiTheme="minorBidi" w:cstheme="minorBidi"/>
          <w:color w:val="000000" w:themeColor="text1"/>
          <w:bdr w:val="none" w:sz="0" w:space="0" w:color="auto" w:frame="1"/>
          <w:shd w:val="clear" w:color="auto" w:fill="FFFFFF"/>
        </w:rPr>
        <w:t xml:space="preserve"> Bachelor of </w:t>
      </w:r>
      <w:r w:rsidR="00C51B62" w:rsidRPr="00C51B62">
        <w:rPr>
          <w:rFonts w:asciiTheme="minorBidi" w:hAnsiTheme="minorBidi" w:cstheme="minorBidi"/>
          <w:color w:val="000000" w:themeColor="text1"/>
          <w:bdr w:val="none" w:sz="0" w:space="0" w:color="auto" w:frame="1"/>
          <w:shd w:val="clear" w:color="auto" w:fill="FFFFFF"/>
        </w:rPr>
        <w:t>Social Work Professional Year</w:t>
      </w:r>
      <w:r w:rsidRPr="00414EE9">
        <w:rPr>
          <w:rFonts w:asciiTheme="minorBidi" w:hAnsiTheme="minorBidi" w:cstheme="minorBidi"/>
          <w:color w:val="000000" w:themeColor="text1"/>
          <w:highlight w:val="yellow"/>
        </w:rPr>
        <w:br/>
      </w:r>
    </w:p>
    <w:p w14:paraId="0E8AE12D" w14:textId="77777777" w:rsidR="0013052E" w:rsidRPr="00ED1E5A" w:rsidRDefault="0013052E" w:rsidP="008A0DE5">
      <w:pPr>
        <w:rPr>
          <w:rFonts w:asciiTheme="minorBidi" w:hAnsiTheme="minorBidi" w:cstheme="minorBidi"/>
        </w:rPr>
      </w:pPr>
    </w:p>
    <w:p w14:paraId="17191E38" w14:textId="4AC7C9BF" w:rsidR="00ED1E5A" w:rsidRPr="00ED1E5A" w:rsidRDefault="00ED1E5A" w:rsidP="00ED1E5A">
      <w:pPr>
        <w:pStyle w:val="Heading3"/>
        <w:rPr>
          <w:rFonts w:asciiTheme="minorBidi" w:hAnsiTheme="minorBidi" w:cstheme="minorBidi"/>
        </w:rPr>
      </w:pPr>
      <w:r w:rsidRPr="00ED1E5A">
        <w:rPr>
          <w:rFonts w:asciiTheme="minorBidi" w:hAnsiTheme="minorBidi" w:cstheme="minorBidi"/>
        </w:rPr>
        <w:t>Review Team</w:t>
      </w:r>
    </w:p>
    <w:p w14:paraId="2D74DAC6" w14:textId="77777777" w:rsidR="00C51B62" w:rsidRPr="00C51B62" w:rsidRDefault="00C51B62" w:rsidP="00C51B62">
      <w:pPr>
        <w:autoSpaceDE w:val="0"/>
        <w:autoSpaceDN w:val="0"/>
        <w:adjustRightInd w:val="0"/>
        <w:rPr>
          <w:rFonts w:ascii="Arial" w:eastAsiaTheme="minorHAnsi" w:hAnsi="Arial" w:cs="Arial"/>
          <w:color w:val="000000"/>
          <w:lang w:val="en-CA"/>
        </w:rPr>
      </w:pPr>
    </w:p>
    <w:p w14:paraId="76F9B405" w14:textId="62CE79E5"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Ralph Bodor </w:t>
      </w:r>
    </w:p>
    <w:p w14:paraId="647C18B4" w14:textId="77777777"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Associate Professor </w:t>
      </w:r>
    </w:p>
    <w:p w14:paraId="07CC9905" w14:textId="77777777"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University of Calgary </w:t>
      </w:r>
    </w:p>
    <w:p w14:paraId="4F17104F" w14:textId="77777777" w:rsidR="00C51B62" w:rsidRPr="00F47BCC" w:rsidRDefault="00C51B62" w:rsidP="00C51B62">
      <w:pPr>
        <w:autoSpaceDE w:val="0"/>
        <w:autoSpaceDN w:val="0"/>
        <w:adjustRightInd w:val="0"/>
        <w:rPr>
          <w:rFonts w:ascii="Arial" w:eastAsiaTheme="minorHAnsi" w:hAnsi="Arial" w:cs="Arial"/>
          <w:color w:val="000000"/>
          <w:lang w:val="en-CA"/>
        </w:rPr>
      </w:pPr>
      <w:r w:rsidRPr="00F47BCC">
        <w:rPr>
          <w:rFonts w:ascii="Arial" w:eastAsiaTheme="minorHAnsi" w:hAnsi="Arial" w:cs="Arial"/>
          <w:color w:val="000000"/>
          <w:lang w:val="en-CA"/>
        </w:rPr>
        <w:t xml:space="preserve">3-250, 10230 Jasper Avenue. </w:t>
      </w:r>
    </w:p>
    <w:p w14:paraId="42D98915" w14:textId="18AFE506" w:rsidR="00C51B62" w:rsidRPr="00147031" w:rsidRDefault="00C51B62" w:rsidP="00C51B62">
      <w:pPr>
        <w:autoSpaceDE w:val="0"/>
        <w:autoSpaceDN w:val="0"/>
        <w:adjustRightInd w:val="0"/>
        <w:rPr>
          <w:rFonts w:ascii="Arial" w:eastAsiaTheme="minorHAnsi" w:hAnsi="Arial" w:cs="Arial"/>
          <w:color w:val="000000"/>
          <w:lang w:val="fr-FR"/>
        </w:rPr>
      </w:pPr>
      <w:r w:rsidRPr="00C51B62">
        <w:rPr>
          <w:rFonts w:ascii="Arial" w:eastAsiaTheme="minorHAnsi" w:hAnsi="Arial" w:cs="Arial"/>
          <w:color w:val="000000"/>
          <w:lang w:val="fr-FR"/>
        </w:rPr>
        <w:t>Edmonton, AB T5J 4P6</w:t>
      </w:r>
    </w:p>
    <w:p w14:paraId="2EF1CF3A" w14:textId="77777777" w:rsidR="00C51B62" w:rsidRPr="00C51B62" w:rsidRDefault="00C51B62" w:rsidP="00C51B62">
      <w:pPr>
        <w:autoSpaceDE w:val="0"/>
        <w:autoSpaceDN w:val="0"/>
        <w:adjustRightInd w:val="0"/>
        <w:rPr>
          <w:rFonts w:ascii="Arial" w:eastAsiaTheme="minorHAnsi" w:hAnsi="Arial" w:cs="Arial"/>
          <w:color w:val="000000"/>
          <w:lang w:val="fr-FR"/>
        </w:rPr>
      </w:pPr>
    </w:p>
    <w:p w14:paraId="2E6CB110" w14:textId="77777777" w:rsidR="00C51B62" w:rsidRPr="00F47BCC" w:rsidRDefault="00C51B62" w:rsidP="00C51B62">
      <w:pPr>
        <w:autoSpaceDE w:val="0"/>
        <w:autoSpaceDN w:val="0"/>
        <w:adjustRightInd w:val="0"/>
        <w:rPr>
          <w:rFonts w:ascii="Arial" w:eastAsiaTheme="minorHAnsi" w:hAnsi="Arial" w:cs="Arial"/>
          <w:color w:val="000000"/>
          <w:lang w:val="fr-FR"/>
        </w:rPr>
      </w:pPr>
      <w:r w:rsidRPr="00F47BCC">
        <w:rPr>
          <w:rFonts w:ascii="Arial" w:eastAsiaTheme="minorHAnsi" w:hAnsi="Arial" w:cs="Arial"/>
          <w:color w:val="000000"/>
          <w:lang w:val="fr-FR"/>
        </w:rPr>
        <w:t xml:space="preserve">Sarah Todd </w:t>
      </w:r>
    </w:p>
    <w:p w14:paraId="1AD182C3" w14:textId="77777777"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Full Professor </w:t>
      </w:r>
    </w:p>
    <w:p w14:paraId="72924568" w14:textId="77777777"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School of Social Work </w:t>
      </w:r>
    </w:p>
    <w:p w14:paraId="707DAD6D" w14:textId="77777777"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Carleton University </w:t>
      </w:r>
    </w:p>
    <w:p w14:paraId="2073182D" w14:textId="77777777"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1125 Colonel </w:t>
      </w:r>
      <w:proofErr w:type="gramStart"/>
      <w:r w:rsidRPr="00C51B62">
        <w:rPr>
          <w:rFonts w:ascii="Arial" w:eastAsiaTheme="minorHAnsi" w:hAnsi="Arial" w:cs="Arial"/>
          <w:color w:val="000000"/>
          <w:lang w:val="en-CA"/>
        </w:rPr>
        <w:t>By</w:t>
      </w:r>
      <w:proofErr w:type="gramEnd"/>
      <w:r w:rsidRPr="00C51B62">
        <w:rPr>
          <w:rFonts w:ascii="Arial" w:eastAsiaTheme="minorHAnsi" w:hAnsi="Arial" w:cs="Arial"/>
          <w:color w:val="000000"/>
          <w:lang w:val="en-CA"/>
        </w:rPr>
        <w:t xml:space="preserve"> Drive, </w:t>
      </w:r>
    </w:p>
    <w:p w14:paraId="7A732746" w14:textId="0DA7B8D1" w:rsidR="00C51B62" w:rsidRPr="00147031"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Ottawa, ON K1S 5B6 </w:t>
      </w:r>
    </w:p>
    <w:p w14:paraId="7669EE1C" w14:textId="77777777" w:rsidR="00C51B62" w:rsidRPr="00C51B62" w:rsidRDefault="00C51B62" w:rsidP="00C51B62">
      <w:pPr>
        <w:autoSpaceDE w:val="0"/>
        <w:autoSpaceDN w:val="0"/>
        <w:adjustRightInd w:val="0"/>
        <w:rPr>
          <w:rFonts w:ascii="Arial" w:eastAsiaTheme="minorHAnsi" w:hAnsi="Arial" w:cs="Arial"/>
          <w:color w:val="000000"/>
          <w:lang w:val="en-CA"/>
        </w:rPr>
      </w:pPr>
    </w:p>
    <w:p w14:paraId="2EB699B9" w14:textId="77777777"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Kathy Sanderson </w:t>
      </w:r>
    </w:p>
    <w:p w14:paraId="2E341A43" w14:textId="77777777"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Assistant Professor </w:t>
      </w:r>
    </w:p>
    <w:p w14:paraId="1FE03DD4" w14:textId="77777777"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Faculty of Business Administration </w:t>
      </w:r>
    </w:p>
    <w:p w14:paraId="78B0BE69" w14:textId="77777777"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Lakehead University </w:t>
      </w:r>
    </w:p>
    <w:p w14:paraId="2F85BE87" w14:textId="77777777" w:rsidR="00C51B62" w:rsidRPr="00C51B62" w:rsidRDefault="00C51B62" w:rsidP="00C51B62">
      <w:pPr>
        <w:autoSpaceDE w:val="0"/>
        <w:autoSpaceDN w:val="0"/>
        <w:adjustRightInd w:val="0"/>
        <w:rPr>
          <w:rFonts w:ascii="Arial" w:eastAsiaTheme="minorHAnsi" w:hAnsi="Arial" w:cs="Arial"/>
          <w:color w:val="000000"/>
          <w:lang w:val="en-CA"/>
        </w:rPr>
      </w:pPr>
      <w:r w:rsidRPr="00C51B62">
        <w:rPr>
          <w:rFonts w:ascii="Arial" w:eastAsiaTheme="minorHAnsi" w:hAnsi="Arial" w:cs="Arial"/>
          <w:color w:val="000000"/>
          <w:lang w:val="en-CA"/>
        </w:rPr>
        <w:t xml:space="preserve">955 Oliver Road </w:t>
      </w:r>
    </w:p>
    <w:p w14:paraId="3FB41EF7" w14:textId="38EB089A" w:rsidR="006A5A53" w:rsidRDefault="00C51B62" w:rsidP="00C51B62">
      <w:pPr>
        <w:rPr>
          <w:rFonts w:ascii="Arial" w:hAnsi="Arial" w:cs="Arial"/>
          <w:b/>
          <w:bCs/>
          <w:color w:val="548DD4" w:themeColor="text2" w:themeTint="99"/>
          <w:lang w:val="en-CA"/>
        </w:rPr>
      </w:pPr>
      <w:r w:rsidRPr="00147031">
        <w:rPr>
          <w:rFonts w:ascii="Arial" w:eastAsiaTheme="minorHAnsi" w:hAnsi="Arial" w:cs="Arial"/>
          <w:color w:val="000000"/>
          <w:lang w:val="en-CA"/>
        </w:rPr>
        <w:t>Thunder Bay, ON P7B 5E1</w:t>
      </w:r>
      <w:r w:rsidRPr="00C51B62">
        <w:rPr>
          <w:rFonts w:ascii="Arial" w:eastAsiaTheme="minorHAnsi" w:hAnsi="Arial" w:cs="Arial"/>
          <w:color w:val="000000"/>
          <w:sz w:val="23"/>
          <w:szCs w:val="23"/>
          <w:lang w:val="en-CA"/>
        </w:rPr>
        <w:t xml:space="preserve"> </w:t>
      </w:r>
      <w:r w:rsidR="006A5A53">
        <w:br w:type="page"/>
      </w:r>
    </w:p>
    <w:p w14:paraId="218CF3D6" w14:textId="40956E45" w:rsidR="00FB1303" w:rsidRPr="00865B38" w:rsidRDefault="00FB1303" w:rsidP="00FC6929">
      <w:pPr>
        <w:pStyle w:val="Heading2"/>
      </w:pPr>
      <w:r w:rsidRPr="00865B38">
        <w:lastRenderedPageBreak/>
        <w:t>Background</w:t>
      </w:r>
    </w:p>
    <w:p w14:paraId="3773277E" w14:textId="4507AE34" w:rsidR="00BB2DC1" w:rsidRPr="00865B38" w:rsidRDefault="00BB2DC1" w:rsidP="00FB1303">
      <w:pPr>
        <w:pStyle w:val="BodyText"/>
        <w:rPr>
          <w:sz w:val="24"/>
          <w:szCs w:val="24"/>
        </w:rPr>
      </w:pPr>
      <w:r w:rsidRPr="00865B38">
        <w:rPr>
          <w:sz w:val="24"/>
          <w:szCs w:val="24"/>
        </w:rPr>
        <w:t>In accordance with the Lakehead University Institutional Quality Assurance Process (IQAP)</w:t>
      </w:r>
      <w:r w:rsidR="00BE74E5" w:rsidRPr="00865B38">
        <w:rPr>
          <w:rStyle w:val="Strong"/>
          <w:b w:val="0"/>
          <w:bCs w:val="0"/>
          <w:sz w:val="24"/>
          <w:szCs w:val="24"/>
        </w:rPr>
        <w:t>, a</w:t>
      </w:r>
      <w:r w:rsidRPr="00865B38">
        <w:rPr>
          <w:rStyle w:val="Strong"/>
          <w:b w:val="0"/>
          <w:bCs w:val="0"/>
          <w:sz w:val="24"/>
          <w:szCs w:val="24"/>
        </w:rPr>
        <w:t xml:space="preserve"> Final Assessment Report has been prepared to provide a</w:t>
      </w:r>
      <w:r w:rsidRPr="00865B38">
        <w:rPr>
          <w:sz w:val="24"/>
          <w:szCs w:val="24"/>
        </w:rPr>
        <w:t xml:space="preserve"> synthesis of the external evaluation and internal response and a</w:t>
      </w:r>
      <w:r w:rsidR="008E5F1A" w:rsidRPr="00865B38">
        <w:rPr>
          <w:sz w:val="24"/>
          <w:szCs w:val="24"/>
        </w:rPr>
        <w:t>ssessment</w:t>
      </w:r>
      <w:r w:rsidR="00C31F62" w:rsidRPr="00865B38">
        <w:rPr>
          <w:sz w:val="24"/>
          <w:szCs w:val="24"/>
        </w:rPr>
        <w:t>s</w:t>
      </w:r>
      <w:r w:rsidR="008E5F1A" w:rsidRPr="00865B38">
        <w:rPr>
          <w:sz w:val="24"/>
          <w:szCs w:val="24"/>
        </w:rPr>
        <w:t xml:space="preserve"> of </w:t>
      </w:r>
      <w:r w:rsidR="00FA4FCB" w:rsidRPr="00147031">
        <w:rPr>
          <w:sz w:val="24"/>
          <w:szCs w:val="24"/>
        </w:rPr>
        <w:t xml:space="preserve">the undergraduate programs offered by the </w:t>
      </w:r>
      <w:r w:rsidR="00447D8C" w:rsidRPr="00147031">
        <w:rPr>
          <w:sz w:val="24"/>
          <w:szCs w:val="24"/>
        </w:rPr>
        <w:t xml:space="preserve">School of </w:t>
      </w:r>
      <w:r w:rsidR="00147031" w:rsidRPr="00147031">
        <w:rPr>
          <w:sz w:val="24"/>
          <w:szCs w:val="24"/>
        </w:rPr>
        <w:t>Social Work</w:t>
      </w:r>
      <w:r w:rsidR="001430FC" w:rsidRPr="00147031">
        <w:rPr>
          <w:sz w:val="24"/>
          <w:szCs w:val="24"/>
        </w:rPr>
        <w:t xml:space="preserve"> in</w:t>
      </w:r>
      <w:r w:rsidR="004E4DDF" w:rsidRPr="00147031">
        <w:rPr>
          <w:sz w:val="24"/>
          <w:szCs w:val="24"/>
        </w:rPr>
        <w:t xml:space="preserve"> the </w:t>
      </w:r>
      <w:r w:rsidR="00644EDF" w:rsidRPr="00147031">
        <w:rPr>
          <w:sz w:val="24"/>
          <w:szCs w:val="24"/>
        </w:rPr>
        <w:t>Fa</w:t>
      </w:r>
      <w:r w:rsidR="008E5F1A" w:rsidRPr="00147031">
        <w:rPr>
          <w:sz w:val="24"/>
          <w:szCs w:val="24"/>
        </w:rPr>
        <w:t xml:space="preserve">culty of </w:t>
      </w:r>
      <w:r w:rsidR="00147031" w:rsidRPr="00147031">
        <w:rPr>
          <w:sz w:val="24"/>
          <w:szCs w:val="24"/>
        </w:rPr>
        <w:t>Health and Behavioural Sciences</w:t>
      </w:r>
      <w:r w:rsidRPr="00147031">
        <w:rPr>
          <w:sz w:val="24"/>
          <w:szCs w:val="24"/>
        </w:rPr>
        <w:t>.</w:t>
      </w:r>
      <w:r w:rsidRPr="00865B38">
        <w:rPr>
          <w:sz w:val="24"/>
          <w:szCs w:val="24"/>
        </w:rPr>
        <w:t xml:space="preserve"> This report identifies the significant strengths of the program</w:t>
      </w:r>
      <w:r w:rsidR="00FA4FCB">
        <w:rPr>
          <w:sz w:val="24"/>
          <w:szCs w:val="24"/>
        </w:rPr>
        <w:t>s</w:t>
      </w:r>
      <w:r w:rsidRPr="00865B38">
        <w:rPr>
          <w:sz w:val="24"/>
          <w:szCs w:val="24"/>
        </w:rPr>
        <w:t xml:space="preserve">, the opportunities for program improvement and enhancement, and sets out and prioritizes the recommendations that have been selected for implementation. </w:t>
      </w:r>
    </w:p>
    <w:p w14:paraId="710A34F2" w14:textId="77777777" w:rsidR="00BF2BFF" w:rsidRPr="000645B1" w:rsidRDefault="00BF2BFF" w:rsidP="00BF2BFF">
      <w:pPr>
        <w:pStyle w:val="Heading2"/>
        <w:rPr>
          <w:b w:val="0"/>
          <w:bCs w:val="0"/>
          <w:color w:val="auto"/>
        </w:rPr>
      </w:pPr>
      <w:r w:rsidRPr="000645B1">
        <w:rPr>
          <w:b w:val="0"/>
          <w:bCs w:val="0"/>
          <w:color w:val="auto"/>
        </w:rPr>
        <w:t>The report includes an Implementation Plan that identifies:</w:t>
      </w:r>
    </w:p>
    <w:p w14:paraId="2F9E0ECB" w14:textId="77777777" w:rsidR="00BF2BFF" w:rsidRPr="000645B1" w:rsidRDefault="00BF2BFF" w:rsidP="00BF2BFF">
      <w:pPr>
        <w:pStyle w:val="Heading2"/>
        <w:numPr>
          <w:ilvl w:val="0"/>
          <w:numId w:val="38"/>
        </w:numPr>
        <w:spacing w:before="0" w:after="0"/>
        <w:rPr>
          <w:b w:val="0"/>
          <w:bCs w:val="0"/>
          <w:color w:val="auto"/>
        </w:rPr>
      </w:pPr>
      <w:r w:rsidRPr="000645B1">
        <w:rPr>
          <w:b w:val="0"/>
          <w:bCs w:val="0"/>
          <w:color w:val="auto"/>
        </w:rPr>
        <w:t xml:space="preserve">the group or individual responsible for providing resources needed to address recommendations from the external reviewers or action items identified by the </w:t>
      </w:r>
      <w:proofErr w:type="gramStart"/>
      <w:r w:rsidRPr="000645B1">
        <w:rPr>
          <w:b w:val="0"/>
          <w:bCs w:val="0"/>
          <w:color w:val="auto"/>
        </w:rPr>
        <w:t>university;</w:t>
      </w:r>
      <w:proofErr w:type="gramEnd"/>
    </w:p>
    <w:p w14:paraId="5DAA445B" w14:textId="77777777" w:rsidR="00BF2BFF" w:rsidRPr="000645B1" w:rsidRDefault="00BF2BFF" w:rsidP="00BF2BFF">
      <w:pPr>
        <w:pStyle w:val="Heading2"/>
        <w:numPr>
          <w:ilvl w:val="0"/>
          <w:numId w:val="38"/>
        </w:numPr>
        <w:spacing w:before="0" w:after="0"/>
        <w:rPr>
          <w:b w:val="0"/>
          <w:bCs w:val="0"/>
          <w:color w:val="auto"/>
        </w:rPr>
      </w:pPr>
      <w:r w:rsidRPr="000645B1">
        <w:rPr>
          <w:b w:val="0"/>
          <w:bCs w:val="0"/>
          <w:color w:val="auto"/>
        </w:rPr>
        <w:t>who will be responsible for acting on those recommendations; and</w:t>
      </w:r>
    </w:p>
    <w:p w14:paraId="680D4341" w14:textId="77777777" w:rsidR="00BF2BFF" w:rsidRPr="000645B1" w:rsidRDefault="00BF2BFF" w:rsidP="00BF2BFF">
      <w:pPr>
        <w:pStyle w:val="Heading2"/>
        <w:numPr>
          <w:ilvl w:val="0"/>
          <w:numId w:val="38"/>
        </w:numPr>
        <w:spacing w:before="0" w:after="0"/>
        <w:rPr>
          <w:b w:val="0"/>
          <w:bCs w:val="0"/>
          <w:color w:val="auto"/>
        </w:rPr>
      </w:pPr>
      <w:r w:rsidRPr="000645B1">
        <w:rPr>
          <w:b w:val="0"/>
          <w:bCs w:val="0"/>
          <w:color w:val="auto"/>
        </w:rPr>
        <w:t>specific timelines for acting on and monitoring the implementation of those recommendations.</w:t>
      </w:r>
    </w:p>
    <w:p w14:paraId="2FA24281" w14:textId="77D28EB4" w:rsidR="00BB2DC1" w:rsidRPr="00865B38" w:rsidRDefault="00FB1303" w:rsidP="00FC6929">
      <w:pPr>
        <w:pStyle w:val="Heading2"/>
      </w:pPr>
      <w:r w:rsidRPr="00865B38">
        <w:t xml:space="preserve">Review </w:t>
      </w:r>
      <w:r w:rsidR="0011687D" w:rsidRPr="00865B38">
        <w:t>Summary</w:t>
      </w:r>
    </w:p>
    <w:p w14:paraId="7EDE0ABA" w14:textId="1CD1A246" w:rsidR="0025040C" w:rsidRPr="00865B38" w:rsidRDefault="00AE15DF" w:rsidP="006635CC">
      <w:pPr>
        <w:pStyle w:val="BodyText"/>
        <w:spacing w:after="120" w:line="276" w:lineRule="auto"/>
        <w:rPr>
          <w:sz w:val="24"/>
          <w:szCs w:val="24"/>
        </w:rPr>
      </w:pPr>
      <w:r w:rsidRPr="00865B38">
        <w:rPr>
          <w:sz w:val="24"/>
          <w:szCs w:val="24"/>
        </w:rPr>
        <w:t xml:space="preserve">The </w:t>
      </w:r>
      <w:r w:rsidR="00447D8C" w:rsidRPr="00147031">
        <w:rPr>
          <w:sz w:val="24"/>
          <w:szCs w:val="24"/>
        </w:rPr>
        <w:t xml:space="preserve">School of </w:t>
      </w:r>
      <w:r w:rsidR="00147031" w:rsidRPr="00147031">
        <w:rPr>
          <w:sz w:val="24"/>
          <w:szCs w:val="24"/>
        </w:rPr>
        <w:t>Social Work</w:t>
      </w:r>
      <w:r w:rsidR="004E4DDF" w:rsidRPr="00147031">
        <w:rPr>
          <w:sz w:val="24"/>
          <w:szCs w:val="24"/>
        </w:rPr>
        <w:t xml:space="preserve">, a </w:t>
      </w:r>
      <w:r w:rsidR="00C93D5B" w:rsidRPr="00147031">
        <w:rPr>
          <w:sz w:val="24"/>
          <w:szCs w:val="24"/>
        </w:rPr>
        <w:t xml:space="preserve">unit in </w:t>
      </w:r>
      <w:r w:rsidR="00FE3A44" w:rsidRPr="00147031">
        <w:rPr>
          <w:sz w:val="24"/>
          <w:szCs w:val="24"/>
        </w:rPr>
        <w:t xml:space="preserve">the Faculty of </w:t>
      </w:r>
      <w:r w:rsidR="00147031" w:rsidRPr="00147031">
        <w:rPr>
          <w:sz w:val="24"/>
          <w:szCs w:val="24"/>
        </w:rPr>
        <w:t>Health and Behavioural Sciences</w:t>
      </w:r>
      <w:r w:rsidR="004E4DDF" w:rsidRPr="00147031">
        <w:rPr>
          <w:sz w:val="24"/>
          <w:szCs w:val="24"/>
        </w:rPr>
        <w:t>,</w:t>
      </w:r>
      <w:r w:rsidR="00FE3A44" w:rsidRPr="00147031">
        <w:rPr>
          <w:sz w:val="24"/>
          <w:szCs w:val="24"/>
        </w:rPr>
        <w:t xml:space="preserve"> </w:t>
      </w:r>
      <w:r w:rsidR="00885E2F" w:rsidRPr="00147031">
        <w:rPr>
          <w:sz w:val="24"/>
          <w:szCs w:val="24"/>
        </w:rPr>
        <w:t xml:space="preserve">submitted a Self-Study in </w:t>
      </w:r>
      <w:r w:rsidR="00147031" w:rsidRPr="00147031">
        <w:rPr>
          <w:sz w:val="24"/>
          <w:szCs w:val="24"/>
        </w:rPr>
        <w:t>September 2021</w:t>
      </w:r>
      <w:r w:rsidR="00721C68" w:rsidRPr="00147031">
        <w:rPr>
          <w:sz w:val="24"/>
          <w:szCs w:val="24"/>
        </w:rPr>
        <w:t>.</w:t>
      </w:r>
      <w:r w:rsidR="00D36A0F" w:rsidRPr="00865B38">
        <w:rPr>
          <w:sz w:val="24"/>
          <w:szCs w:val="24"/>
        </w:rPr>
        <w:t xml:space="preserve"> Volume I</w:t>
      </w:r>
      <w:r w:rsidR="0025040C" w:rsidRPr="00865B38">
        <w:rPr>
          <w:sz w:val="24"/>
          <w:szCs w:val="24"/>
        </w:rPr>
        <w:t xml:space="preserve"> presented</w:t>
      </w:r>
      <w:r w:rsidR="0025040C" w:rsidRPr="00865B38">
        <w:rPr>
          <w:w w:val="102"/>
          <w:sz w:val="24"/>
          <w:szCs w:val="24"/>
        </w:rPr>
        <w:t xml:space="preserve"> </w:t>
      </w:r>
      <w:r w:rsidR="0025040C" w:rsidRPr="00865B38">
        <w:rPr>
          <w:sz w:val="24"/>
          <w:szCs w:val="24"/>
        </w:rPr>
        <w:t xml:space="preserve">the program </w:t>
      </w:r>
      <w:r w:rsidR="002A4C3B" w:rsidRPr="00865B38">
        <w:rPr>
          <w:sz w:val="24"/>
          <w:szCs w:val="24"/>
        </w:rPr>
        <w:t>descriptions and</w:t>
      </w:r>
      <w:r w:rsidR="0025040C" w:rsidRPr="00865B38">
        <w:rPr>
          <w:sz w:val="24"/>
          <w:szCs w:val="24"/>
        </w:rPr>
        <w:t xml:space="preserve"> outcomes, a</w:t>
      </w:r>
      <w:r w:rsidR="00885E2F" w:rsidRPr="00865B38">
        <w:rPr>
          <w:sz w:val="24"/>
          <w:szCs w:val="24"/>
        </w:rPr>
        <w:t>n analytical assessment of the program</w:t>
      </w:r>
      <w:r w:rsidR="0025040C" w:rsidRPr="00865B38">
        <w:rPr>
          <w:sz w:val="24"/>
          <w:szCs w:val="24"/>
        </w:rPr>
        <w:t>, and</w:t>
      </w:r>
      <w:r w:rsidR="0025040C" w:rsidRPr="00865B38">
        <w:rPr>
          <w:w w:val="102"/>
          <w:sz w:val="24"/>
          <w:szCs w:val="24"/>
        </w:rPr>
        <w:t xml:space="preserve"> </w:t>
      </w:r>
      <w:r w:rsidR="00885E2F" w:rsidRPr="00865B38">
        <w:rPr>
          <w:sz w:val="24"/>
          <w:szCs w:val="24"/>
        </w:rPr>
        <w:t>program information</w:t>
      </w:r>
      <w:r w:rsidR="0025040C" w:rsidRPr="00865B38">
        <w:rPr>
          <w:sz w:val="24"/>
          <w:szCs w:val="24"/>
        </w:rPr>
        <w:t xml:space="preserve"> along with institutional</w:t>
      </w:r>
      <w:r w:rsidR="0025040C" w:rsidRPr="00865B38">
        <w:rPr>
          <w:w w:val="102"/>
          <w:sz w:val="24"/>
          <w:szCs w:val="24"/>
        </w:rPr>
        <w:t xml:space="preserve"> </w:t>
      </w:r>
      <w:r w:rsidR="0025040C" w:rsidRPr="00865B38">
        <w:rPr>
          <w:sz w:val="24"/>
          <w:szCs w:val="24"/>
        </w:rPr>
        <w:t>information and statistical data. Volume</w:t>
      </w:r>
      <w:r w:rsidR="00B2610C" w:rsidRPr="00865B38">
        <w:rPr>
          <w:sz w:val="24"/>
          <w:szCs w:val="24"/>
        </w:rPr>
        <w:t xml:space="preserve"> II</w:t>
      </w:r>
      <w:r w:rsidR="0025040C" w:rsidRPr="00865B38">
        <w:rPr>
          <w:sz w:val="24"/>
          <w:szCs w:val="24"/>
        </w:rPr>
        <w:t xml:space="preserve"> provided </w:t>
      </w:r>
      <w:r w:rsidR="00B2610C" w:rsidRPr="00865B38">
        <w:rPr>
          <w:sz w:val="24"/>
          <w:szCs w:val="24"/>
        </w:rPr>
        <w:t xml:space="preserve">course </w:t>
      </w:r>
      <w:r w:rsidR="002E6C01">
        <w:rPr>
          <w:sz w:val="24"/>
          <w:szCs w:val="24"/>
        </w:rPr>
        <w:t>syllabi</w:t>
      </w:r>
      <w:r w:rsidR="00B2610C" w:rsidRPr="00865B38">
        <w:rPr>
          <w:sz w:val="24"/>
          <w:szCs w:val="24"/>
        </w:rPr>
        <w:t>. Volume III provided</w:t>
      </w:r>
      <w:r w:rsidR="0025040C" w:rsidRPr="00865B38">
        <w:rPr>
          <w:sz w:val="24"/>
          <w:szCs w:val="24"/>
        </w:rPr>
        <w:t xml:space="preserve"> the CVs for </w:t>
      </w:r>
      <w:r w:rsidR="002E6C01" w:rsidRPr="0058527F">
        <w:rPr>
          <w:sz w:val="24"/>
          <w:szCs w:val="24"/>
        </w:rPr>
        <w:t xml:space="preserve">core </w:t>
      </w:r>
      <w:r w:rsidR="001430FC" w:rsidRPr="0058527F">
        <w:rPr>
          <w:sz w:val="24"/>
          <w:szCs w:val="24"/>
        </w:rPr>
        <w:t xml:space="preserve">faculty </w:t>
      </w:r>
      <w:r w:rsidR="002E6C01" w:rsidRPr="0058527F">
        <w:rPr>
          <w:sz w:val="24"/>
          <w:szCs w:val="24"/>
        </w:rPr>
        <w:t xml:space="preserve">and </w:t>
      </w:r>
      <w:r w:rsidR="001430FC" w:rsidRPr="0058527F">
        <w:rPr>
          <w:sz w:val="24"/>
          <w:szCs w:val="24"/>
        </w:rPr>
        <w:t xml:space="preserve">contract </w:t>
      </w:r>
      <w:r w:rsidR="0058527F" w:rsidRPr="0058527F">
        <w:rPr>
          <w:sz w:val="24"/>
          <w:szCs w:val="24"/>
        </w:rPr>
        <w:t>lecturers</w:t>
      </w:r>
      <w:r w:rsidR="002E6C01">
        <w:rPr>
          <w:sz w:val="24"/>
          <w:szCs w:val="24"/>
        </w:rPr>
        <w:t xml:space="preserve"> </w:t>
      </w:r>
      <w:r w:rsidR="0025040C" w:rsidRPr="00865B38">
        <w:rPr>
          <w:sz w:val="24"/>
          <w:szCs w:val="24"/>
        </w:rPr>
        <w:t>contributing</w:t>
      </w:r>
      <w:r w:rsidR="00B2610C" w:rsidRPr="00865B38">
        <w:rPr>
          <w:sz w:val="24"/>
          <w:szCs w:val="24"/>
        </w:rPr>
        <w:t xml:space="preserve"> to the delivery of the program</w:t>
      </w:r>
      <w:r w:rsidR="002E6C01">
        <w:rPr>
          <w:sz w:val="24"/>
          <w:szCs w:val="24"/>
        </w:rPr>
        <w:t>s</w:t>
      </w:r>
      <w:r w:rsidR="0025040C" w:rsidRPr="00865B38">
        <w:rPr>
          <w:sz w:val="24"/>
          <w:szCs w:val="24"/>
        </w:rPr>
        <w:t>.</w:t>
      </w:r>
    </w:p>
    <w:p w14:paraId="152549EA" w14:textId="1B111D24" w:rsidR="007C36CB" w:rsidRPr="007C36CB" w:rsidRDefault="0093766B" w:rsidP="007C36CB">
      <w:pPr>
        <w:spacing w:after="120" w:line="276" w:lineRule="auto"/>
        <w:rPr>
          <w:rFonts w:asciiTheme="minorBidi" w:hAnsiTheme="minorBidi" w:cstheme="minorBidi"/>
        </w:rPr>
      </w:pPr>
      <w:bookmarkStart w:id="0" w:name="_Hlk209084086"/>
      <w:r w:rsidRPr="007C36CB">
        <w:rPr>
          <w:rFonts w:asciiTheme="minorBidi" w:hAnsiTheme="minorBidi" w:cstheme="minorBidi"/>
        </w:rPr>
        <w:t>The Review Team for this cyclical program review included t</w:t>
      </w:r>
      <w:r w:rsidR="0025040C" w:rsidRPr="007C36CB">
        <w:rPr>
          <w:rFonts w:asciiTheme="minorBidi" w:hAnsiTheme="minorBidi" w:cstheme="minorBidi"/>
        </w:rPr>
        <w:t xml:space="preserve">wo external reviewers </w:t>
      </w:r>
      <w:r w:rsidRPr="007C36CB">
        <w:rPr>
          <w:rFonts w:asciiTheme="minorBidi" w:hAnsiTheme="minorBidi" w:cstheme="minorBidi"/>
        </w:rPr>
        <w:t>and one internal reviewer</w:t>
      </w:r>
      <w:r w:rsidR="00A7007B" w:rsidRPr="007C36CB">
        <w:rPr>
          <w:rFonts w:asciiTheme="minorBidi" w:hAnsiTheme="minorBidi" w:cstheme="minorBidi"/>
        </w:rPr>
        <w:t xml:space="preserve"> </w:t>
      </w:r>
      <w:r w:rsidR="0025040C" w:rsidRPr="007C36CB">
        <w:rPr>
          <w:rFonts w:asciiTheme="minorBidi" w:hAnsiTheme="minorBidi" w:cstheme="minorBidi"/>
        </w:rPr>
        <w:t>selected by the Senate Academic</w:t>
      </w:r>
      <w:r w:rsidR="0025040C" w:rsidRPr="007C36CB">
        <w:rPr>
          <w:rFonts w:asciiTheme="minorBidi" w:hAnsiTheme="minorBidi" w:cstheme="minorBidi"/>
          <w:w w:val="102"/>
        </w:rPr>
        <w:t xml:space="preserve"> </w:t>
      </w:r>
      <w:r w:rsidR="007355F3" w:rsidRPr="007C36CB">
        <w:rPr>
          <w:rFonts w:asciiTheme="minorBidi" w:hAnsiTheme="minorBidi" w:cstheme="minorBidi"/>
          <w:w w:val="102"/>
        </w:rPr>
        <w:t>Quality Assurance Sub-</w:t>
      </w:r>
      <w:r w:rsidR="0025040C" w:rsidRPr="007C36CB">
        <w:rPr>
          <w:rFonts w:asciiTheme="minorBidi" w:hAnsiTheme="minorBidi" w:cstheme="minorBidi"/>
        </w:rPr>
        <w:t>Committee (SAC-QA) from a set of proposed reviewers</w:t>
      </w:r>
      <w:r w:rsidRPr="007C36CB">
        <w:rPr>
          <w:rFonts w:asciiTheme="minorBidi" w:hAnsiTheme="minorBidi" w:cstheme="minorBidi"/>
        </w:rPr>
        <w:t>. The reviewers</w:t>
      </w:r>
      <w:r w:rsidR="0025040C" w:rsidRPr="007C36CB">
        <w:rPr>
          <w:rFonts w:asciiTheme="minorBidi" w:hAnsiTheme="minorBidi" w:cstheme="minorBidi"/>
        </w:rPr>
        <w:t xml:space="preserve"> examined</w:t>
      </w:r>
      <w:r w:rsidR="0025040C" w:rsidRPr="007C36CB">
        <w:rPr>
          <w:rFonts w:asciiTheme="minorBidi" w:hAnsiTheme="minorBidi" w:cstheme="minorBidi"/>
          <w:w w:val="102"/>
        </w:rPr>
        <w:t xml:space="preserve"> </w:t>
      </w:r>
      <w:r w:rsidR="0025040C" w:rsidRPr="007C36CB">
        <w:rPr>
          <w:rFonts w:asciiTheme="minorBidi" w:hAnsiTheme="minorBidi" w:cstheme="minorBidi"/>
        </w:rPr>
        <w:t xml:space="preserve">materials and completed </w:t>
      </w:r>
      <w:r w:rsidR="0025040C" w:rsidRPr="006E3DC8">
        <w:rPr>
          <w:rFonts w:asciiTheme="minorBidi" w:hAnsiTheme="minorBidi" w:cstheme="minorBidi"/>
        </w:rPr>
        <w:t xml:space="preserve">a </w:t>
      </w:r>
      <w:r w:rsidR="00CC31FC" w:rsidRPr="006E3DC8">
        <w:rPr>
          <w:rFonts w:asciiTheme="minorBidi" w:hAnsiTheme="minorBidi" w:cstheme="minorBidi"/>
        </w:rPr>
        <w:t>t</w:t>
      </w:r>
      <w:r w:rsidR="006E3DC8" w:rsidRPr="006E3DC8">
        <w:rPr>
          <w:rFonts w:asciiTheme="minorBidi" w:hAnsiTheme="minorBidi" w:cstheme="minorBidi"/>
        </w:rPr>
        <w:t>hree</w:t>
      </w:r>
      <w:r w:rsidR="00F978D5" w:rsidRPr="006E3DC8">
        <w:rPr>
          <w:rFonts w:asciiTheme="minorBidi" w:hAnsiTheme="minorBidi" w:cstheme="minorBidi"/>
        </w:rPr>
        <w:t>-</w:t>
      </w:r>
      <w:r w:rsidR="00CC31FC" w:rsidRPr="006E3DC8">
        <w:rPr>
          <w:rFonts w:asciiTheme="minorBidi" w:hAnsiTheme="minorBidi" w:cstheme="minorBidi"/>
        </w:rPr>
        <w:t xml:space="preserve">day </w:t>
      </w:r>
      <w:r w:rsidR="006E3DC8">
        <w:rPr>
          <w:rFonts w:asciiTheme="minorBidi" w:hAnsiTheme="minorBidi" w:cstheme="minorBidi"/>
        </w:rPr>
        <w:t xml:space="preserve">virtual </w:t>
      </w:r>
      <w:r w:rsidRPr="006E3DC8">
        <w:rPr>
          <w:rFonts w:asciiTheme="minorBidi" w:hAnsiTheme="minorBidi" w:cstheme="minorBidi"/>
        </w:rPr>
        <w:t>site</w:t>
      </w:r>
      <w:r w:rsidR="00773689" w:rsidRPr="006E3DC8">
        <w:rPr>
          <w:rFonts w:asciiTheme="minorBidi" w:hAnsiTheme="minorBidi" w:cstheme="minorBidi"/>
        </w:rPr>
        <w:t xml:space="preserve"> visit on </w:t>
      </w:r>
      <w:r w:rsidR="006E3DC8" w:rsidRPr="006E3DC8">
        <w:rPr>
          <w:rFonts w:asciiTheme="minorBidi" w:hAnsiTheme="minorBidi" w:cstheme="minorBidi"/>
        </w:rPr>
        <w:t>November</w:t>
      </w:r>
      <w:r w:rsidR="007E7449" w:rsidRPr="006E3DC8">
        <w:rPr>
          <w:rFonts w:asciiTheme="minorBidi" w:hAnsiTheme="minorBidi" w:cstheme="minorBidi"/>
        </w:rPr>
        <w:t xml:space="preserve"> 2</w:t>
      </w:r>
      <w:r w:rsidR="006E3DC8" w:rsidRPr="006E3DC8">
        <w:rPr>
          <w:rFonts w:asciiTheme="minorBidi" w:hAnsiTheme="minorBidi" w:cstheme="minorBidi"/>
        </w:rPr>
        <w:t xml:space="preserve">9, December </w:t>
      </w:r>
      <w:r w:rsidR="007E7449" w:rsidRPr="006E3DC8">
        <w:rPr>
          <w:rFonts w:asciiTheme="minorBidi" w:hAnsiTheme="minorBidi" w:cstheme="minorBidi"/>
        </w:rPr>
        <w:t xml:space="preserve">1, </w:t>
      </w:r>
      <w:r w:rsidR="006E3DC8" w:rsidRPr="006E3DC8">
        <w:rPr>
          <w:rFonts w:asciiTheme="minorBidi" w:hAnsiTheme="minorBidi" w:cstheme="minorBidi"/>
        </w:rPr>
        <w:t xml:space="preserve">and December 2, </w:t>
      </w:r>
      <w:r w:rsidR="007E7449" w:rsidRPr="006E3DC8">
        <w:rPr>
          <w:rFonts w:asciiTheme="minorBidi" w:hAnsiTheme="minorBidi" w:cstheme="minorBidi"/>
        </w:rPr>
        <w:t>20</w:t>
      </w:r>
      <w:r w:rsidR="006E3DC8" w:rsidRPr="006E3DC8">
        <w:rPr>
          <w:rFonts w:asciiTheme="minorBidi" w:hAnsiTheme="minorBidi" w:cstheme="minorBidi"/>
        </w:rPr>
        <w:t>21</w:t>
      </w:r>
      <w:r w:rsidR="0025040C" w:rsidRPr="006E3DC8">
        <w:rPr>
          <w:rFonts w:asciiTheme="minorBidi" w:hAnsiTheme="minorBidi" w:cstheme="minorBidi"/>
        </w:rPr>
        <w:t>.</w:t>
      </w:r>
      <w:r w:rsidR="0025040C" w:rsidRPr="007C36CB">
        <w:rPr>
          <w:rFonts w:asciiTheme="minorBidi" w:hAnsiTheme="minorBidi" w:cstheme="minorBidi"/>
        </w:rPr>
        <w:t xml:space="preserve"> The </w:t>
      </w:r>
      <w:r w:rsidR="0080401D" w:rsidRPr="007C36CB">
        <w:rPr>
          <w:rFonts w:asciiTheme="minorBidi" w:hAnsiTheme="minorBidi" w:cstheme="minorBidi"/>
        </w:rPr>
        <w:t>site visit included meeting</w:t>
      </w:r>
      <w:r w:rsidR="0025040C" w:rsidRPr="007C36CB">
        <w:rPr>
          <w:rFonts w:asciiTheme="minorBidi" w:hAnsiTheme="minorBidi" w:cstheme="minorBidi"/>
        </w:rPr>
        <w:t>s</w:t>
      </w:r>
      <w:r w:rsidR="0025040C" w:rsidRPr="007C36CB">
        <w:rPr>
          <w:rFonts w:asciiTheme="minorBidi" w:hAnsiTheme="minorBidi" w:cstheme="minorBidi"/>
          <w:w w:val="102"/>
        </w:rPr>
        <w:t xml:space="preserve"> </w:t>
      </w:r>
      <w:r w:rsidR="0025040C" w:rsidRPr="007C36CB">
        <w:rPr>
          <w:rFonts w:asciiTheme="minorBidi" w:hAnsiTheme="minorBidi" w:cstheme="minorBidi"/>
        </w:rPr>
        <w:t xml:space="preserve">with the </w:t>
      </w:r>
      <w:r w:rsidR="009A28AE" w:rsidRPr="006E3DC8">
        <w:rPr>
          <w:rFonts w:asciiTheme="minorBidi" w:hAnsiTheme="minorBidi" w:cstheme="minorBidi"/>
        </w:rPr>
        <w:t xml:space="preserve">Provost and </w:t>
      </w:r>
      <w:r w:rsidR="00EF253F" w:rsidRPr="006E3DC8">
        <w:rPr>
          <w:rFonts w:asciiTheme="minorBidi" w:hAnsiTheme="minorBidi" w:cstheme="minorBidi"/>
        </w:rPr>
        <w:t>Vice-President (</w:t>
      </w:r>
      <w:r w:rsidR="009A28AE" w:rsidRPr="006E3DC8">
        <w:rPr>
          <w:rFonts w:asciiTheme="minorBidi" w:hAnsiTheme="minorBidi" w:cstheme="minorBidi"/>
        </w:rPr>
        <w:t>Academic</w:t>
      </w:r>
      <w:r w:rsidR="00EF253F" w:rsidRPr="006E3DC8">
        <w:rPr>
          <w:rFonts w:asciiTheme="minorBidi" w:hAnsiTheme="minorBidi" w:cstheme="minorBidi"/>
        </w:rPr>
        <w:t xml:space="preserve">), </w:t>
      </w:r>
      <w:r w:rsidR="00F451BE" w:rsidRPr="00F451BE">
        <w:rPr>
          <w:rFonts w:asciiTheme="minorBidi" w:hAnsiTheme="minorBidi" w:cstheme="minorBidi"/>
        </w:rPr>
        <w:t>Deputy Provost and Vice Provost Teaching &amp; Learning</w:t>
      </w:r>
      <w:r w:rsidR="005336C0" w:rsidRPr="006E3DC8">
        <w:rPr>
          <w:rFonts w:asciiTheme="minorBidi" w:hAnsiTheme="minorBidi" w:cstheme="minorBidi"/>
        </w:rPr>
        <w:t xml:space="preserve">, </w:t>
      </w:r>
      <w:r w:rsidR="0025040C" w:rsidRPr="006E3DC8">
        <w:rPr>
          <w:rFonts w:asciiTheme="minorBidi" w:hAnsiTheme="minorBidi" w:cstheme="minorBidi"/>
        </w:rPr>
        <w:t xml:space="preserve">Dean of </w:t>
      </w:r>
      <w:r w:rsidR="006E3DC8" w:rsidRPr="006E3DC8">
        <w:rPr>
          <w:rFonts w:asciiTheme="minorBidi" w:hAnsiTheme="minorBidi" w:cstheme="minorBidi"/>
        </w:rPr>
        <w:t xml:space="preserve">Health and </w:t>
      </w:r>
      <w:proofErr w:type="spellStart"/>
      <w:r w:rsidR="006E3DC8" w:rsidRPr="006E3DC8">
        <w:rPr>
          <w:rFonts w:asciiTheme="minorBidi" w:hAnsiTheme="minorBidi" w:cstheme="minorBidi"/>
        </w:rPr>
        <w:t>Behavioural</w:t>
      </w:r>
      <w:proofErr w:type="spellEnd"/>
      <w:r w:rsidR="006E3DC8" w:rsidRPr="006E3DC8">
        <w:rPr>
          <w:rFonts w:asciiTheme="minorBidi" w:hAnsiTheme="minorBidi" w:cstheme="minorBidi"/>
        </w:rPr>
        <w:t xml:space="preserve"> Sciences</w:t>
      </w:r>
      <w:r w:rsidR="0025040C" w:rsidRPr="006E3DC8">
        <w:rPr>
          <w:rFonts w:asciiTheme="minorBidi" w:hAnsiTheme="minorBidi" w:cstheme="minorBidi"/>
        </w:rPr>
        <w:t xml:space="preserve">, </w:t>
      </w:r>
      <w:r w:rsidR="00051E11" w:rsidRPr="006E3DC8">
        <w:rPr>
          <w:rFonts w:asciiTheme="minorBidi" w:hAnsiTheme="minorBidi" w:cstheme="minorBidi"/>
        </w:rPr>
        <w:t>t</w:t>
      </w:r>
      <w:r w:rsidR="00F66815" w:rsidRPr="006E3DC8">
        <w:rPr>
          <w:rFonts w:asciiTheme="minorBidi" w:hAnsiTheme="minorBidi" w:cstheme="minorBidi"/>
        </w:rPr>
        <w:t xml:space="preserve">he </w:t>
      </w:r>
      <w:r w:rsidR="007E7449" w:rsidRPr="006E3DC8">
        <w:rPr>
          <w:rFonts w:asciiTheme="minorBidi" w:hAnsiTheme="minorBidi" w:cstheme="minorBidi"/>
        </w:rPr>
        <w:t>Director of the School</w:t>
      </w:r>
      <w:r w:rsidR="00F66815" w:rsidRPr="006E3DC8">
        <w:rPr>
          <w:rFonts w:asciiTheme="minorBidi" w:hAnsiTheme="minorBidi" w:cstheme="minorBidi"/>
        </w:rPr>
        <w:t xml:space="preserve">, </w:t>
      </w:r>
      <w:r w:rsidR="00021382" w:rsidRPr="006E3DC8">
        <w:rPr>
          <w:rFonts w:asciiTheme="minorBidi" w:hAnsiTheme="minorBidi" w:cstheme="minorBidi"/>
        </w:rPr>
        <w:t>full-time</w:t>
      </w:r>
      <w:r w:rsidR="003A148D" w:rsidRPr="006E3DC8">
        <w:rPr>
          <w:rFonts w:asciiTheme="minorBidi" w:hAnsiTheme="minorBidi" w:cstheme="minorBidi"/>
        </w:rPr>
        <w:t>, tenure-track</w:t>
      </w:r>
      <w:r w:rsidR="00021382" w:rsidRPr="006E3DC8">
        <w:rPr>
          <w:rFonts w:asciiTheme="minorBidi" w:hAnsiTheme="minorBidi" w:cstheme="minorBidi"/>
        </w:rPr>
        <w:t xml:space="preserve"> faculty members</w:t>
      </w:r>
      <w:r w:rsidR="00AC57D1" w:rsidRPr="006E3DC8">
        <w:rPr>
          <w:rFonts w:asciiTheme="minorBidi" w:hAnsiTheme="minorBidi" w:cstheme="minorBidi"/>
        </w:rPr>
        <w:t xml:space="preserve">, </w:t>
      </w:r>
      <w:r w:rsidR="006E3DC8" w:rsidRPr="006E3DC8">
        <w:rPr>
          <w:rFonts w:asciiTheme="minorBidi" w:hAnsiTheme="minorBidi" w:cstheme="minorBidi"/>
        </w:rPr>
        <w:t xml:space="preserve">field education coordinators, </w:t>
      </w:r>
      <w:r w:rsidR="00660D4E" w:rsidRPr="006E3DC8">
        <w:rPr>
          <w:rFonts w:asciiTheme="minorBidi" w:hAnsiTheme="minorBidi" w:cstheme="minorBidi"/>
        </w:rPr>
        <w:t>t</w:t>
      </w:r>
      <w:r w:rsidR="00021382" w:rsidRPr="006E3DC8">
        <w:rPr>
          <w:rFonts w:asciiTheme="minorBidi" w:hAnsiTheme="minorBidi" w:cstheme="minorBidi"/>
        </w:rPr>
        <w:t xml:space="preserve">he </w:t>
      </w:r>
      <w:r w:rsidR="007C36CB" w:rsidRPr="006E3DC8">
        <w:rPr>
          <w:rFonts w:asciiTheme="minorBidi" w:hAnsiTheme="minorBidi" w:cstheme="minorBidi"/>
        </w:rPr>
        <w:t xml:space="preserve">University Librarian and </w:t>
      </w:r>
      <w:r w:rsidR="00AC57D1" w:rsidRPr="006E3DC8">
        <w:rPr>
          <w:rFonts w:asciiTheme="minorBidi" w:hAnsiTheme="minorBidi" w:cstheme="minorBidi"/>
        </w:rPr>
        <w:t xml:space="preserve">Liaison Librarian, the </w:t>
      </w:r>
      <w:r w:rsidR="007C36CB" w:rsidRPr="006E3DC8">
        <w:rPr>
          <w:rFonts w:asciiTheme="minorBidi" w:hAnsiTheme="minorBidi" w:cstheme="minorBidi"/>
        </w:rPr>
        <w:t xml:space="preserve">Vice-Provost </w:t>
      </w:r>
      <w:r w:rsidR="006E3DC8" w:rsidRPr="006E3DC8">
        <w:rPr>
          <w:rFonts w:asciiTheme="minorBidi" w:hAnsiTheme="minorBidi" w:cstheme="minorBidi"/>
        </w:rPr>
        <w:t>(Students) and Registrar,</w:t>
      </w:r>
      <w:r w:rsidR="008D164A" w:rsidRPr="006E3DC8">
        <w:rPr>
          <w:rFonts w:asciiTheme="minorBidi" w:hAnsiTheme="minorBidi" w:cstheme="minorBidi"/>
        </w:rPr>
        <w:t xml:space="preserve"> </w:t>
      </w:r>
      <w:r w:rsidR="006E3DC8" w:rsidRPr="006E3DC8">
        <w:rPr>
          <w:rFonts w:asciiTheme="minorBidi" w:hAnsiTheme="minorBidi" w:cstheme="minorBidi"/>
        </w:rPr>
        <w:t xml:space="preserve">a group of undergraduate students, </w:t>
      </w:r>
      <w:r w:rsidR="008D164A" w:rsidRPr="006E3DC8">
        <w:rPr>
          <w:rFonts w:asciiTheme="minorBidi" w:hAnsiTheme="minorBidi" w:cstheme="minorBidi"/>
        </w:rPr>
        <w:t xml:space="preserve">and a </w:t>
      </w:r>
      <w:r w:rsidR="00AC57D1" w:rsidRPr="006E3DC8">
        <w:rPr>
          <w:rFonts w:asciiTheme="minorBidi" w:hAnsiTheme="minorBidi" w:cstheme="minorBidi"/>
        </w:rPr>
        <w:t>g</w:t>
      </w:r>
      <w:r w:rsidR="008D164A" w:rsidRPr="006E3DC8">
        <w:rPr>
          <w:rFonts w:asciiTheme="minorBidi" w:hAnsiTheme="minorBidi" w:cstheme="minorBidi"/>
        </w:rPr>
        <w:t xml:space="preserve">roup of </w:t>
      </w:r>
      <w:r w:rsidR="00AC57D1" w:rsidRPr="006E3DC8">
        <w:rPr>
          <w:rFonts w:asciiTheme="minorBidi" w:hAnsiTheme="minorBidi" w:cstheme="minorBidi"/>
        </w:rPr>
        <w:t xml:space="preserve">alumni and community </w:t>
      </w:r>
      <w:r w:rsidR="007C36CB" w:rsidRPr="006E3DC8">
        <w:rPr>
          <w:rFonts w:asciiTheme="minorBidi" w:hAnsiTheme="minorBidi" w:cstheme="minorBidi"/>
        </w:rPr>
        <w:t>partners</w:t>
      </w:r>
      <w:r w:rsidR="00660D4E" w:rsidRPr="006E3DC8">
        <w:rPr>
          <w:rFonts w:asciiTheme="minorBidi" w:hAnsiTheme="minorBidi" w:cstheme="minorBidi"/>
        </w:rPr>
        <w:t>.</w:t>
      </w:r>
      <w:r w:rsidR="00660D4E" w:rsidRPr="007C36CB">
        <w:rPr>
          <w:rFonts w:asciiTheme="minorBidi" w:hAnsiTheme="minorBidi" w:cstheme="minorBidi"/>
        </w:rPr>
        <w:t xml:space="preserve">  The Review Team </w:t>
      </w:r>
      <w:proofErr w:type="gramStart"/>
      <w:r w:rsidR="006E3DC8">
        <w:rPr>
          <w:rFonts w:asciiTheme="minorBidi" w:hAnsiTheme="minorBidi" w:cstheme="minorBidi"/>
        </w:rPr>
        <w:t>was provided</w:t>
      </w:r>
      <w:proofErr w:type="gramEnd"/>
      <w:r w:rsidR="006E3DC8">
        <w:rPr>
          <w:rFonts w:asciiTheme="minorBidi" w:hAnsiTheme="minorBidi" w:cstheme="minorBidi"/>
        </w:rPr>
        <w:t xml:space="preserve"> a video </w:t>
      </w:r>
      <w:r w:rsidR="00660D4E" w:rsidRPr="007C36CB">
        <w:rPr>
          <w:rFonts w:asciiTheme="minorBidi" w:hAnsiTheme="minorBidi" w:cstheme="minorBidi"/>
        </w:rPr>
        <w:t>tour</w:t>
      </w:r>
      <w:r w:rsidR="00F451BE">
        <w:rPr>
          <w:rFonts w:asciiTheme="minorBidi" w:hAnsiTheme="minorBidi" w:cstheme="minorBidi"/>
        </w:rPr>
        <w:t xml:space="preserve"> of relevant spaces on both </w:t>
      </w:r>
      <w:r w:rsidR="00660D4E" w:rsidRPr="007C36CB">
        <w:rPr>
          <w:rFonts w:asciiTheme="minorBidi" w:hAnsiTheme="minorBidi" w:cstheme="minorBidi"/>
        </w:rPr>
        <w:t xml:space="preserve">the </w:t>
      </w:r>
      <w:r w:rsidR="008D164A" w:rsidRPr="006E3DC8">
        <w:rPr>
          <w:rFonts w:asciiTheme="minorBidi" w:hAnsiTheme="minorBidi" w:cstheme="minorBidi"/>
        </w:rPr>
        <w:t xml:space="preserve">Thunder Bay </w:t>
      </w:r>
      <w:r w:rsidR="006E3DC8" w:rsidRPr="006E3DC8">
        <w:rPr>
          <w:rFonts w:asciiTheme="minorBidi" w:hAnsiTheme="minorBidi" w:cstheme="minorBidi"/>
        </w:rPr>
        <w:t xml:space="preserve">and Orillia </w:t>
      </w:r>
      <w:r w:rsidR="008D164A" w:rsidRPr="006E3DC8">
        <w:rPr>
          <w:rFonts w:asciiTheme="minorBidi" w:hAnsiTheme="minorBidi" w:cstheme="minorBidi"/>
        </w:rPr>
        <w:t>campus</w:t>
      </w:r>
      <w:r w:rsidR="006E3DC8" w:rsidRPr="006E3DC8">
        <w:rPr>
          <w:rFonts w:asciiTheme="minorBidi" w:hAnsiTheme="minorBidi" w:cstheme="minorBidi"/>
        </w:rPr>
        <w:t>es</w:t>
      </w:r>
      <w:r w:rsidR="006E3DC8" w:rsidRPr="00F47BCC">
        <w:rPr>
          <w:rFonts w:asciiTheme="minorBidi" w:hAnsiTheme="minorBidi" w:cstheme="minorBidi"/>
        </w:rPr>
        <w:t>.</w:t>
      </w:r>
    </w:p>
    <w:bookmarkEnd w:id="0"/>
    <w:p w14:paraId="533DD5B3" w14:textId="2FD3C4F9" w:rsidR="00660D4E" w:rsidRPr="00660D4E" w:rsidRDefault="00C1524F" w:rsidP="006635CC">
      <w:pPr>
        <w:spacing w:after="120" w:line="276" w:lineRule="auto"/>
        <w:rPr>
          <w:rFonts w:asciiTheme="minorBidi" w:hAnsiTheme="minorBidi" w:cstheme="minorBidi"/>
          <w:color w:val="222222"/>
          <w:shd w:val="clear" w:color="auto" w:fill="FFFFFF"/>
          <w:lang w:val="en-CA"/>
        </w:rPr>
      </w:pPr>
      <w:r w:rsidRPr="00660D4E">
        <w:rPr>
          <w:rFonts w:asciiTheme="minorBidi" w:hAnsiTheme="minorBidi" w:cstheme="minorBidi"/>
          <w:lang w:val="en-CA"/>
        </w:rPr>
        <w:t>In their report</w:t>
      </w:r>
      <w:r w:rsidR="00813026" w:rsidRPr="00660D4E">
        <w:rPr>
          <w:rFonts w:asciiTheme="minorBidi" w:hAnsiTheme="minorBidi" w:cstheme="minorBidi"/>
          <w:lang w:val="en-CA"/>
        </w:rPr>
        <w:t xml:space="preserve"> (</w:t>
      </w:r>
      <w:r w:rsidR="006E3DC8">
        <w:rPr>
          <w:rFonts w:asciiTheme="minorBidi" w:hAnsiTheme="minorBidi" w:cstheme="minorBidi"/>
          <w:lang w:val="en-CA"/>
        </w:rPr>
        <w:t xml:space="preserve">31 </w:t>
      </w:r>
      <w:r w:rsidR="001B0A43">
        <w:rPr>
          <w:rFonts w:asciiTheme="minorBidi" w:hAnsiTheme="minorBidi" w:cstheme="minorBidi"/>
          <w:lang w:val="en-CA"/>
        </w:rPr>
        <w:t>January</w:t>
      </w:r>
      <w:r w:rsidR="006E3DC8">
        <w:rPr>
          <w:rFonts w:asciiTheme="minorBidi" w:hAnsiTheme="minorBidi" w:cstheme="minorBidi"/>
          <w:lang w:val="en-CA"/>
        </w:rPr>
        <w:t xml:space="preserve"> 2022</w:t>
      </w:r>
      <w:r w:rsidR="005C3E13" w:rsidRPr="00660D4E">
        <w:rPr>
          <w:rFonts w:asciiTheme="minorBidi" w:hAnsiTheme="minorBidi" w:cstheme="minorBidi"/>
          <w:lang w:val="en-CA"/>
        </w:rPr>
        <w:t>)</w:t>
      </w:r>
      <w:r w:rsidRPr="00660D4E">
        <w:rPr>
          <w:rFonts w:asciiTheme="minorBidi" w:hAnsiTheme="minorBidi" w:cstheme="minorBidi"/>
          <w:lang w:val="en-CA"/>
        </w:rPr>
        <w:t>,</w:t>
      </w:r>
      <w:r w:rsidR="00FE0493" w:rsidRPr="00660D4E">
        <w:rPr>
          <w:rFonts w:asciiTheme="minorBidi" w:hAnsiTheme="minorBidi" w:cstheme="minorBidi"/>
          <w:lang w:val="en-CA"/>
        </w:rPr>
        <w:t xml:space="preserve"> t</w:t>
      </w:r>
      <w:r w:rsidR="00215AEB" w:rsidRPr="00660D4E">
        <w:rPr>
          <w:rFonts w:asciiTheme="minorBidi" w:hAnsiTheme="minorBidi" w:cstheme="minorBidi"/>
          <w:lang w:val="en-CA"/>
        </w:rPr>
        <w:t xml:space="preserve">he Review Team provided feedback that describes how the </w:t>
      </w:r>
      <w:r w:rsidR="00021382" w:rsidRPr="00660D4E">
        <w:rPr>
          <w:rFonts w:asciiTheme="minorBidi" w:hAnsiTheme="minorBidi" w:cstheme="minorBidi"/>
          <w:lang w:val="en-CA"/>
        </w:rPr>
        <w:t xml:space="preserve">programs delivered by the </w:t>
      </w:r>
      <w:r w:rsidR="00447D8C" w:rsidRPr="006E3DC8">
        <w:rPr>
          <w:rFonts w:asciiTheme="minorBidi" w:hAnsiTheme="minorBidi" w:cstheme="minorBidi"/>
          <w:lang w:val="en-CA"/>
        </w:rPr>
        <w:t xml:space="preserve">School of </w:t>
      </w:r>
      <w:r w:rsidR="006E3DC8">
        <w:rPr>
          <w:rFonts w:asciiTheme="minorBidi" w:hAnsiTheme="minorBidi" w:cstheme="minorBidi"/>
          <w:lang w:val="en-CA"/>
        </w:rPr>
        <w:t>Social Work</w:t>
      </w:r>
      <w:r w:rsidR="00CA2BB6" w:rsidRPr="00660D4E">
        <w:rPr>
          <w:rFonts w:asciiTheme="minorBidi" w:hAnsiTheme="minorBidi" w:cstheme="minorBidi"/>
          <w:lang w:val="en-CA"/>
        </w:rPr>
        <w:t xml:space="preserve"> </w:t>
      </w:r>
      <w:r w:rsidR="00B30417" w:rsidRPr="00660D4E">
        <w:rPr>
          <w:rFonts w:asciiTheme="minorBidi" w:hAnsiTheme="minorBidi" w:cstheme="minorBidi"/>
          <w:lang w:val="en-CA"/>
        </w:rPr>
        <w:t>meet</w:t>
      </w:r>
      <w:r w:rsidR="001326CD" w:rsidRPr="00660D4E">
        <w:rPr>
          <w:rFonts w:asciiTheme="minorBidi" w:hAnsiTheme="minorBidi" w:cstheme="minorBidi"/>
          <w:lang w:val="en-CA"/>
        </w:rPr>
        <w:t xml:space="preserve"> </w:t>
      </w:r>
      <w:r w:rsidR="00215AEB" w:rsidRPr="00660D4E">
        <w:rPr>
          <w:rFonts w:asciiTheme="minorBidi" w:hAnsiTheme="minorBidi" w:cstheme="minorBidi"/>
          <w:lang w:val="en-CA"/>
        </w:rPr>
        <w:t>the Quality Assurance Frame</w:t>
      </w:r>
      <w:r w:rsidR="00B30417" w:rsidRPr="00660D4E">
        <w:rPr>
          <w:rFonts w:asciiTheme="minorBidi" w:hAnsiTheme="minorBidi" w:cstheme="minorBidi"/>
          <w:lang w:val="en-CA"/>
        </w:rPr>
        <w:t xml:space="preserve">work evaluation criteria and </w:t>
      </w:r>
      <w:r w:rsidR="00660D4E" w:rsidRPr="00660D4E">
        <w:rPr>
          <w:rFonts w:asciiTheme="minorBidi" w:hAnsiTheme="minorBidi" w:cstheme="minorBidi"/>
          <w:lang w:val="en-CA"/>
        </w:rPr>
        <w:t>a</w:t>
      </w:r>
      <w:r w:rsidR="00660D4E" w:rsidRPr="00660D4E">
        <w:rPr>
          <w:rFonts w:asciiTheme="minorBidi" w:hAnsiTheme="minorBidi" w:cstheme="minorBidi"/>
          <w:color w:val="222222"/>
          <w:shd w:val="clear" w:color="auto" w:fill="FFFFFF"/>
          <w:lang w:val="en-CA"/>
        </w:rPr>
        <w:t>lign</w:t>
      </w:r>
      <w:r w:rsidR="00642922">
        <w:rPr>
          <w:rFonts w:asciiTheme="minorBidi" w:hAnsiTheme="minorBidi" w:cstheme="minorBidi"/>
          <w:color w:val="222222"/>
          <w:shd w:val="clear" w:color="auto" w:fill="FFFFFF"/>
          <w:lang w:val="en-CA"/>
        </w:rPr>
        <w:t xml:space="preserve"> with the U</w:t>
      </w:r>
      <w:r w:rsidR="00660D4E" w:rsidRPr="00660D4E">
        <w:rPr>
          <w:rFonts w:asciiTheme="minorBidi" w:hAnsiTheme="minorBidi" w:cstheme="minorBidi"/>
          <w:color w:val="222222"/>
          <w:shd w:val="clear" w:color="auto" w:fill="FFFFFF"/>
          <w:lang w:val="en-CA"/>
        </w:rPr>
        <w:t xml:space="preserve">niversity mission, strategic plan and academic plan. </w:t>
      </w:r>
      <w:bookmarkStart w:id="1" w:name="_Hlk209439524"/>
      <w:r w:rsidR="00660D4E" w:rsidRPr="00660D4E">
        <w:rPr>
          <w:rFonts w:asciiTheme="minorBidi" w:hAnsiTheme="minorBidi" w:cstheme="minorBidi"/>
          <w:color w:val="222222"/>
          <w:shd w:val="clear" w:color="auto" w:fill="FFFFFF"/>
          <w:lang w:val="en-CA"/>
        </w:rPr>
        <w:t xml:space="preserve">The </w:t>
      </w:r>
      <w:r w:rsidR="00252377">
        <w:rPr>
          <w:rFonts w:asciiTheme="minorBidi" w:hAnsiTheme="minorBidi" w:cstheme="minorBidi"/>
          <w:color w:val="222222"/>
          <w:shd w:val="clear" w:color="auto" w:fill="FFFFFF"/>
          <w:lang w:val="en-CA"/>
        </w:rPr>
        <w:t xml:space="preserve">Review Team notes that the </w:t>
      </w:r>
      <w:r w:rsidR="00D50583" w:rsidRPr="00D50583">
        <w:rPr>
          <w:rFonts w:asciiTheme="minorBidi" w:hAnsiTheme="minorBidi" w:cstheme="minorBidi"/>
          <w:lang w:val="en-CA"/>
        </w:rPr>
        <w:t xml:space="preserve">programs are of high quality and offer </w:t>
      </w:r>
      <w:r w:rsidR="00D50583" w:rsidRPr="00D50583">
        <w:rPr>
          <w:rFonts w:asciiTheme="minorBidi" w:hAnsiTheme="minorBidi" w:cstheme="minorBidi"/>
          <w:lang w:val="en-CA"/>
        </w:rPr>
        <w:lastRenderedPageBreak/>
        <w:t xml:space="preserve">students a regionally connected and learner-centred experience supported by the creative and scholarly contributions of the </w:t>
      </w:r>
      <w:r w:rsidR="00D50583" w:rsidRPr="003372E1">
        <w:rPr>
          <w:rFonts w:asciiTheme="minorBidi" w:hAnsiTheme="minorBidi" w:cstheme="minorBidi"/>
          <w:lang w:val="en-CA"/>
        </w:rPr>
        <w:t>full-time faculty members</w:t>
      </w:r>
      <w:r w:rsidR="00660D4E" w:rsidRPr="003372E1">
        <w:rPr>
          <w:rFonts w:asciiTheme="minorBidi" w:hAnsiTheme="minorBidi" w:cstheme="minorBidi"/>
          <w:color w:val="222222"/>
          <w:shd w:val="clear" w:color="auto" w:fill="FFFFFF"/>
          <w:lang w:val="en-CA"/>
        </w:rPr>
        <w:t>.</w:t>
      </w:r>
    </w:p>
    <w:bookmarkEnd w:id="1"/>
    <w:p w14:paraId="1ED69F6E" w14:textId="2E539A05" w:rsidR="00051E11" w:rsidRDefault="00DC5141" w:rsidP="006635CC">
      <w:pPr>
        <w:spacing w:after="120" w:line="276" w:lineRule="auto"/>
        <w:rPr>
          <w:rFonts w:ascii="Arial" w:hAnsi="Arial" w:cs="Arial"/>
          <w:lang w:val="en-CA"/>
        </w:rPr>
      </w:pPr>
      <w:r w:rsidRPr="00DC5141">
        <w:rPr>
          <w:rFonts w:ascii="Arial" w:hAnsi="Arial" w:cs="Arial"/>
          <w:lang w:val="en-CA"/>
        </w:rPr>
        <w:t xml:space="preserve">At the </w:t>
      </w:r>
      <w:r w:rsidRPr="003372E1">
        <w:rPr>
          <w:rFonts w:ascii="Arial" w:hAnsi="Arial" w:cs="Arial"/>
          <w:lang w:val="en-CA"/>
        </w:rPr>
        <w:t>undergraduate</w:t>
      </w:r>
      <w:r w:rsidR="00A86446">
        <w:rPr>
          <w:rFonts w:ascii="Arial" w:hAnsi="Arial" w:cs="Arial"/>
          <w:lang w:val="en-CA"/>
        </w:rPr>
        <w:t xml:space="preserve"> </w:t>
      </w:r>
      <w:r w:rsidRPr="00DC5141">
        <w:rPr>
          <w:rFonts w:ascii="Arial" w:hAnsi="Arial" w:cs="Arial"/>
          <w:lang w:val="en-CA"/>
        </w:rPr>
        <w:t xml:space="preserve">level, </w:t>
      </w:r>
      <w:r w:rsidR="00252377">
        <w:rPr>
          <w:rFonts w:ascii="Arial" w:hAnsi="Arial" w:cs="Arial"/>
          <w:lang w:val="en-CA"/>
        </w:rPr>
        <w:t xml:space="preserve">students must meet the standard University admission </w:t>
      </w:r>
      <w:r w:rsidR="00252377" w:rsidRPr="007B424C">
        <w:rPr>
          <w:rFonts w:ascii="Arial" w:hAnsi="Arial" w:cs="Arial"/>
          <w:lang w:val="en-CA"/>
        </w:rPr>
        <w:t>policies</w:t>
      </w:r>
      <w:r w:rsidR="007B424C" w:rsidRPr="007B424C">
        <w:rPr>
          <w:rFonts w:ascii="Arial" w:hAnsi="Arial" w:cs="Arial"/>
          <w:lang w:val="en-CA"/>
        </w:rPr>
        <w:t xml:space="preserve"> </w:t>
      </w:r>
      <w:r w:rsidR="008D164A">
        <w:rPr>
          <w:rFonts w:ascii="Arial" w:hAnsi="Arial" w:cs="Arial"/>
          <w:lang w:val="en-CA"/>
        </w:rPr>
        <w:t>which are appropriate for the Program Learning Outcomes</w:t>
      </w:r>
      <w:r w:rsidR="00252377">
        <w:rPr>
          <w:rFonts w:ascii="Arial" w:hAnsi="Arial" w:cs="Arial"/>
          <w:lang w:val="en-CA"/>
        </w:rPr>
        <w:t xml:space="preserve">.  </w:t>
      </w:r>
      <w:r w:rsidRPr="00C13535">
        <w:rPr>
          <w:rFonts w:ascii="Arial" w:hAnsi="Arial" w:cs="Arial"/>
          <w:lang w:val="en-CA"/>
        </w:rPr>
        <w:t>C</w:t>
      </w:r>
      <w:r w:rsidR="00215AEB" w:rsidRPr="00C13535">
        <w:rPr>
          <w:rFonts w:ascii="Arial" w:hAnsi="Arial" w:cs="Arial"/>
          <w:lang w:val="en-CA"/>
        </w:rPr>
        <w:t xml:space="preserve">urriculum structure and delivery, and teaching and assessment methods are appropriate, </w:t>
      </w:r>
      <w:r w:rsidR="005A60F8" w:rsidRPr="00C13535">
        <w:rPr>
          <w:rFonts w:ascii="Arial" w:hAnsi="Arial" w:cs="Arial"/>
          <w:lang w:val="en-CA"/>
        </w:rPr>
        <w:t xml:space="preserve">are </w:t>
      </w:r>
      <w:r w:rsidR="005114F4" w:rsidRPr="00C13535">
        <w:rPr>
          <w:rFonts w:ascii="Arial" w:hAnsi="Arial" w:cs="Arial"/>
          <w:lang w:val="en-CA"/>
        </w:rPr>
        <w:t>aligned with comparable</w:t>
      </w:r>
      <w:r w:rsidR="005A60F8" w:rsidRPr="00C13535">
        <w:rPr>
          <w:rFonts w:ascii="Arial" w:hAnsi="Arial" w:cs="Arial"/>
          <w:lang w:val="en-CA"/>
        </w:rPr>
        <w:t xml:space="preserve"> programs across Canada</w:t>
      </w:r>
      <w:r w:rsidR="00642922">
        <w:rPr>
          <w:rFonts w:ascii="Arial" w:hAnsi="Arial" w:cs="Arial"/>
          <w:lang w:val="en-CA"/>
        </w:rPr>
        <w:t xml:space="preserve"> at the </w:t>
      </w:r>
      <w:r w:rsidR="00642922" w:rsidRPr="003372E1">
        <w:rPr>
          <w:rFonts w:ascii="Arial" w:hAnsi="Arial" w:cs="Arial"/>
          <w:lang w:val="en-CA"/>
        </w:rPr>
        <w:t>undergraduate</w:t>
      </w:r>
      <w:r w:rsidR="005114F4" w:rsidRPr="00C13535">
        <w:rPr>
          <w:rFonts w:ascii="Arial" w:hAnsi="Arial" w:cs="Arial"/>
          <w:lang w:val="en-CA"/>
        </w:rPr>
        <w:t xml:space="preserve"> le</w:t>
      </w:r>
      <w:r w:rsidR="00C13535" w:rsidRPr="00C13535">
        <w:rPr>
          <w:rFonts w:ascii="Arial" w:hAnsi="Arial" w:cs="Arial"/>
          <w:lang w:val="en-CA"/>
        </w:rPr>
        <w:t>v</w:t>
      </w:r>
      <w:r w:rsidR="00642922">
        <w:rPr>
          <w:rFonts w:ascii="Arial" w:hAnsi="Arial" w:cs="Arial"/>
          <w:lang w:val="en-CA"/>
        </w:rPr>
        <w:t>el</w:t>
      </w:r>
      <w:r w:rsidR="005A60F8" w:rsidRPr="00C13535">
        <w:rPr>
          <w:rFonts w:ascii="Arial" w:hAnsi="Arial" w:cs="Arial"/>
          <w:lang w:val="en-CA"/>
        </w:rPr>
        <w:t xml:space="preserve">, </w:t>
      </w:r>
      <w:r w:rsidR="00215AEB" w:rsidRPr="00C13535">
        <w:rPr>
          <w:rFonts w:ascii="Arial" w:hAnsi="Arial" w:cs="Arial"/>
          <w:lang w:val="en-CA"/>
        </w:rPr>
        <w:t xml:space="preserve">reflect the current state of the discipline, </w:t>
      </w:r>
      <w:r w:rsidR="00852CCE" w:rsidRPr="00C13535">
        <w:rPr>
          <w:rFonts w:ascii="Arial" w:hAnsi="Arial" w:cs="Arial"/>
          <w:lang w:val="en-CA"/>
        </w:rPr>
        <w:t xml:space="preserve">and are effective in preparing </w:t>
      </w:r>
      <w:r w:rsidR="00215AEB" w:rsidRPr="00C13535">
        <w:rPr>
          <w:rFonts w:ascii="Arial" w:hAnsi="Arial" w:cs="Arial"/>
          <w:lang w:val="en-CA"/>
        </w:rPr>
        <w:t xml:space="preserve">graduates to meet defined </w:t>
      </w:r>
      <w:r w:rsidR="001326CD" w:rsidRPr="00C13535">
        <w:rPr>
          <w:rFonts w:ascii="Arial" w:hAnsi="Arial" w:cs="Arial"/>
          <w:lang w:val="en-CA"/>
        </w:rPr>
        <w:t xml:space="preserve">program </w:t>
      </w:r>
      <w:r w:rsidR="00215AEB" w:rsidRPr="00C13535">
        <w:rPr>
          <w:rFonts w:ascii="Arial" w:hAnsi="Arial" w:cs="Arial"/>
          <w:lang w:val="en-CA"/>
        </w:rPr>
        <w:t xml:space="preserve">outcomes and the University’s </w:t>
      </w:r>
      <w:r w:rsidR="00A86F7B" w:rsidRPr="003372E1">
        <w:rPr>
          <w:rFonts w:ascii="Arial" w:hAnsi="Arial" w:cs="Arial"/>
          <w:lang w:val="en-CA"/>
        </w:rPr>
        <w:t>Undergraduate</w:t>
      </w:r>
      <w:r w:rsidRPr="00C13535">
        <w:rPr>
          <w:rFonts w:ascii="Arial" w:hAnsi="Arial" w:cs="Arial"/>
          <w:lang w:val="en-CA"/>
        </w:rPr>
        <w:t xml:space="preserve"> </w:t>
      </w:r>
      <w:r w:rsidR="003C15DE" w:rsidRPr="00C13535">
        <w:rPr>
          <w:rFonts w:ascii="Arial" w:hAnsi="Arial" w:cs="Arial"/>
          <w:lang w:val="en-CA"/>
        </w:rPr>
        <w:t>D</w:t>
      </w:r>
      <w:r w:rsidR="00215AEB" w:rsidRPr="00C13535">
        <w:rPr>
          <w:rFonts w:ascii="Arial" w:hAnsi="Arial" w:cs="Arial"/>
          <w:lang w:val="en-CA"/>
        </w:rPr>
        <w:t xml:space="preserve">egree </w:t>
      </w:r>
      <w:r w:rsidR="003C15DE" w:rsidRPr="00C13535">
        <w:rPr>
          <w:rFonts w:ascii="Arial" w:hAnsi="Arial" w:cs="Arial"/>
          <w:lang w:val="en-CA"/>
        </w:rPr>
        <w:t>L</w:t>
      </w:r>
      <w:r w:rsidR="00215AEB" w:rsidRPr="00C13535">
        <w:rPr>
          <w:rFonts w:ascii="Arial" w:hAnsi="Arial" w:cs="Arial"/>
          <w:lang w:val="en-CA"/>
        </w:rPr>
        <w:t xml:space="preserve">evel </w:t>
      </w:r>
      <w:r w:rsidR="003C15DE" w:rsidRPr="00C13535">
        <w:rPr>
          <w:rFonts w:ascii="Arial" w:hAnsi="Arial" w:cs="Arial"/>
          <w:lang w:val="en-CA"/>
        </w:rPr>
        <w:t>E</w:t>
      </w:r>
      <w:r w:rsidR="00215AEB" w:rsidRPr="00C13535">
        <w:rPr>
          <w:rFonts w:ascii="Arial" w:hAnsi="Arial" w:cs="Arial"/>
          <w:lang w:val="en-CA"/>
        </w:rPr>
        <w:t>xpectations.</w:t>
      </w:r>
      <w:r w:rsidR="00DD25D9">
        <w:rPr>
          <w:rFonts w:ascii="Arial" w:hAnsi="Arial" w:cs="Arial"/>
          <w:lang w:val="en-CA"/>
        </w:rPr>
        <w:t xml:space="preserve"> </w:t>
      </w:r>
      <w:r w:rsidR="00C13535">
        <w:rPr>
          <w:rFonts w:ascii="Arial" w:hAnsi="Arial" w:cs="Arial"/>
          <w:lang w:val="en-CA"/>
        </w:rPr>
        <w:t xml:space="preserve"> </w:t>
      </w:r>
    </w:p>
    <w:p w14:paraId="75A650D6" w14:textId="63A91236" w:rsidR="00612D8B" w:rsidRPr="007B424C" w:rsidRDefault="005135B9" w:rsidP="00FC6929">
      <w:pPr>
        <w:pStyle w:val="Heading2"/>
      </w:pPr>
      <w:r w:rsidRPr="007B424C">
        <w:t xml:space="preserve">Strengths </w:t>
      </w:r>
      <w:r w:rsidR="006635CC" w:rsidRPr="007B424C">
        <w:t>Summarized</w:t>
      </w:r>
    </w:p>
    <w:p w14:paraId="51870FA6" w14:textId="3D1416BD" w:rsidR="008D164A" w:rsidRDefault="00D72215" w:rsidP="008D1BEF">
      <w:pPr>
        <w:autoSpaceDE w:val="0"/>
        <w:autoSpaceDN w:val="0"/>
        <w:adjustRightInd w:val="0"/>
        <w:spacing w:line="276" w:lineRule="auto"/>
        <w:rPr>
          <w:rFonts w:asciiTheme="minorBidi" w:eastAsiaTheme="minorHAnsi" w:hAnsiTheme="minorBidi" w:cstheme="minorBidi"/>
          <w:color w:val="292526"/>
        </w:rPr>
      </w:pPr>
      <w:r w:rsidRPr="003372E1">
        <w:rPr>
          <w:rFonts w:asciiTheme="minorBidi" w:eastAsiaTheme="minorHAnsi" w:hAnsiTheme="minorBidi" w:cstheme="minorBidi"/>
          <w:color w:val="292526"/>
        </w:rPr>
        <w:t>T</w:t>
      </w:r>
      <w:r w:rsidR="008D164A" w:rsidRPr="003372E1">
        <w:rPr>
          <w:rFonts w:asciiTheme="minorBidi" w:eastAsiaTheme="minorHAnsi" w:hAnsiTheme="minorBidi" w:cstheme="minorBidi"/>
          <w:color w:val="292526"/>
        </w:rPr>
        <w:t xml:space="preserve">he reviewers </w:t>
      </w:r>
      <w:r w:rsidR="00E97173" w:rsidRPr="003372E1">
        <w:rPr>
          <w:rFonts w:asciiTheme="minorBidi" w:eastAsiaTheme="minorHAnsi" w:hAnsiTheme="minorBidi" w:cstheme="minorBidi"/>
          <w:color w:val="292526"/>
        </w:rPr>
        <w:t>described the following k</w:t>
      </w:r>
      <w:r w:rsidR="008D164A" w:rsidRPr="003372E1">
        <w:rPr>
          <w:rFonts w:asciiTheme="minorBidi" w:eastAsiaTheme="minorHAnsi" w:hAnsiTheme="minorBidi" w:cstheme="minorBidi"/>
          <w:color w:val="292526"/>
        </w:rPr>
        <w:t>ey</w:t>
      </w:r>
      <w:r w:rsidRPr="003372E1">
        <w:rPr>
          <w:rFonts w:asciiTheme="minorBidi" w:eastAsiaTheme="minorHAnsi" w:hAnsiTheme="minorBidi" w:cstheme="minorBidi"/>
          <w:color w:val="292526"/>
        </w:rPr>
        <w:t xml:space="preserve"> </w:t>
      </w:r>
      <w:r w:rsidR="008D164A" w:rsidRPr="003372E1">
        <w:rPr>
          <w:rFonts w:asciiTheme="minorBidi" w:eastAsiaTheme="minorHAnsi" w:hAnsiTheme="minorBidi" w:cstheme="minorBidi"/>
          <w:color w:val="292526"/>
        </w:rPr>
        <w:t>strengths:</w:t>
      </w:r>
      <w:r w:rsidR="00414EE9">
        <w:rPr>
          <w:rFonts w:asciiTheme="minorBidi" w:eastAsiaTheme="minorHAnsi" w:hAnsiTheme="minorBidi" w:cstheme="minorBidi"/>
          <w:color w:val="292526"/>
        </w:rPr>
        <w:t xml:space="preserve"> </w:t>
      </w:r>
    </w:p>
    <w:p w14:paraId="2376861E" w14:textId="77777777" w:rsidR="003372E1" w:rsidRPr="003372E1" w:rsidRDefault="003372E1" w:rsidP="003372E1">
      <w:pPr>
        <w:spacing w:line="276" w:lineRule="auto"/>
        <w:rPr>
          <w:rFonts w:asciiTheme="minorBidi" w:hAnsiTheme="minorBidi" w:cstheme="minorBidi"/>
          <w:lang w:val="en-CA"/>
        </w:rPr>
      </w:pPr>
    </w:p>
    <w:p w14:paraId="1503F01D" w14:textId="2996E90B" w:rsidR="003372E1" w:rsidRPr="003372E1" w:rsidRDefault="003372E1" w:rsidP="003372E1">
      <w:pPr>
        <w:numPr>
          <w:ilvl w:val="0"/>
          <w:numId w:val="20"/>
        </w:numPr>
        <w:spacing w:line="276" w:lineRule="auto"/>
        <w:rPr>
          <w:rFonts w:asciiTheme="minorBidi" w:hAnsiTheme="minorBidi" w:cstheme="minorBidi"/>
          <w:lang w:val="en-CA"/>
        </w:rPr>
      </w:pPr>
      <w:bookmarkStart w:id="2" w:name="_Hlk209084174"/>
      <w:r w:rsidRPr="003372E1">
        <w:rPr>
          <w:rFonts w:asciiTheme="minorBidi" w:hAnsiTheme="minorBidi" w:cstheme="minorBidi"/>
          <w:lang w:val="en-CA"/>
        </w:rPr>
        <w:t>The two sites seem to work well together. There are strengths at both sites. Committees all have a combination of members for both sites; faculty publish together and co-supervise; the pandemic advances in zoom technology have helped significantly in connecting across sites</w:t>
      </w:r>
      <w:r>
        <w:rPr>
          <w:rFonts w:asciiTheme="minorBidi" w:hAnsiTheme="minorBidi" w:cstheme="minorBidi"/>
          <w:lang w:val="en-CA"/>
        </w:rPr>
        <w:t>.</w:t>
      </w:r>
    </w:p>
    <w:p w14:paraId="5517B043" w14:textId="77777777" w:rsidR="003372E1" w:rsidRPr="003372E1" w:rsidRDefault="003372E1" w:rsidP="003372E1">
      <w:pPr>
        <w:spacing w:line="276" w:lineRule="auto"/>
        <w:ind w:left="720"/>
        <w:rPr>
          <w:rFonts w:asciiTheme="minorBidi" w:hAnsiTheme="minorBidi" w:cstheme="minorBidi"/>
        </w:rPr>
      </w:pPr>
    </w:p>
    <w:p w14:paraId="08D1D71B" w14:textId="77777777" w:rsidR="003372E1" w:rsidRPr="003372E1" w:rsidRDefault="003372E1" w:rsidP="003372E1">
      <w:pPr>
        <w:numPr>
          <w:ilvl w:val="0"/>
          <w:numId w:val="20"/>
        </w:numPr>
        <w:spacing w:line="276" w:lineRule="auto"/>
        <w:rPr>
          <w:rFonts w:asciiTheme="minorBidi" w:hAnsiTheme="minorBidi" w:cstheme="minorBidi"/>
        </w:rPr>
      </w:pPr>
      <w:r w:rsidRPr="003372E1">
        <w:rPr>
          <w:rFonts w:asciiTheme="minorBidi" w:hAnsiTheme="minorBidi" w:cstheme="minorBidi"/>
        </w:rPr>
        <w:t xml:space="preserve">Practicum networks are all very strong – extra resourcing to gain and sustain new practicum opportunities has made a significant difference in this area. The Field Instruction Manual is excellent. </w:t>
      </w:r>
    </w:p>
    <w:p w14:paraId="1436D518" w14:textId="77777777" w:rsidR="003372E1" w:rsidRPr="003372E1" w:rsidRDefault="003372E1" w:rsidP="003372E1">
      <w:pPr>
        <w:spacing w:line="276" w:lineRule="auto"/>
        <w:ind w:left="720"/>
        <w:rPr>
          <w:rFonts w:asciiTheme="minorBidi" w:hAnsiTheme="minorBidi" w:cstheme="minorBidi"/>
        </w:rPr>
      </w:pPr>
    </w:p>
    <w:p w14:paraId="70C90DE2" w14:textId="6C454B83" w:rsidR="003372E1" w:rsidRDefault="003372E1" w:rsidP="003372E1">
      <w:pPr>
        <w:numPr>
          <w:ilvl w:val="0"/>
          <w:numId w:val="20"/>
        </w:numPr>
        <w:spacing w:line="276" w:lineRule="auto"/>
        <w:rPr>
          <w:rFonts w:asciiTheme="minorBidi" w:hAnsiTheme="minorBidi" w:cstheme="minorBidi"/>
        </w:rPr>
      </w:pPr>
      <w:r w:rsidRPr="003372E1">
        <w:rPr>
          <w:rFonts w:asciiTheme="minorBidi" w:hAnsiTheme="minorBidi" w:cstheme="minorBidi"/>
        </w:rPr>
        <w:t xml:space="preserve">Small classes and support from faculty and staff leave students feeling supported through their learning. </w:t>
      </w:r>
    </w:p>
    <w:p w14:paraId="0DA650E2" w14:textId="77777777" w:rsidR="00F451BE" w:rsidRPr="003372E1" w:rsidRDefault="00F451BE" w:rsidP="00F451BE">
      <w:pPr>
        <w:spacing w:line="276" w:lineRule="auto"/>
        <w:rPr>
          <w:rFonts w:asciiTheme="minorBidi" w:hAnsiTheme="minorBidi" w:cstheme="minorBidi"/>
        </w:rPr>
      </w:pPr>
    </w:p>
    <w:p w14:paraId="6C267F1A" w14:textId="77777777" w:rsidR="003372E1" w:rsidRPr="003372E1" w:rsidRDefault="003372E1" w:rsidP="003372E1">
      <w:pPr>
        <w:numPr>
          <w:ilvl w:val="0"/>
          <w:numId w:val="20"/>
        </w:numPr>
        <w:spacing w:line="276" w:lineRule="auto"/>
        <w:rPr>
          <w:rFonts w:asciiTheme="minorBidi" w:hAnsiTheme="minorBidi" w:cstheme="minorBidi"/>
        </w:rPr>
      </w:pPr>
      <w:r w:rsidRPr="003372E1">
        <w:rPr>
          <w:rFonts w:asciiTheme="minorBidi" w:hAnsiTheme="minorBidi" w:cstheme="minorBidi"/>
        </w:rPr>
        <w:t xml:space="preserve">Graduates find work in their field and make significant contributions to their communities. </w:t>
      </w:r>
    </w:p>
    <w:p w14:paraId="29791253" w14:textId="77777777" w:rsidR="003372E1" w:rsidRPr="003372E1" w:rsidRDefault="003372E1" w:rsidP="003372E1">
      <w:pPr>
        <w:spacing w:line="276" w:lineRule="auto"/>
        <w:ind w:left="720"/>
        <w:rPr>
          <w:rFonts w:asciiTheme="minorBidi" w:hAnsiTheme="minorBidi" w:cstheme="minorBidi"/>
        </w:rPr>
      </w:pPr>
    </w:p>
    <w:p w14:paraId="24C0C7A1" w14:textId="77777777" w:rsidR="003372E1" w:rsidRPr="003372E1" w:rsidRDefault="003372E1" w:rsidP="003372E1">
      <w:pPr>
        <w:numPr>
          <w:ilvl w:val="0"/>
          <w:numId w:val="20"/>
        </w:numPr>
        <w:spacing w:line="276" w:lineRule="auto"/>
        <w:rPr>
          <w:rFonts w:asciiTheme="minorBidi" w:hAnsiTheme="minorBidi" w:cstheme="minorBidi"/>
        </w:rPr>
      </w:pPr>
      <w:proofErr w:type="gramStart"/>
      <w:r w:rsidRPr="003372E1">
        <w:rPr>
          <w:rFonts w:asciiTheme="minorBidi" w:hAnsiTheme="minorBidi" w:cstheme="minorBidi"/>
        </w:rPr>
        <w:t>A focus</w:t>
      </w:r>
      <w:proofErr w:type="gramEnd"/>
      <w:r w:rsidRPr="003372E1">
        <w:rPr>
          <w:rFonts w:asciiTheme="minorBidi" w:hAnsiTheme="minorBidi" w:cstheme="minorBidi"/>
        </w:rPr>
        <w:t xml:space="preserve"> of the program is supporting students to be critical thinkers and lifelong learners. </w:t>
      </w:r>
    </w:p>
    <w:p w14:paraId="416436A6" w14:textId="77777777" w:rsidR="003372E1" w:rsidRPr="003372E1" w:rsidRDefault="003372E1" w:rsidP="003372E1">
      <w:pPr>
        <w:spacing w:line="276" w:lineRule="auto"/>
        <w:ind w:left="720"/>
        <w:rPr>
          <w:rFonts w:asciiTheme="minorBidi" w:hAnsiTheme="minorBidi" w:cstheme="minorBidi"/>
        </w:rPr>
      </w:pPr>
    </w:p>
    <w:p w14:paraId="3C91511A" w14:textId="77777777" w:rsidR="003372E1" w:rsidRPr="003372E1" w:rsidRDefault="003372E1" w:rsidP="003372E1">
      <w:pPr>
        <w:numPr>
          <w:ilvl w:val="0"/>
          <w:numId w:val="20"/>
        </w:numPr>
        <w:spacing w:line="276" w:lineRule="auto"/>
        <w:rPr>
          <w:rFonts w:asciiTheme="minorBidi" w:hAnsiTheme="minorBidi" w:cstheme="minorBidi"/>
        </w:rPr>
      </w:pPr>
      <w:r w:rsidRPr="003372E1">
        <w:rPr>
          <w:rFonts w:asciiTheme="minorBidi" w:hAnsiTheme="minorBidi" w:cstheme="minorBidi"/>
        </w:rPr>
        <w:t xml:space="preserve">Incorporation of knowledge of practice in Northern Ontario is a unique feature of this program. </w:t>
      </w:r>
    </w:p>
    <w:p w14:paraId="2390AAD9" w14:textId="77777777" w:rsidR="003372E1" w:rsidRPr="003372E1" w:rsidRDefault="003372E1" w:rsidP="003372E1">
      <w:pPr>
        <w:spacing w:line="276" w:lineRule="auto"/>
        <w:ind w:left="720"/>
        <w:rPr>
          <w:rFonts w:asciiTheme="minorBidi" w:hAnsiTheme="minorBidi" w:cstheme="minorBidi"/>
        </w:rPr>
      </w:pPr>
    </w:p>
    <w:p w14:paraId="7FF6FC1A" w14:textId="77777777" w:rsidR="003372E1" w:rsidRPr="003372E1" w:rsidRDefault="003372E1" w:rsidP="003372E1">
      <w:pPr>
        <w:numPr>
          <w:ilvl w:val="0"/>
          <w:numId w:val="20"/>
        </w:numPr>
        <w:spacing w:line="276" w:lineRule="auto"/>
        <w:rPr>
          <w:rFonts w:asciiTheme="minorBidi" w:hAnsiTheme="minorBidi" w:cstheme="minorBidi"/>
        </w:rPr>
      </w:pPr>
      <w:r w:rsidRPr="003372E1">
        <w:rPr>
          <w:rFonts w:asciiTheme="minorBidi" w:hAnsiTheme="minorBidi" w:cstheme="minorBidi"/>
        </w:rPr>
        <w:t xml:space="preserve">The opportunity for students to practice research and clinical skills is a valued component of this program. </w:t>
      </w:r>
    </w:p>
    <w:p w14:paraId="0494F1B8" w14:textId="77777777" w:rsidR="003372E1" w:rsidRPr="003372E1" w:rsidRDefault="003372E1" w:rsidP="003372E1">
      <w:pPr>
        <w:spacing w:line="276" w:lineRule="auto"/>
        <w:ind w:left="720"/>
        <w:rPr>
          <w:rFonts w:asciiTheme="minorBidi" w:hAnsiTheme="minorBidi" w:cstheme="minorBidi"/>
        </w:rPr>
      </w:pPr>
    </w:p>
    <w:p w14:paraId="6E9A3228" w14:textId="71C586BB" w:rsidR="000E2DBC" w:rsidRPr="003372E1" w:rsidRDefault="003372E1" w:rsidP="003372E1">
      <w:pPr>
        <w:numPr>
          <w:ilvl w:val="0"/>
          <w:numId w:val="20"/>
        </w:numPr>
        <w:spacing w:line="276" w:lineRule="auto"/>
        <w:rPr>
          <w:rFonts w:asciiTheme="minorBidi" w:hAnsiTheme="minorBidi" w:cstheme="minorBidi"/>
        </w:rPr>
      </w:pPr>
      <w:r w:rsidRPr="003372E1">
        <w:rPr>
          <w:rFonts w:asciiTheme="minorBidi" w:hAnsiTheme="minorBidi" w:cstheme="minorBidi"/>
        </w:rPr>
        <w:t xml:space="preserve">CBR research opportunities </w:t>
      </w:r>
      <w:proofErr w:type="gramStart"/>
      <w:r w:rsidRPr="003372E1">
        <w:rPr>
          <w:rFonts w:asciiTheme="minorBidi" w:hAnsiTheme="minorBidi" w:cstheme="minorBidi"/>
        </w:rPr>
        <w:t>is</w:t>
      </w:r>
      <w:proofErr w:type="gramEnd"/>
      <w:r w:rsidRPr="003372E1">
        <w:rPr>
          <w:rFonts w:asciiTheme="minorBidi" w:hAnsiTheme="minorBidi" w:cstheme="minorBidi"/>
        </w:rPr>
        <w:t xml:space="preserve"> another strength of the program. </w:t>
      </w:r>
    </w:p>
    <w:p w14:paraId="7C258FF5" w14:textId="6FA9577C" w:rsidR="008F5CE8" w:rsidRPr="007B424C" w:rsidRDefault="00AA4DDD" w:rsidP="00FC6929">
      <w:pPr>
        <w:pStyle w:val="Heading2"/>
      </w:pPr>
      <w:bookmarkStart w:id="3" w:name="_Hlk177471592"/>
      <w:bookmarkEnd w:id="2"/>
      <w:r w:rsidRPr="007B424C">
        <w:lastRenderedPageBreak/>
        <w:t>O</w:t>
      </w:r>
      <w:r w:rsidR="001C343E" w:rsidRPr="007B424C">
        <w:t>pportunities</w:t>
      </w:r>
      <w:r w:rsidR="00C75426" w:rsidRPr="007B424C">
        <w:t xml:space="preserve"> </w:t>
      </w:r>
    </w:p>
    <w:p w14:paraId="179CBBF3" w14:textId="46E25835" w:rsidR="001C343E" w:rsidRDefault="00056F2A" w:rsidP="00EE20E0">
      <w:pPr>
        <w:pStyle w:val="ListParagraph"/>
        <w:spacing w:after="240"/>
        <w:ind w:left="0"/>
        <w:rPr>
          <w:rFonts w:ascii="Arial" w:hAnsi="Arial" w:cs="Arial"/>
          <w:lang w:val="en-CA"/>
        </w:rPr>
      </w:pPr>
      <w:r w:rsidRPr="003372E1">
        <w:rPr>
          <w:rFonts w:ascii="Arial" w:hAnsi="Arial" w:cs="Arial"/>
          <w:lang w:val="en-CA"/>
        </w:rPr>
        <w:t xml:space="preserve">The Review Team </w:t>
      </w:r>
      <w:r w:rsidR="001C343E" w:rsidRPr="003372E1">
        <w:rPr>
          <w:rFonts w:ascii="Arial" w:hAnsi="Arial" w:cs="Arial"/>
          <w:lang w:val="en-CA"/>
        </w:rPr>
        <w:t xml:space="preserve">identified </w:t>
      </w:r>
      <w:r w:rsidR="001B0A43">
        <w:rPr>
          <w:rFonts w:ascii="Arial" w:hAnsi="Arial" w:cs="Arial"/>
          <w:lang w:val="en-CA"/>
        </w:rPr>
        <w:t>several</w:t>
      </w:r>
      <w:r w:rsidR="001C343E" w:rsidRPr="003372E1">
        <w:rPr>
          <w:rFonts w:ascii="Arial" w:hAnsi="Arial" w:cs="Arial"/>
          <w:lang w:val="en-CA"/>
        </w:rPr>
        <w:t xml:space="preserve"> opportunities </w:t>
      </w:r>
      <w:r w:rsidR="00916127" w:rsidRPr="003372E1">
        <w:rPr>
          <w:rFonts w:ascii="Arial" w:hAnsi="Arial" w:cs="Arial"/>
          <w:lang w:val="en-CA"/>
        </w:rPr>
        <w:t xml:space="preserve">for improvement </w:t>
      </w:r>
      <w:r w:rsidR="001C343E" w:rsidRPr="003372E1">
        <w:rPr>
          <w:rFonts w:ascii="Arial" w:hAnsi="Arial" w:cs="Arial"/>
          <w:lang w:val="en-CA"/>
        </w:rPr>
        <w:t xml:space="preserve">as part of their summary.  </w:t>
      </w:r>
      <w:r w:rsidR="00406BD5" w:rsidRPr="003372E1">
        <w:rPr>
          <w:rFonts w:ascii="Arial" w:hAnsi="Arial" w:cs="Arial"/>
          <w:lang w:val="en-CA"/>
        </w:rPr>
        <w:t>Opportunities</w:t>
      </w:r>
      <w:r w:rsidR="00916127" w:rsidRPr="003372E1">
        <w:rPr>
          <w:rFonts w:ascii="Arial" w:hAnsi="Arial" w:cs="Arial"/>
          <w:lang w:val="en-CA"/>
        </w:rPr>
        <w:t>, unlike Recommendations,</w:t>
      </w:r>
      <w:r w:rsidR="00406BD5" w:rsidRPr="003372E1">
        <w:rPr>
          <w:rFonts w:ascii="Arial" w:hAnsi="Arial" w:cs="Arial"/>
          <w:lang w:val="en-CA"/>
        </w:rPr>
        <w:t xml:space="preserve"> </w:t>
      </w:r>
      <w:r w:rsidR="000C3FBD" w:rsidRPr="003372E1">
        <w:rPr>
          <w:rFonts w:ascii="Arial" w:hAnsi="Arial" w:cs="Arial"/>
          <w:lang w:val="en-CA"/>
        </w:rPr>
        <w:t>are not commented on as part of the FAR</w:t>
      </w:r>
      <w:r w:rsidR="00916127" w:rsidRPr="003372E1">
        <w:rPr>
          <w:rFonts w:ascii="Arial" w:hAnsi="Arial" w:cs="Arial"/>
          <w:lang w:val="en-CA"/>
        </w:rPr>
        <w:t>.</w:t>
      </w:r>
    </w:p>
    <w:p w14:paraId="7A972149" w14:textId="2E8DDC86" w:rsidR="007C5C47" w:rsidRDefault="007C5C47" w:rsidP="007C5C47">
      <w:pPr>
        <w:autoSpaceDE w:val="0"/>
        <w:autoSpaceDN w:val="0"/>
        <w:adjustRightInd w:val="0"/>
        <w:rPr>
          <w:rFonts w:asciiTheme="minorBidi" w:eastAsiaTheme="minorHAnsi" w:hAnsiTheme="minorBidi" w:cstheme="minorBidi"/>
          <w:color w:val="292526"/>
        </w:rPr>
      </w:pPr>
      <w:r w:rsidRPr="007C5C47">
        <w:rPr>
          <w:rFonts w:asciiTheme="minorBidi" w:eastAsiaTheme="minorHAnsi" w:hAnsiTheme="minorBidi" w:cstheme="minorBidi"/>
          <w:color w:val="292526"/>
        </w:rPr>
        <w:t>The reviewers suggest:</w:t>
      </w:r>
    </w:p>
    <w:bookmarkEnd w:id="3"/>
    <w:p w14:paraId="22F9CD82" w14:textId="77777777" w:rsidR="003372E1" w:rsidRPr="003372E1" w:rsidRDefault="003372E1" w:rsidP="003372E1">
      <w:pPr>
        <w:spacing w:line="288" w:lineRule="auto"/>
        <w:rPr>
          <w:rFonts w:asciiTheme="minorBidi" w:hAnsiTheme="minorBidi" w:cstheme="minorBidi"/>
        </w:rPr>
      </w:pPr>
    </w:p>
    <w:p w14:paraId="3E41AA1F" w14:textId="7AAE8A81" w:rsidR="003372E1" w:rsidRPr="003372E1" w:rsidRDefault="003372E1" w:rsidP="003372E1">
      <w:pPr>
        <w:numPr>
          <w:ilvl w:val="0"/>
          <w:numId w:val="21"/>
        </w:numPr>
        <w:spacing w:line="288" w:lineRule="auto"/>
        <w:rPr>
          <w:rFonts w:asciiTheme="minorBidi" w:hAnsiTheme="minorBidi" w:cstheme="minorBidi"/>
        </w:rPr>
      </w:pPr>
      <w:r w:rsidRPr="003372E1">
        <w:rPr>
          <w:rFonts w:asciiTheme="minorBidi" w:hAnsiTheme="minorBidi" w:cstheme="minorBidi"/>
        </w:rPr>
        <w:t xml:space="preserve">There is an opportunity to strengthen the </w:t>
      </w:r>
      <w:proofErr w:type="gramStart"/>
      <w:r w:rsidRPr="003372E1">
        <w:rPr>
          <w:rFonts w:asciiTheme="minorBidi" w:hAnsiTheme="minorBidi" w:cstheme="minorBidi"/>
        </w:rPr>
        <w:t>School’s</w:t>
      </w:r>
      <w:proofErr w:type="gramEnd"/>
      <w:r w:rsidRPr="003372E1">
        <w:rPr>
          <w:rFonts w:asciiTheme="minorBidi" w:hAnsiTheme="minorBidi" w:cstheme="minorBidi"/>
        </w:rPr>
        <w:t xml:space="preserve"> commitment to Indigenization through a more comprehensive engagement with local Indigenous elders, knowledge keepers and healers to provide a holistic approach to social work. In addition, non-Indigenous faculty must be provided with foundational learning and understanding of Indigenous ways of knowing and doing that they can incorporate specific concepts into their curriculum and teaching. This is another component that would contribute to the </w:t>
      </w:r>
      <w:proofErr w:type="gramStart"/>
      <w:r w:rsidRPr="003372E1">
        <w:rPr>
          <w:rFonts w:asciiTheme="minorBidi" w:hAnsiTheme="minorBidi" w:cstheme="minorBidi"/>
        </w:rPr>
        <w:t>School’s</w:t>
      </w:r>
      <w:proofErr w:type="gramEnd"/>
      <w:r w:rsidRPr="003372E1">
        <w:rPr>
          <w:rFonts w:asciiTheme="minorBidi" w:hAnsiTheme="minorBidi" w:cstheme="minorBidi"/>
        </w:rPr>
        <w:t xml:space="preserve"> commitment to Indigenization. </w:t>
      </w:r>
    </w:p>
    <w:p w14:paraId="366D31EA" w14:textId="77777777" w:rsidR="003372E1" w:rsidRPr="003372E1" w:rsidRDefault="003372E1" w:rsidP="003372E1">
      <w:pPr>
        <w:spacing w:line="288" w:lineRule="auto"/>
        <w:ind w:left="720"/>
        <w:rPr>
          <w:rFonts w:asciiTheme="minorBidi" w:hAnsiTheme="minorBidi" w:cstheme="minorBidi"/>
        </w:rPr>
      </w:pPr>
    </w:p>
    <w:p w14:paraId="1620A7E4" w14:textId="3E6B53FC" w:rsidR="003372E1" w:rsidRPr="003372E1" w:rsidRDefault="003372E1" w:rsidP="003372E1">
      <w:pPr>
        <w:numPr>
          <w:ilvl w:val="0"/>
          <w:numId w:val="21"/>
        </w:numPr>
        <w:spacing w:line="288" w:lineRule="auto"/>
        <w:rPr>
          <w:rFonts w:asciiTheme="minorBidi" w:hAnsiTheme="minorBidi" w:cstheme="minorBidi"/>
        </w:rPr>
      </w:pPr>
      <w:r w:rsidRPr="003372E1">
        <w:rPr>
          <w:rFonts w:asciiTheme="minorBidi" w:hAnsiTheme="minorBidi" w:cstheme="minorBidi"/>
        </w:rPr>
        <w:t>Mentorship program to help students as they transition into the program, particularly indigenous students might be helpful</w:t>
      </w:r>
      <w:r>
        <w:rPr>
          <w:rFonts w:asciiTheme="minorBidi" w:hAnsiTheme="minorBidi" w:cstheme="minorBidi"/>
        </w:rPr>
        <w:t>.</w:t>
      </w:r>
    </w:p>
    <w:p w14:paraId="75D4B4B9" w14:textId="77777777" w:rsidR="003372E1" w:rsidRPr="003372E1" w:rsidRDefault="003372E1" w:rsidP="003372E1">
      <w:pPr>
        <w:spacing w:line="288" w:lineRule="auto"/>
        <w:ind w:left="720"/>
        <w:rPr>
          <w:rFonts w:asciiTheme="minorBidi" w:hAnsiTheme="minorBidi" w:cstheme="minorBidi"/>
        </w:rPr>
      </w:pPr>
    </w:p>
    <w:p w14:paraId="7C2606DA" w14:textId="77777777" w:rsidR="003372E1" w:rsidRPr="003372E1" w:rsidRDefault="003372E1" w:rsidP="003372E1">
      <w:pPr>
        <w:numPr>
          <w:ilvl w:val="0"/>
          <w:numId w:val="21"/>
        </w:numPr>
        <w:spacing w:line="288" w:lineRule="auto"/>
        <w:rPr>
          <w:rFonts w:asciiTheme="minorBidi" w:hAnsiTheme="minorBidi" w:cstheme="minorBidi"/>
        </w:rPr>
      </w:pPr>
      <w:r w:rsidRPr="003372E1">
        <w:rPr>
          <w:rFonts w:asciiTheme="minorBidi" w:hAnsiTheme="minorBidi" w:cstheme="minorBidi"/>
        </w:rPr>
        <w:t xml:space="preserve">Opportunities to bring research into the classroom as a skill and as a form of advocacy </w:t>
      </w:r>
      <w:proofErr w:type="gramStart"/>
      <w:r w:rsidRPr="003372E1">
        <w:rPr>
          <w:rFonts w:asciiTheme="minorBidi" w:hAnsiTheme="minorBidi" w:cstheme="minorBidi"/>
        </w:rPr>
        <w:t>was</w:t>
      </w:r>
      <w:proofErr w:type="gramEnd"/>
      <w:r w:rsidRPr="003372E1">
        <w:rPr>
          <w:rFonts w:asciiTheme="minorBidi" w:hAnsiTheme="minorBidi" w:cstheme="minorBidi"/>
        </w:rPr>
        <w:t xml:space="preserve"> identified as of value to students. </w:t>
      </w:r>
    </w:p>
    <w:p w14:paraId="4796ADD5" w14:textId="77777777" w:rsidR="003372E1" w:rsidRPr="003372E1" w:rsidRDefault="003372E1" w:rsidP="003372E1">
      <w:pPr>
        <w:spacing w:line="288" w:lineRule="auto"/>
        <w:ind w:left="720"/>
        <w:rPr>
          <w:rFonts w:asciiTheme="minorBidi" w:hAnsiTheme="minorBidi" w:cstheme="minorBidi"/>
        </w:rPr>
      </w:pPr>
    </w:p>
    <w:p w14:paraId="7A979AEB" w14:textId="77777777" w:rsidR="003372E1" w:rsidRPr="003372E1" w:rsidRDefault="003372E1" w:rsidP="003372E1">
      <w:pPr>
        <w:numPr>
          <w:ilvl w:val="0"/>
          <w:numId w:val="21"/>
        </w:numPr>
        <w:spacing w:line="288" w:lineRule="auto"/>
        <w:rPr>
          <w:rFonts w:asciiTheme="minorBidi" w:hAnsiTheme="minorBidi" w:cstheme="minorBidi"/>
        </w:rPr>
      </w:pPr>
      <w:r w:rsidRPr="003372E1">
        <w:rPr>
          <w:rFonts w:asciiTheme="minorBidi" w:hAnsiTheme="minorBidi" w:cstheme="minorBidi"/>
        </w:rPr>
        <w:t xml:space="preserve">There is an opportunity for greater focus on ethics, ethical dilemmas and ethical decision making. </w:t>
      </w:r>
    </w:p>
    <w:p w14:paraId="0672D070" w14:textId="77777777" w:rsidR="003372E1" w:rsidRPr="003372E1" w:rsidRDefault="003372E1" w:rsidP="003372E1">
      <w:pPr>
        <w:spacing w:line="288" w:lineRule="auto"/>
        <w:ind w:left="720"/>
        <w:rPr>
          <w:rFonts w:asciiTheme="minorBidi" w:hAnsiTheme="minorBidi" w:cstheme="minorBidi"/>
        </w:rPr>
      </w:pPr>
    </w:p>
    <w:p w14:paraId="7DB2FA67" w14:textId="77777777" w:rsidR="003372E1" w:rsidRPr="003372E1" w:rsidRDefault="003372E1" w:rsidP="003372E1">
      <w:pPr>
        <w:numPr>
          <w:ilvl w:val="0"/>
          <w:numId w:val="21"/>
        </w:numPr>
        <w:spacing w:line="288" w:lineRule="auto"/>
        <w:rPr>
          <w:rFonts w:asciiTheme="minorBidi" w:hAnsiTheme="minorBidi" w:cstheme="minorBidi"/>
        </w:rPr>
      </w:pPr>
      <w:r w:rsidRPr="003372E1">
        <w:rPr>
          <w:rFonts w:asciiTheme="minorBidi" w:hAnsiTheme="minorBidi" w:cstheme="minorBidi"/>
        </w:rPr>
        <w:t xml:space="preserve">There is an opportunity to consider a specialization in advanced mental health clinical practice particularly with Indigenous and racialized communities. Additional courses or a stream specific to social work and mental health could help to meet local demand while differentiating the program. </w:t>
      </w:r>
    </w:p>
    <w:p w14:paraId="5D86AAB4" w14:textId="77777777" w:rsidR="003372E1" w:rsidRPr="003372E1" w:rsidRDefault="003372E1" w:rsidP="003372E1">
      <w:pPr>
        <w:spacing w:line="288" w:lineRule="auto"/>
        <w:ind w:left="720"/>
        <w:rPr>
          <w:rFonts w:asciiTheme="minorBidi" w:hAnsiTheme="minorBidi" w:cstheme="minorBidi"/>
        </w:rPr>
      </w:pPr>
    </w:p>
    <w:p w14:paraId="289FF6EA" w14:textId="7642C65D" w:rsidR="008D1BEF" w:rsidRPr="003372E1" w:rsidRDefault="003372E1" w:rsidP="00FC6929">
      <w:pPr>
        <w:numPr>
          <w:ilvl w:val="0"/>
          <w:numId w:val="21"/>
        </w:numPr>
        <w:spacing w:line="288" w:lineRule="auto"/>
        <w:rPr>
          <w:rFonts w:asciiTheme="minorBidi" w:hAnsiTheme="minorBidi" w:cstheme="minorBidi"/>
        </w:rPr>
      </w:pPr>
      <w:r w:rsidRPr="003372E1">
        <w:rPr>
          <w:rFonts w:asciiTheme="minorBidi" w:hAnsiTheme="minorBidi" w:cstheme="minorBidi"/>
        </w:rPr>
        <w:t>There is an opportunity in recruitment and in the promotion of the program to make it clear that students are not admitted into social work until their third year of being in a general degree at the university. There is an opportunity for high school students to understand that they are applying for entrance into a general four-year degree with the opportunity to apply for a 2-year degree in social work.</w:t>
      </w:r>
    </w:p>
    <w:p w14:paraId="5F69DF96" w14:textId="5D733AB4" w:rsidR="008B4FAF" w:rsidRPr="007C5C47" w:rsidRDefault="008B4FAF" w:rsidP="00FC6929">
      <w:pPr>
        <w:pStyle w:val="Heading2"/>
      </w:pPr>
      <w:r w:rsidRPr="007C5C47">
        <w:t xml:space="preserve">Recommendations </w:t>
      </w:r>
    </w:p>
    <w:p w14:paraId="6861F7CC" w14:textId="660CF44F" w:rsidR="00D114E6" w:rsidRDefault="00D114E6" w:rsidP="006635CC">
      <w:pPr>
        <w:spacing w:after="120" w:line="276" w:lineRule="auto"/>
        <w:rPr>
          <w:rFonts w:ascii="Arial" w:hAnsi="Arial" w:cs="Arial"/>
          <w:bCs/>
          <w:lang w:val="en-CA"/>
        </w:rPr>
      </w:pPr>
      <w:r w:rsidRPr="00412EDB">
        <w:rPr>
          <w:rFonts w:ascii="Arial" w:hAnsi="Arial" w:cs="Arial"/>
          <w:bCs/>
          <w:lang w:val="en-CA"/>
        </w:rPr>
        <w:t xml:space="preserve">As per the IQAP, responses from the </w:t>
      </w:r>
      <w:r w:rsidR="00C93D5B" w:rsidRPr="00412EDB">
        <w:rPr>
          <w:rFonts w:ascii="Arial" w:hAnsi="Arial" w:cs="Arial"/>
          <w:bCs/>
          <w:lang w:val="en-CA"/>
        </w:rPr>
        <w:t xml:space="preserve">School </w:t>
      </w:r>
      <w:r w:rsidRPr="00412EDB">
        <w:rPr>
          <w:rFonts w:ascii="Arial" w:hAnsi="Arial" w:cs="Arial"/>
          <w:bCs/>
          <w:lang w:val="en-CA"/>
        </w:rPr>
        <w:t>and Dean</w:t>
      </w:r>
      <w:r w:rsidR="00A92BD3" w:rsidRPr="00412EDB">
        <w:rPr>
          <w:rFonts w:ascii="Arial" w:hAnsi="Arial" w:cs="Arial"/>
          <w:bCs/>
          <w:lang w:val="en-CA"/>
        </w:rPr>
        <w:t xml:space="preserve"> of the Faculty o</w:t>
      </w:r>
      <w:r w:rsidR="00412EDB" w:rsidRPr="00412EDB">
        <w:rPr>
          <w:rFonts w:ascii="Arial" w:hAnsi="Arial" w:cs="Arial"/>
          <w:bCs/>
          <w:lang w:val="en-CA"/>
        </w:rPr>
        <w:t xml:space="preserve">f Health and Behavioural Sciences </w:t>
      </w:r>
      <w:r w:rsidR="00A92BD3" w:rsidRPr="00412EDB">
        <w:rPr>
          <w:rFonts w:ascii="Arial" w:hAnsi="Arial" w:cs="Arial"/>
          <w:bCs/>
          <w:lang w:val="en-CA"/>
        </w:rPr>
        <w:t>(F</w:t>
      </w:r>
      <w:r w:rsidR="00412EDB" w:rsidRPr="00412EDB">
        <w:rPr>
          <w:rFonts w:ascii="Arial" w:hAnsi="Arial" w:cs="Arial"/>
          <w:bCs/>
          <w:lang w:val="en-CA"/>
        </w:rPr>
        <w:t>HBS</w:t>
      </w:r>
      <w:r w:rsidR="00A92BD3" w:rsidRPr="00412EDB">
        <w:rPr>
          <w:rFonts w:ascii="Arial" w:hAnsi="Arial" w:cs="Arial"/>
          <w:bCs/>
          <w:lang w:val="en-CA"/>
        </w:rPr>
        <w:t>)</w:t>
      </w:r>
      <w:r w:rsidRPr="00412EDB">
        <w:rPr>
          <w:rFonts w:ascii="Arial" w:hAnsi="Arial" w:cs="Arial"/>
          <w:bCs/>
          <w:lang w:val="en-CA"/>
        </w:rPr>
        <w:t xml:space="preserve"> </w:t>
      </w:r>
      <w:r w:rsidR="00642922" w:rsidRPr="00412EDB">
        <w:rPr>
          <w:rFonts w:ascii="Arial" w:hAnsi="Arial" w:cs="Arial"/>
          <w:bCs/>
          <w:lang w:val="en-CA"/>
        </w:rPr>
        <w:t xml:space="preserve">to each of the </w:t>
      </w:r>
      <w:r w:rsidR="007B424C" w:rsidRPr="00412EDB">
        <w:rPr>
          <w:rFonts w:ascii="Arial" w:hAnsi="Arial" w:cs="Arial"/>
          <w:bCs/>
          <w:lang w:val="en-CA"/>
        </w:rPr>
        <w:t xml:space="preserve">Review Team </w:t>
      </w:r>
      <w:r w:rsidR="00642922" w:rsidRPr="00412EDB">
        <w:rPr>
          <w:rFonts w:ascii="Arial" w:hAnsi="Arial" w:cs="Arial"/>
          <w:bCs/>
          <w:lang w:val="en-CA"/>
        </w:rPr>
        <w:t xml:space="preserve">Recommendations </w:t>
      </w:r>
      <w:r w:rsidRPr="00412EDB">
        <w:rPr>
          <w:rFonts w:ascii="Arial" w:hAnsi="Arial" w:cs="Arial"/>
          <w:bCs/>
          <w:lang w:val="en-CA"/>
        </w:rPr>
        <w:t xml:space="preserve">are </w:t>
      </w:r>
      <w:r w:rsidRPr="00412EDB">
        <w:rPr>
          <w:rFonts w:ascii="Arial" w:hAnsi="Arial" w:cs="Arial"/>
          <w:bCs/>
          <w:lang w:val="en-CA"/>
        </w:rPr>
        <w:lastRenderedPageBreak/>
        <w:t>included below.</w:t>
      </w:r>
      <w:r w:rsidR="00A92BD3">
        <w:rPr>
          <w:rFonts w:ascii="Arial" w:hAnsi="Arial" w:cs="Arial"/>
          <w:bCs/>
          <w:lang w:val="en-CA"/>
        </w:rPr>
        <w:t xml:space="preserve">  Where appropriate, responses from the </w:t>
      </w:r>
      <w:r w:rsidR="00916127">
        <w:rPr>
          <w:rFonts w:ascii="Arial" w:hAnsi="Arial" w:cs="Arial"/>
          <w:bCs/>
          <w:lang w:val="en-CA"/>
        </w:rPr>
        <w:t xml:space="preserve">Office of the Provost </w:t>
      </w:r>
      <w:r w:rsidR="00A92BD3">
        <w:rPr>
          <w:rFonts w:ascii="Arial" w:hAnsi="Arial" w:cs="Arial"/>
          <w:bCs/>
          <w:lang w:val="en-CA"/>
        </w:rPr>
        <w:t xml:space="preserve">are also included. </w:t>
      </w:r>
    </w:p>
    <w:p w14:paraId="1F26AB23" w14:textId="31D51DEC" w:rsidR="0091652B" w:rsidRDefault="0091652B" w:rsidP="0091652B">
      <w:pPr>
        <w:rPr>
          <w:rFonts w:asciiTheme="minorBidi" w:hAnsiTheme="minorBidi" w:cstheme="minorBidi"/>
          <w:b/>
        </w:rPr>
      </w:pPr>
      <w:bookmarkStart w:id="4" w:name="_Hlk177472074"/>
      <w:r w:rsidRPr="0091652B">
        <w:rPr>
          <w:rFonts w:asciiTheme="minorBidi" w:hAnsiTheme="minorBidi" w:cstheme="minorBidi"/>
          <w:b/>
        </w:rPr>
        <w:t xml:space="preserve">RECOMMENDATION 1: </w:t>
      </w:r>
      <w:r w:rsidR="003372E1" w:rsidRPr="003372E1">
        <w:rPr>
          <w:rFonts w:asciiTheme="minorBidi" w:hAnsiTheme="minorBidi" w:cstheme="minorBidi"/>
          <w:b/>
        </w:rPr>
        <w:t>That the School prioritize Indigenization and reconciliation</w:t>
      </w:r>
    </w:p>
    <w:bookmarkEnd w:id="4"/>
    <w:p w14:paraId="6B1840B9" w14:textId="77777777" w:rsidR="0091652B" w:rsidRPr="0091652B" w:rsidRDefault="0091652B" w:rsidP="0091652B">
      <w:pPr>
        <w:rPr>
          <w:rFonts w:asciiTheme="minorBidi" w:hAnsiTheme="minorBidi" w:cstheme="minorBidi"/>
          <w:b/>
        </w:rPr>
      </w:pPr>
    </w:p>
    <w:p w14:paraId="2A1DEA00" w14:textId="77777777" w:rsidR="00412EDB" w:rsidRDefault="00617A13" w:rsidP="003372E1">
      <w:pPr>
        <w:rPr>
          <w:rFonts w:asciiTheme="minorBidi" w:hAnsiTheme="minorBidi" w:cstheme="minorBidi"/>
          <w:color w:val="1F497D" w:themeColor="text2"/>
        </w:rPr>
      </w:pPr>
      <w:r w:rsidRPr="00D53684">
        <w:rPr>
          <w:rFonts w:asciiTheme="minorBidi" w:hAnsiTheme="minorBidi" w:cstheme="minorBidi"/>
          <w:b/>
          <w:color w:val="1F497D" w:themeColor="text2"/>
        </w:rPr>
        <w:t>School</w:t>
      </w:r>
      <w:r w:rsidR="0091652B" w:rsidRPr="00D53684">
        <w:rPr>
          <w:rFonts w:asciiTheme="minorBidi" w:hAnsiTheme="minorBidi" w:cstheme="minorBidi"/>
          <w:b/>
          <w:color w:val="1F497D" w:themeColor="text2"/>
        </w:rPr>
        <w:t xml:space="preserve"> Response:</w:t>
      </w:r>
      <w:r w:rsidR="0091652B" w:rsidRPr="00D53684">
        <w:rPr>
          <w:rFonts w:asciiTheme="minorBidi" w:hAnsiTheme="minorBidi" w:cstheme="minorBidi"/>
          <w:color w:val="1F497D" w:themeColor="text2"/>
        </w:rPr>
        <w:t xml:space="preserve"> </w:t>
      </w:r>
    </w:p>
    <w:p w14:paraId="08159D42" w14:textId="470AF7E3" w:rsidR="00412EDB" w:rsidRPr="00686503" w:rsidRDefault="00412EDB" w:rsidP="00686503">
      <w:pPr>
        <w:pStyle w:val="ListParagraph"/>
        <w:numPr>
          <w:ilvl w:val="0"/>
          <w:numId w:val="34"/>
        </w:numPr>
        <w:rPr>
          <w:rFonts w:asciiTheme="minorBidi" w:hAnsiTheme="minorBidi" w:cstheme="minorBidi"/>
          <w:lang w:val="en-CA"/>
        </w:rPr>
      </w:pPr>
      <w:r w:rsidRPr="00686503">
        <w:rPr>
          <w:rFonts w:asciiTheme="minorBidi" w:hAnsiTheme="minorBidi" w:cstheme="minorBidi"/>
          <w:lang w:val="en-CA"/>
        </w:rPr>
        <w:t xml:space="preserve">The School of Social Work agrees, has and will continue to prioritize Indigenization and reconciliation. </w:t>
      </w:r>
    </w:p>
    <w:p w14:paraId="12B50EF1" w14:textId="77777777" w:rsidR="00686503" w:rsidRPr="00686503" w:rsidRDefault="00686503" w:rsidP="00686503">
      <w:pPr>
        <w:pStyle w:val="ListParagraph"/>
        <w:rPr>
          <w:rFonts w:asciiTheme="minorBidi" w:hAnsiTheme="minorBidi" w:cstheme="minorBidi"/>
          <w:lang w:val="en-CA"/>
        </w:rPr>
      </w:pPr>
    </w:p>
    <w:p w14:paraId="403E913E" w14:textId="2273E89E" w:rsidR="00412EDB" w:rsidRPr="00686503" w:rsidRDefault="00412EDB" w:rsidP="00686503">
      <w:pPr>
        <w:pStyle w:val="ListParagraph"/>
        <w:numPr>
          <w:ilvl w:val="0"/>
          <w:numId w:val="34"/>
        </w:numPr>
        <w:rPr>
          <w:rFonts w:asciiTheme="minorBidi" w:hAnsiTheme="minorBidi" w:cstheme="minorBidi"/>
          <w:lang w:val="en-CA"/>
        </w:rPr>
      </w:pPr>
      <w:r w:rsidRPr="00686503">
        <w:rPr>
          <w:rFonts w:asciiTheme="minorBidi" w:hAnsiTheme="minorBidi" w:cstheme="minorBidi"/>
          <w:lang w:val="en-CA"/>
        </w:rPr>
        <w:t xml:space="preserve">In response to the Truth &amp; Reconciliation Calls to Action and to support current and future indigenous and non-indigenous students, the School of Social Work has elective and core courses that include Indigenous methodologies, teachings on colonialism, residential schools, child welfare policies - past and present, intergenerational trauma, social policies and political ideologies that impact Indigenous peoples. In addition to these teachings and in-class discourse, courses have further operationalized the Calls to Action within the School of Social Work with self-location activities to understand personal and professional history based on the work of the Honourable Murray Sinclair. Land acknowledgements are not only stated but practiced so that students understand the importance of the land on which they live and have the competence to enter the field with being knowledgeable about the land and being able to publicly acknowledge the land. Due to the diversity of students in the social work program, courses engage in a Cultural Humility framework to understand the needs of the current cohort of </w:t>
      </w:r>
      <w:proofErr w:type="gramStart"/>
      <w:r w:rsidRPr="00686503">
        <w:rPr>
          <w:rFonts w:asciiTheme="minorBidi" w:hAnsiTheme="minorBidi" w:cstheme="minorBidi"/>
          <w:lang w:val="en-CA"/>
        </w:rPr>
        <w:t>students</w:t>
      </w:r>
      <w:proofErr w:type="gramEnd"/>
      <w:r w:rsidRPr="00686503">
        <w:rPr>
          <w:rFonts w:asciiTheme="minorBidi" w:hAnsiTheme="minorBidi" w:cstheme="minorBidi"/>
          <w:lang w:val="en-CA"/>
        </w:rPr>
        <w:t xml:space="preserve"> and it provides a framework in which to engage individuals and communities that they will provide service to. </w:t>
      </w:r>
    </w:p>
    <w:p w14:paraId="0B67A6BA" w14:textId="77777777" w:rsidR="00686503" w:rsidRPr="00686503" w:rsidRDefault="00686503" w:rsidP="00686503">
      <w:pPr>
        <w:pStyle w:val="ListParagraph"/>
        <w:rPr>
          <w:rFonts w:asciiTheme="minorBidi" w:hAnsiTheme="minorBidi" w:cstheme="minorBidi"/>
          <w:lang w:val="en-CA"/>
        </w:rPr>
      </w:pPr>
    </w:p>
    <w:p w14:paraId="3B56CE11" w14:textId="315FDF40" w:rsidR="00412EDB" w:rsidRPr="00686503" w:rsidRDefault="00412EDB" w:rsidP="00686503">
      <w:pPr>
        <w:pStyle w:val="ListParagraph"/>
        <w:numPr>
          <w:ilvl w:val="0"/>
          <w:numId w:val="34"/>
        </w:numPr>
        <w:rPr>
          <w:rFonts w:asciiTheme="minorBidi" w:hAnsiTheme="minorBidi" w:cstheme="minorBidi"/>
          <w:lang w:val="en-CA"/>
        </w:rPr>
      </w:pPr>
      <w:r w:rsidRPr="00686503">
        <w:rPr>
          <w:rFonts w:asciiTheme="minorBidi" w:hAnsiTheme="minorBidi" w:cstheme="minorBidi"/>
          <w:lang w:val="en-CA"/>
        </w:rPr>
        <w:t xml:space="preserve">The School of Social Work participates in all specialized university wide recruitment initiatives designed for Indigenous high school students. In person and/or virtual presentations are provided at university fairs, in small group formats and through individual meetings. </w:t>
      </w:r>
    </w:p>
    <w:p w14:paraId="14DE5B43" w14:textId="77777777" w:rsidR="00686503" w:rsidRPr="00686503" w:rsidRDefault="00686503" w:rsidP="00686503">
      <w:pPr>
        <w:rPr>
          <w:rFonts w:asciiTheme="minorBidi" w:hAnsiTheme="minorBidi" w:cstheme="minorBidi"/>
          <w:lang w:val="en-CA"/>
        </w:rPr>
      </w:pPr>
    </w:p>
    <w:p w14:paraId="0C2C3427" w14:textId="71022D7A" w:rsidR="00412EDB" w:rsidRPr="00686503" w:rsidRDefault="00412EDB" w:rsidP="00686503">
      <w:pPr>
        <w:pStyle w:val="ListParagraph"/>
        <w:numPr>
          <w:ilvl w:val="0"/>
          <w:numId w:val="34"/>
        </w:numPr>
        <w:rPr>
          <w:rFonts w:asciiTheme="minorBidi" w:hAnsiTheme="minorBidi" w:cstheme="minorBidi"/>
          <w:lang w:val="en-CA"/>
        </w:rPr>
      </w:pPr>
      <w:r w:rsidRPr="00686503">
        <w:rPr>
          <w:rFonts w:asciiTheme="minorBidi" w:hAnsiTheme="minorBidi" w:cstheme="minorBidi"/>
          <w:lang w:val="en-CA"/>
        </w:rPr>
        <w:t xml:space="preserve">We have consistent interaction with the Indigenous Transition Year Program and the Achievement Program. We meet with prospective students, attend recruitment events as well as connect with students beginning the program. We have also worked with the Crown Ward Education Championship Team. </w:t>
      </w:r>
    </w:p>
    <w:p w14:paraId="1AC775E2" w14:textId="77777777" w:rsidR="00686503" w:rsidRPr="00686503" w:rsidRDefault="00686503" w:rsidP="00686503">
      <w:pPr>
        <w:pStyle w:val="ListParagraph"/>
        <w:rPr>
          <w:rFonts w:asciiTheme="minorBidi" w:hAnsiTheme="minorBidi" w:cstheme="minorBidi"/>
          <w:lang w:val="en-CA"/>
        </w:rPr>
      </w:pPr>
    </w:p>
    <w:p w14:paraId="16D964B5" w14:textId="756E9C15" w:rsidR="00412EDB" w:rsidRPr="00686503" w:rsidRDefault="00412EDB" w:rsidP="00686503">
      <w:pPr>
        <w:pStyle w:val="ListParagraph"/>
        <w:numPr>
          <w:ilvl w:val="0"/>
          <w:numId w:val="34"/>
        </w:numPr>
        <w:rPr>
          <w:rFonts w:asciiTheme="minorBidi" w:hAnsiTheme="minorBidi" w:cstheme="minorBidi"/>
          <w:lang w:val="en-CA"/>
        </w:rPr>
      </w:pPr>
      <w:r w:rsidRPr="00686503">
        <w:rPr>
          <w:rFonts w:asciiTheme="minorBidi" w:hAnsiTheme="minorBidi" w:cstheme="minorBidi"/>
          <w:lang w:val="en-CA"/>
        </w:rPr>
        <w:t xml:space="preserve">The four-year HBSW program offers a Concentration in Indigenous Learning which equals to 5.5 FCEs of courses from the Indigenous Learning department. This allows all interested students in increasing their competence in providing services to Indigenous Peoples. </w:t>
      </w:r>
    </w:p>
    <w:p w14:paraId="1F7F65BC" w14:textId="77777777" w:rsidR="00686503" w:rsidRPr="00686503" w:rsidRDefault="00686503" w:rsidP="00686503">
      <w:pPr>
        <w:rPr>
          <w:rFonts w:asciiTheme="minorBidi" w:hAnsiTheme="minorBidi" w:cstheme="minorBidi"/>
          <w:lang w:val="en-CA"/>
        </w:rPr>
      </w:pPr>
    </w:p>
    <w:p w14:paraId="2CF9317F" w14:textId="56B2A1B2" w:rsidR="00412EDB" w:rsidRPr="00686503" w:rsidRDefault="00412EDB" w:rsidP="00686503">
      <w:pPr>
        <w:pStyle w:val="ListParagraph"/>
        <w:numPr>
          <w:ilvl w:val="0"/>
          <w:numId w:val="34"/>
        </w:numPr>
        <w:rPr>
          <w:rFonts w:asciiTheme="minorBidi" w:hAnsiTheme="minorBidi" w:cstheme="minorBidi"/>
          <w:lang w:val="en-CA"/>
        </w:rPr>
      </w:pPr>
      <w:r w:rsidRPr="00686503">
        <w:rPr>
          <w:rFonts w:asciiTheme="minorBidi" w:hAnsiTheme="minorBidi" w:cstheme="minorBidi"/>
          <w:lang w:val="en-CA"/>
        </w:rPr>
        <w:t xml:space="preserve">Our students also have many placement opportunities with Indigenous agencies or agencies that focus on the needs of Indigenous people in our community. </w:t>
      </w:r>
    </w:p>
    <w:p w14:paraId="4C077F7C" w14:textId="77777777" w:rsidR="00686503" w:rsidRPr="00686503" w:rsidRDefault="00686503" w:rsidP="00686503">
      <w:pPr>
        <w:rPr>
          <w:rFonts w:asciiTheme="minorBidi" w:hAnsiTheme="minorBidi" w:cstheme="minorBidi"/>
          <w:lang w:val="en-CA"/>
        </w:rPr>
      </w:pPr>
    </w:p>
    <w:p w14:paraId="6EECA263" w14:textId="39C38380" w:rsidR="00412EDB" w:rsidRPr="00686503" w:rsidRDefault="00412EDB" w:rsidP="00686503">
      <w:pPr>
        <w:pStyle w:val="ListParagraph"/>
        <w:numPr>
          <w:ilvl w:val="0"/>
          <w:numId w:val="34"/>
        </w:numPr>
        <w:rPr>
          <w:rFonts w:asciiTheme="minorBidi" w:hAnsiTheme="minorBidi" w:cstheme="minorBidi"/>
          <w:lang w:val="en-CA"/>
        </w:rPr>
      </w:pPr>
      <w:r w:rsidRPr="00686503">
        <w:rPr>
          <w:rFonts w:asciiTheme="minorBidi" w:hAnsiTheme="minorBidi" w:cstheme="minorBidi"/>
          <w:lang w:val="en-CA"/>
        </w:rPr>
        <w:t xml:space="preserve">There is recognition of the benefit in the ability to hire another Indigenous faculty member, particularly in the Orillia campus, equalizing the faculty complement </w:t>
      </w:r>
      <w:r w:rsidRPr="00686503">
        <w:rPr>
          <w:rFonts w:asciiTheme="minorBidi" w:hAnsiTheme="minorBidi" w:cstheme="minorBidi"/>
          <w:lang w:val="en-CA"/>
        </w:rPr>
        <w:lastRenderedPageBreak/>
        <w:t xml:space="preserve">across both campuses. Fulfilling this recommendation would increase access to Indigenous resources for students who access the Orillia campus. The responsibility and ability to respond to such a recommendation is beyond that of the School of Social Work. </w:t>
      </w:r>
    </w:p>
    <w:p w14:paraId="04DD52F0" w14:textId="77777777" w:rsidR="00686503" w:rsidRPr="00686503" w:rsidRDefault="00686503" w:rsidP="00686503">
      <w:pPr>
        <w:rPr>
          <w:rFonts w:asciiTheme="minorBidi" w:hAnsiTheme="minorBidi" w:cstheme="minorBidi"/>
          <w:lang w:val="en-CA"/>
        </w:rPr>
      </w:pPr>
    </w:p>
    <w:p w14:paraId="634E12A1" w14:textId="073F0C01" w:rsidR="00686503" w:rsidRPr="00686503" w:rsidRDefault="00412EDB" w:rsidP="00686503">
      <w:pPr>
        <w:pStyle w:val="ListParagraph"/>
        <w:numPr>
          <w:ilvl w:val="0"/>
          <w:numId w:val="34"/>
        </w:numPr>
        <w:rPr>
          <w:rFonts w:asciiTheme="minorBidi" w:hAnsiTheme="minorBidi" w:cstheme="minorBidi"/>
          <w:lang w:val="en-CA"/>
        </w:rPr>
      </w:pPr>
      <w:r w:rsidRPr="00686503">
        <w:rPr>
          <w:rFonts w:asciiTheme="minorBidi" w:hAnsiTheme="minorBidi" w:cstheme="minorBidi"/>
          <w:lang w:val="en-CA"/>
        </w:rPr>
        <w:t xml:space="preserve">The School of Social Work has strong relationships with Indigenous agencies and services in Thunder Bay and surrounding region that offer placement opportunities to both HBSW and MSW students. Representatives from Indigenous agencies attend our annual </w:t>
      </w:r>
      <w:r w:rsidRPr="00686503">
        <w:rPr>
          <w:rFonts w:asciiTheme="minorBidi" w:hAnsiTheme="minorBidi" w:cstheme="minorBidi"/>
          <w:b/>
          <w:bCs/>
          <w:lang w:val="en-CA"/>
        </w:rPr>
        <w:t xml:space="preserve">Agency Education Day </w:t>
      </w:r>
      <w:r w:rsidRPr="00686503">
        <w:rPr>
          <w:rFonts w:asciiTheme="minorBidi" w:hAnsiTheme="minorBidi" w:cstheme="minorBidi"/>
          <w:lang w:val="en-CA"/>
        </w:rPr>
        <w:t xml:space="preserve">to educate students about their services and to talk about placements offered by their agency. The Field Program in Orillia has well established community partnerships with Indigenous organizations in Simcoe County and Muskoka, and many students have benefitted from valuable placement opportunities with these agencies. Each year, more highly valued contacts and relationships are being developed, and additional opportunities are available through this dynamic process. </w:t>
      </w:r>
    </w:p>
    <w:p w14:paraId="452F6D51" w14:textId="77777777" w:rsidR="00412EDB" w:rsidRPr="00412EDB" w:rsidRDefault="00412EDB" w:rsidP="00412EDB">
      <w:pPr>
        <w:rPr>
          <w:rFonts w:asciiTheme="minorBidi" w:hAnsiTheme="minorBidi" w:cstheme="minorBidi"/>
          <w:lang w:val="en-CA"/>
        </w:rPr>
      </w:pPr>
    </w:p>
    <w:p w14:paraId="3B2903AF" w14:textId="77777777" w:rsidR="00412EDB" w:rsidRPr="00412EDB" w:rsidRDefault="00412EDB" w:rsidP="00412EDB">
      <w:pPr>
        <w:rPr>
          <w:rFonts w:asciiTheme="minorBidi" w:hAnsiTheme="minorBidi" w:cstheme="minorBidi"/>
          <w:lang w:val="en-CA"/>
        </w:rPr>
      </w:pPr>
      <w:r w:rsidRPr="00412EDB">
        <w:rPr>
          <w:rFonts w:asciiTheme="minorBidi" w:hAnsiTheme="minorBidi" w:cstheme="minorBidi"/>
          <w:b/>
          <w:bCs/>
          <w:lang w:val="en-CA"/>
        </w:rPr>
        <w:t xml:space="preserve">Indigenous placements </w:t>
      </w:r>
      <w:r w:rsidRPr="00412EDB">
        <w:rPr>
          <w:rFonts w:asciiTheme="minorBidi" w:hAnsiTheme="minorBidi" w:cstheme="minorBidi"/>
          <w:lang w:val="en-CA"/>
        </w:rPr>
        <w:t xml:space="preserve">available to students – Thunder Bay </w:t>
      </w:r>
    </w:p>
    <w:p w14:paraId="2F7F1429" w14:textId="289A7B54" w:rsidR="00412EDB" w:rsidRPr="00412EDB" w:rsidRDefault="00412EDB" w:rsidP="00412EDB">
      <w:pPr>
        <w:pStyle w:val="ListParagraph"/>
        <w:numPr>
          <w:ilvl w:val="0"/>
          <w:numId w:val="31"/>
        </w:numPr>
        <w:rPr>
          <w:rFonts w:asciiTheme="minorBidi" w:hAnsiTheme="minorBidi" w:cstheme="minorBidi"/>
          <w:lang w:val="en-CA"/>
        </w:rPr>
      </w:pPr>
      <w:proofErr w:type="spellStart"/>
      <w:r w:rsidRPr="00412EDB">
        <w:rPr>
          <w:rFonts w:asciiTheme="minorBidi" w:hAnsiTheme="minorBidi" w:cstheme="minorBidi"/>
          <w:lang w:val="en-CA"/>
        </w:rPr>
        <w:t>Anishnawbe</w:t>
      </w:r>
      <w:proofErr w:type="spellEnd"/>
      <w:r w:rsidRPr="00412EDB">
        <w:rPr>
          <w:rFonts w:asciiTheme="minorBidi" w:hAnsiTheme="minorBidi" w:cstheme="minorBidi"/>
          <w:lang w:val="en-CA"/>
        </w:rPr>
        <w:t xml:space="preserve"> </w:t>
      </w:r>
      <w:proofErr w:type="spellStart"/>
      <w:r w:rsidRPr="00412EDB">
        <w:rPr>
          <w:rFonts w:asciiTheme="minorBidi" w:hAnsiTheme="minorBidi" w:cstheme="minorBidi"/>
          <w:lang w:val="en-CA"/>
        </w:rPr>
        <w:t>Mushkiki</w:t>
      </w:r>
      <w:proofErr w:type="spellEnd"/>
      <w:r w:rsidRPr="00412EDB">
        <w:rPr>
          <w:rFonts w:asciiTheme="minorBidi" w:hAnsiTheme="minorBidi" w:cstheme="minorBidi"/>
          <w:lang w:val="en-CA"/>
        </w:rPr>
        <w:t xml:space="preserve"> </w:t>
      </w:r>
    </w:p>
    <w:p w14:paraId="39353C97" w14:textId="67B3B58C" w:rsidR="00412EDB" w:rsidRPr="00412EDB" w:rsidRDefault="00412EDB" w:rsidP="00412EDB">
      <w:pPr>
        <w:pStyle w:val="ListParagraph"/>
        <w:numPr>
          <w:ilvl w:val="0"/>
          <w:numId w:val="31"/>
        </w:numPr>
        <w:rPr>
          <w:rFonts w:asciiTheme="minorBidi" w:hAnsiTheme="minorBidi" w:cstheme="minorBidi"/>
          <w:lang w:val="en-CA"/>
        </w:rPr>
      </w:pPr>
      <w:proofErr w:type="spellStart"/>
      <w:r w:rsidRPr="00412EDB">
        <w:rPr>
          <w:rFonts w:asciiTheme="minorBidi" w:hAnsiTheme="minorBidi" w:cstheme="minorBidi"/>
          <w:lang w:val="en-CA"/>
        </w:rPr>
        <w:t>Beendigen</w:t>
      </w:r>
      <w:proofErr w:type="spellEnd"/>
      <w:r w:rsidRPr="00412EDB">
        <w:rPr>
          <w:rFonts w:asciiTheme="minorBidi" w:hAnsiTheme="minorBidi" w:cstheme="minorBidi"/>
          <w:lang w:val="en-CA"/>
        </w:rPr>
        <w:t xml:space="preserve"> Crisis Home and Family Healing Agency </w:t>
      </w:r>
    </w:p>
    <w:p w14:paraId="4A624293" w14:textId="21922F75" w:rsidR="00412EDB" w:rsidRPr="00412EDB" w:rsidRDefault="00412EDB" w:rsidP="00412EDB">
      <w:pPr>
        <w:pStyle w:val="ListParagraph"/>
        <w:numPr>
          <w:ilvl w:val="0"/>
          <w:numId w:val="31"/>
        </w:numPr>
        <w:rPr>
          <w:rFonts w:asciiTheme="minorBidi" w:hAnsiTheme="minorBidi" w:cstheme="minorBidi"/>
          <w:lang w:val="en-CA"/>
        </w:rPr>
      </w:pPr>
      <w:r w:rsidRPr="00412EDB">
        <w:rPr>
          <w:rFonts w:asciiTheme="minorBidi" w:hAnsiTheme="minorBidi" w:cstheme="minorBidi"/>
          <w:lang w:val="en-CA"/>
        </w:rPr>
        <w:t xml:space="preserve">Kinna Aweya Legal Clinic </w:t>
      </w:r>
    </w:p>
    <w:p w14:paraId="36A0D373" w14:textId="4E60A2B6" w:rsidR="00412EDB" w:rsidRPr="00412EDB" w:rsidRDefault="00412EDB" w:rsidP="00412EDB">
      <w:pPr>
        <w:pStyle w:val="ListParagraph"/>
        <w:numPr>
          <w:ilvl w:val="0"/>
          <w:numId w:val="31"/>
        </w:numPr>
        <w:rPr>
          <w:rFonts w:asciiTheme="minorBidi" w:hAnsiTheme="minorBidi" w:cstheme="minorBidi"/>
          <w:lang w:val="en-CA"/>
        </w:rPr>
      </w:pPr>
      <w:r w:rsidRPr="00412EDB">
        <w:rPr>
          <w:rFonts w:asciiTheme="minorBidi" w:hAnsiTheme="minorBidi" w:cstheme="minorBidi"/>
          <w:lang w:val="en-CA"/>
        </w:rPr>
        <w:t xml:space="preserve">Ontario Native Women’s Association </w:t>
      </w:r>
    </w:p>
    <w:p w14:paraId="52DCB8A5" w14:textId="3075A26C" w:rsidR="00412EDB" w:rsidRPr="00412EDB" w:rsidRDefault="00412EDB" w:rsidP="00412EDB">
      <w:pPr>
        <w:pStyle w:val="ListParagraph"/>
        <w:numPr>
          <w:ilvl w:val="0"/>
          <w:numId w:val="31"/>
        </w:numPr>
        <w:rPr>
          <w:rFonts w:asciiTheme="minorBidi" w:hAnsiTheme="minorBidi" w:cstheme="minorBidi"/>
          <w:lang w:val="en-CA"/>
        </w:rPr>
      </w:pPr>
      <w:r w:rsidRPr="00412EDB">
        <w:rPr>
          <w:rFonts w:asciiTheme="minorBidi" w:hAnsiTheme="minorBidi" w:cstheme="minorBidi"/>
          <w:lang w:val="en-CA"/>
        </w:rPr>
        <w:t xml:space="preserve">Thunder Bay Indigenous Friendship Centre </w:t>
      </w:r>
    </w:p>
    <w:p w14:paraId="78A471EC" w14:textId="358D28A6" w:rsidR="00412EDB" w:rsidRPr="00412EDB" w:rsidRDefault="00412EDB" w:rsidP="00412EDB">
      <w:pPr>
        <w:pStyle w:val="ListParagraph"/>
        <w:numPr>
          <w:ilvl w:val="0"/>
          <w:numId w:val="31"/>
        </w:numPr>
        <w:rPr>
          <w:rFonts w:asciiTheme="minorBidi" w:hAnsiTheme="minorBidi" w:cstheme="minorBidi"/>
          <w:lang w:val="en-CA"/>
        </w:rPr>
      </w:pPr>
      <w:r w:rsidRPr="00412EDB">
        <w:rPr>
          <w:rFonts w:asciiTheme="minorBidi" w:hAnsiTheme="minorBidi" w:cstheme="minorBidi"/>
          <w:lang w:val="en-CA"/>
        </w:rPr>
        <w:t xml:space="preserve">Thunder Bay Aboriginal Liaison Office </w:t>
      </w:r>
    </w:p>
    <w:p w14:paraId="57B35EB9" w14:textId="415C15DA" w:rsidR="00412EDB" w:rsidRPr="00412EDB" w:rsidRDefault="00412EDB" w:rsidP="00412EDB">
      <w:pPr>
        <w:pStyle w:val="ListParagraph"/>
        <w:numPr>
          <w:ilvl w:val="0"/>
          <w:numId w:val="31"/>
        </w:numPr>
        <w:rPr>
          <w:rFonts w:asciiTheme="minorBidi" w:hAnsiTheme="minorBidi" w:cstheme="minorBidi"/>
          <w:lang w:val="en-CA"/>
        </w:rPr>
      </w:pPr>
      <w:r w:rsidRPr="00412EDB">
        <w:rPr>
          <w:rFonts w:asciiTheme="minorBidi" w:hAnsiTheme="minorBidi" w:cstheme="minorBidi"/>
          <w:lang w:val="en-CA"/>
        </w:rPr>
        <w:t xml:space="preserve">Nishnawbe Aski Nation </w:t>
      </w:r>
    </w:p>
    <w:p w14:paraId="24CE5352" w14:textId="507D0B3D" w:rsidR="00412EDB" w:rsidRPr="00412EDB" w:rsidRDefault="00412EDB" w:rsidP="00412EDB">
      <w:pPr>
        <w:numPr>
          <w:ilvl w:val="1"/>
          <w:numId w:val="25"/>
        </w:numPr>
        <w:rPr>
          <w:rFonts w:asciiTheme="minorBidi" w:hAnsiTheme="minorBidi" w:cstheme="minorBidi"/>
          <w:lang w:val="en-CA"/>
        </w:rPr>
      </w:pPr>
      <w:proofErr w:type="spellStart"/>
      <w:r w:rsidRPr="00412EDB">
        <w:rPr>
          <w:rFonts w:asciiTheme="minorBidi" w:hAnsiTheme="minorBidi" w:cstheme="minorBidi"/>
          <w:b/>
          <w:bCs/>
          <w:lang w:val="en-CA"/>
        </w:rPr>
        <w:t>Dilico</w:t>
      </w:r>
      <w:proofErr w:type="spellEnd"/>
      <w:r w:rsidRPr="00412EDB">
        <w:rPr>
          <w:rFonts w:asciiTheme="minorBidi" w:hAnsiTheme="minorBidi" w:cstheme="minorBidi"/>
          <w:b/>
          <w:bCs/>
          <w:lang w:val="en-CA"/>
        </w:rPr>
        <w:t xml:space="preserve"> Anishinabek Family Care: </w:t>
      </w:r>
    </w:p>
    <w:p w14:paraId="1745BFF1" w14:textId="3FBEACCB" w:rsidR="00412EDB" w:rsidRPr="00412EDB" w:rsidRDefault="00412EDB" w:rsidP="00686503">
      <w:pPr>
        <w:numPr>
          <w:ilvl w:val="1"/>
          <w:numId w:val="33"/>
        </w:numPr>
        <w:rPr>
          <w:rFonts w:asciiTheme="minorBidi" w:hAnsiTheme="minorBidi" w:cstheme="minorBidi"/>
          <w:lang w:val="en-CA"/>
        </w:rPr>
      </w:pPr>
      <w:r w:rsidRPr="00412EDB">
        <w:rPr>
          <w:rFonts w:asciiTheme="minorBidi" w:hAnsiTheme="minorBidi" w:cstheme="minorBidi"/>
          <w:lang w:val="en-CA"/>
        </w:rPr>
        <w:t xml:space="preserve">Assessment and Brief Treatment Residential Program </w:t>
      </w:r>
    </w:p>
    <w:p w14:paraId="2A0F5F44" w14:textId="77777777" w:rsidR="00686503" w:rsidRPr="00686503" w:rsidRDefault="00412EDB" w:rsidP="00686503">
      <w:pPr>
        <w:pStyle w:val="ListParagraph"/>
        <w:numPr>
          <w:ilvl w:val="1"/>
          <w:numId w:val="33"/>
        </w:numPr>
        <w:rPr>
          <w:rFonts w:asciiTheme="minorBidi" w:hAnsiTheme="minorBidi" w:cstheme="minorBidi"/>
          <w:lang w:val="en-CA"/>
        </w:rPr>
      </w:pPr>
      <w:r w:rsidRPr="00686503">
        <w:rPr>
          <w:rFonts w:asciiTheme="minorBidi" w:hAnsiTheme="minorBidi" w:cstheme="minorBidi"/>
          <w:lang w:val="en-CA"/>
        </w:rPr>
        <w:t xml:space="preserve">Child/Infant Development Services </w:t>
      </w:r>
    </w:p>
    <w:p w14:paraId="0272C13E" w14:textId="6E4361E4" w:rsidR="00412EDB" w:rsidRPr="00686503" w:rsidRDefault="00412EDB" w:rsidP="00686503">
      <w:pPr>
        <w:pStyle w:val="ListParagraph"/>
        <w:numPr>
          <w:ilvl w:val="1"/>
          <w:numId w:val="33"/>
        </w:numPr>
        <w:rPr>
          <w:rFonts w:asciiTheme="minorBidi" w:hAnsiTheme="minorBidi" w:cstheme="minorBidi"/>
          <w:lang w:val="en-CA"/>
        </w:rPr>
      </w:pPr>
      <w:r w:rsidRPr="00686503">
        <w:rPr>
          <w:rFonts w:asciiTheme="minorBidi" w:hAnsiTheme="minorBidi" w:cstheme="minorBidi"/>
          <w:lang w:val="en-CA"/>
        </w:rPr>
        <w:t>C</w:t>
      </w:r>
      <w:r w:rsidR="00686503" w:rsidRPr="00686503">
        <w:rPr>
          <w:rFonts w:asciiTheme="minorBidi" w:hAnsiTheme="minorBidi" w:cstheme="minorBidi"/>
          <w:lang w:val="en-CA"/>
        </w:rPr>
        <w:t>o</w:t>
      </w:r>
      <w:r w:rsidRPr="00686503">
        <w:rPr>
          <w:rFonts w:asciiTheme="minorBidi" w:hAnsiTheme="minorBidi" w:cstheme="minorBidi"/>
          <w:lang w:val="en-CA"/>
        </w:rPr>
        <w:t xml:space="preserve">unselling and Clinical Support Services </w:t>
      </w:r>
    </w:p>
    <w:p w14:paraId="076C0B7E" w14:textId="7414B0A5" w:rsidR="00412EDB" w:rsidRPr="00686503" w:rsidRDefault="00412EDB" w:rsidP="00686503">
      <w:pPr>
        <w:pStyle w:val="ListParagraph"/>
        <w:numPr>
          <w:ilvl w:val="1"/>
          <w:numId w:val="33"/>
        </w:numPr>
        <w:rPr>
          <w:rFonts w:asciiTheme="minorBidi" w:hAnsiTheme="minorBidi" w:cstheme="minorBidi"/>
          <w:lang w:val="en-CA"/>
        </w:rPr>
      </w:pPr>
      <w:r w:rsidRPr="00686503">
        <w:rPr>
          <w:rFonts w:asciiTheme="minorBidi" w:hAnsiTheme="minorBidi" w:cstheme="minorBidi"/>
          <w:lang w:val="en-CA"/>
        </w:rPr>
        <w:t xml:space="preserve">Day Treatment Services </w:t>
      </w:r>
    </w:p>
    <w:p w14:paraId="57019B72" w14:textId="79C0F0B3" w:rsidR="00412EDB" w:rsidRPr="00686503" w:rsidRDefault="00412EDB" w:rsidP="00686503">
      <w:pPr>
        <w:pStyle w:val="ListParagraph"/>
        <w:numPr>
          <w:ilvl w:val="1"/>
          <w:numId w:val="33"/>
        </w:numPr>
        <w:rPr>
          <w:rFonts w:asciiTheme="minorBidi" w:hAnsiTheme="minorBidi" w:cstheme="minorBidi"/>
          <w:lang w:val="en-CA"/>
        </w:rPr>
      </w:pPr>
      <w:r w:rsidRPr="00686503">
        <w:rPr>
          <w:rFonts w:asciiTheme="minorBidi" w:hAnsiTheme="minorBidi" w:cstheme="minorBidi"/>
          <w:lang w:val="en-CA"/>
        </w:rPr>
        <w:t xml:space="preserve">Child Welfare Services </w:t>
      </w:r>
    </w:p>
    <w:p w14:paraId="73B5377F" w14:textId="275AB3A7" w:rsidR="00412EDB" w:rsidRPr="00686503" w:rsidRDefault="00412EDB" w:rsidP="00686503">
      <w:pPr>
        <w:pStyle w:val="ListParagraph"/>
        <w:numPr>
          <w:ilvl w:val="1"/>
          <w:numId w:val="33"/>
        </w:numPr>
        <w:rPr>
          <w:rFonts w:asciiTheme="minorBidi" w:hAnsiTheme="minorBidi" w:cstheme="minorBidi"/>
          <w:lang w:val="en-CA"/>
        </w:rPr>
      </w:pPr>
      <w:r w:rsidRPr="00686503">
        <w:rPr>
          <w:rFonts w:asciiTheme="minorBidi" w:hAnsiTheme="minorBidi" w:cstheme="minorBidi"/>
          <w:lang w:val="en-CA"/>
        </w:rPr>
        <w:t xml:space="preserve">June Steeve Lendrum Centre </w:t>
      </w:r>
    </w:p>
    <w:p w14:paraId="0A1F04EB" w14:textId="5C68A91E" w:rsidR="00412EDB" w:rsidRPr="00686503" w:rsidRDefault="00412EDB" w:rsidP="00686503">
      <w:pPr>
        <w:pStyle w:val="ListParagraph"/>
        <w:numPr>
          <w:ilvl w:val="1"/>
          <w:numId w:val="33"/>
        </w:numPr>
        <w:rPr>
          <w:rFonts w:asciiTheme="minorBidi" w:hAnsiTheme="minorBidi" w:cstheme="minorBidi"/>
          <w:lang w:val="en-CA"/>
        </w:rPr>
      </w:pPr>
      <w:r w:rsidRPr="00686503">
        <w:rPr>
          <w:rFonts w:asciiTheme="minorBidi" w:hAnsiTheme="minorBidi" w:cstheme="minorBidi"/>
          <w:lang w:val="en-CA"/>
        </w:rPr>
        <w:t xml:space="preserve">Short Term Assessment Centre </w:t>
      </w:r>
    </w:p>
    <w:p w14:paraId="278FB47A" w14:textId="39694E0F" w:rsidR="00412EDB" w:rsidRPr="00686503" w:rsidRDefault="00412EDB" w:rsidP="00686503">
      <w:pPr>
        <w:pStyle w:val="ListParagraph"/>
        <w:numPr>
          <w:ilvl w:val="1"/>
          <w:numId w:val="33"/>
        </w:numPr>
        <w:rPr>
          <w:rFonts w:asciiTheme="minorBidi" w:hAnsiTheme="minorBidi" w:cstheme="minorBidi"/>
          <w:lang w:val="en-CA"/>
        </w:rPr>
      </w:pPr>
      <w:proofErr w:type="spellStart"/>
      <w:r w:rsidRPr="00686503">
        <w:rPr>
          <w:rFonts w:asciiTheme="minorBidi" w:hAnsiTheme="minorBidi" w:cstheme="minorBidi"/>
          <w:lang w:val="en-CA"/>
        </w:rPr>
        <w:t>Dilico</w:t>
      </w:r>
      <w:proofErr w:type="spellEnd"/>
      <w:r w:rsidRPr="00686503">
        <w:rPr>
          <w:rFonts w:asciiTheme="minorBidi" w:hAnsiTheme="minorBidi" w:cstheme="minorBidi"/>
          <w:lang w:val="en-CA"/>
        </w:rPr>
        <w:t xml:space="preserve"> Adult Residential Treatment Services </w:t>
      </w:r>
    </w:p>
    <w:p w14:paraId="034C7BEF" w14:textId="1F5986B8" w:rsidR="00412EDB" w:rsidRPr="00686503" w:rsidRDefault="00412EDB" w:rsidP="00686503">
      <w:pPr>
        <w:pStyle w:val="ListParagraph"/>
        <w:numPr>
          <w:ilvl w:val="1"/>
          <w:numId w:val="33"/>
        </w:numPr>
        <w:rPr>
          <w:rFonts w:asciiTheme="minorBidi" w:hAnsiTheme="minorBidi" w:cstheme="minorBidi"/>
          <w:lang w:val="en-CA"/>
        </w:rPr>
      </w:pPr>
      <w:proofErr w:type="spellStart"/>
      <w:r w:rsidRPr="00686503">
        <w:rPr>
          <w:rFonts w:asciiTheme="minorBidi" w:hAnsiTheme="minorBidi" w:cstheme="minorBidi"/>
          <w:lang w:val="en-CA"/>
        </w:rPr>
        <w:t>Dilico</w:t>
      </w:r>
      <w:proofErr w:type="spellEnd"/>
      <w:r w:rsidRPr="00686503">
        <w:rPr>
          <w:rFonts w:asciiTheme="minorBidi" w:hAnsiTheme="minorBidi" w:cstheme="minorBidi"/>
          <w:lang w:val="en-CA"/>
        </w:rPr>
        <w:t xml:space="preserve"> Health Services </w:t>
      </w:r>
    </w:p>
    <w:p w14:paraId="283B1FE5" w14:textId="40E040E9" w:rsidR="00412EDB" w:rsidRPr="00686503" w:rsidRDefault="00686503" w:rsidP="00686503">
      <w:pPr>
        <w:pStyle w:val="ListParagraph"/>
        <w:numPr>
          <w:ilvl w:val="1"/>
          <w:numId w:val="25"/>
        </w:numPr>
        <w:rPr>
          <w:rFonts w:asciiTheme="minorBidi" w:hAnsiTheme="minorBidi" w:cstheme="minorBidi"/>
          <w:lang w:val="en-CA"/>
        </w:rPr>
      </w:pPr>
      <w:proofErr w:type="spellStart"/>
      <w:r w:rsidRPr="00686503">
        <w:rPr>
          <w:rFonts w:asciiTheme="minorBidi" w:hAnsiTheme="minorBidi" w:cstheme="minorBidi"/>
          <w:lang w:val="en-CA"/>
        </w:rPr>
        <w:t>N</w:t>
      </w:r>
      <w:r w:rsidR="00412EDB" w:rsidRPr="00686503">
        <w:rPr>
          <w:rFonts w:asciiTheme="minorBidi" w:hAnsiTheme="minorBidi" w:cstheme="minorBidi"/>
          <w:lang w:val="en-CA"/>
        </w:rPr>
        <w:t>okiiwin</w:t>
      </w:r>
      <w:proofErr w:type="spellEnd"/>
      <w:r w:rsidR="00412EDB" w:rsidRPr="00686503">
        <w:rPr>
          <w:rFonts w:asciiTheme="minorBidi" w:hAnsiTheme="minorBidi" w:cstheme="minorBidi"/>
          <w:lang w:val="en-CA"/>
        </w:rPr>
        <w:t xml:space="preserve"> Tribal Council </w:t>
      </w:r>
    </w:p>
    <w:p w14:paraId="7F436424" w14:textId="3820A842" w:rsidR="00412EDB" w:rsidRPr="00686503" w:rsidRDefault="00412EDB" w:rsidP="00686503">
      <w:pPr>
        <w:pStyle w:val="ListParagraph"/>
        <w:numPr>
          <w:ilvl w:val="1"/>
          <w:numId w:val="25"/>
        </w:numPr>
        <w:rPr>
          <w:rFonts w:asciiTheme="minorBidi" w:hAnsiTheme="minorBidi" w:cstheme="minorBidi"/>
          <w:lang w:val="en-CA"/>
        </w:rPr>
      </w:pPr>
      <w:r w:rsidRPr="00686503">
        <w:rPr>
          <w:rFonts w:asciiTheme="minorBidi" w:hAnsiTheme="minorBidi" w:cstheme="minorBidi"/>
          <w:lang w:val="en-CA"/>
        </w:rPr>
        <w:t>Ka-Na-Chi-</w:t>
      </w:r>
      <w:proofErr w:type="spellStart"/>
      <w:r w:rsidRPr="00686503">
        <w:rPr>
          <w:rFonts w:asciiTheme="minorBidi" w:hAnsiTheme="minorBidi" w:cstheme="minorBidi"/>
          <w:lang w:val="en-CA"/>
        </w:rPr>
        <w:t>Hih</w:t>
      </w:r>
      <w:proofErr w:type="spellEnd"/>
      <w:r w:rsidRPr="00686503">
        <w:rPr>
          <w:rFonts w:asciiTheme="minorBidi" w:hAnsiTheme="minorBidi" w:cstheme="minorBidi"/>
          <w:lang w:val="en-CA"/>
        </w:rPr>
        <w:t xml:space="preserve"> Specialized Solvent Abuse Treatment Centre </w:t>
      </w:r>
    </w:p>
    <w:p w14:paraId="5765A2A7" w14:textId="58AA0EC7" w:rsidR="00412EDB" w:rsidRPr="00686503" w:rsidRDefault="00412EDB" w:rsidP="00686503">
      <w:pPr>
        <w:pStyle w:val="ListParagraph"/>
        <w:numPr>
          <w:ilvl w:val="1"/>
          <w:numId w:val="25"/>
        </w:numPr>
        <w:rPr>
          <w:rFonts w:asciiTheme="minorBidi" w:hAnsiTheme="minorBidi" w:cstheme="minorBidi"/>
          <w:lang w:val="en-CA"/>
        </w:rPr>
      </w:pPr>
      <w:r w:rsidRPr="00686503">
        <w:rPr>
          <w:rFonts w:asciiTheme="minorBidi" w:hAnsiTheme="minorBidi" w:cstheme="minorBidi"/>
          <w:lang w:val="en-CA"/>
        </w:rPr>
        <w:t xml:space="preserve">CERAH - Centre for Education and Research on Aging and Health </w:t>
      </w:r>
    </w:p>
    <w:p w14:paraId="711DB7F5" w14:textId="6BD879CE" w:rsidR="00412EDB" w:rsidRPr="00686503" w:rsidRDefault="00412EDB" w:rsidP="00686503">
      <w:pPr>
        <w:pStyle w:val="ListParagraph"/>
        <w:numPr>
          <w:ilvl w:val="1"/>
          <w:numId w:val="25"/>
        </w:numPr>
        <w:rPr>
          <w:rFonts w:asciiTheme="minorBidi" w:hAnsiTheme="minorBidi" w:cstheme="minorBidi"/>
          <w:lang w:val="en-CA"/>
        </w:rPr>
      </w:pPr>
      <w:r w:rsidRPr="00686503">
        <w:rPr>
          <w:rFonts w:asciiTheme="minorBidi" w:hAnsiTheme="minorBidi" w:cstheme="minorBidi"/>
          <w:lang w:val="en-CA"/>
        </w:rPr>
        <w:t xml:space="preserve">Bearskin Lake First Nation </w:t>
      </w:r>
    </w:p>
    <w:p w14:paraId="1C27234C" w14:textId="0C744567" w:rsidR="00412EDB" w:rsidRPr="00686503" w:rsidRDefault="00412EDB" w:rsidP="00686503">
      <w:pPr>
        <w:pStyle w:val="ListParagraph"/>
        <w:numPr>
          <w:ilvl w:val="1"/>
          <w:numId w:val="25"/>
        </w:numPr>
        <w:rPr>
          <w:rFonts w:asciiTheme="minorBidi" w:hAnsiTheme="minorBidi" w:cstheme="minorBidi"/>
          <w:lang w:val="en-CA"/>
        </w:rPr>
      </w:pPr>
      <w:r w:rsidRPr="00686503">
        <w:rPr>
          <w:rFonts w:asciiTheme="minorBidi" w:hAnsiTheme="minorBidi" w:cstheme="minorBidi"/>
          <w:lang w:val="en-CA"/>
        </w:rPr>
        <w:t xml:space="preserve">Sioux Lookout Meno Ya Win Health Centre </w:t>
      </w:r>
    </w:p>
    <w:p w14:paraId="2481E6AA" w14:textId="39A915A2" w:rsidR="00412EDB" w:rsidRPr="00686503" w:rsidRDefault="00412EDB" w:rsidP="00686503">
      <w:pPr>
        <w:pStyle w:val="ListParagraph"/>
        <w:numPr>
          <w:ilvl w:val="1"/>
          <w:numId w:val="25"/>
        </w:numPr>
        <w:rPr>
          <w:rFonts w:asciiTheme="minorBidi" w:hAnsiTheme="minorBidi" w:cstheme="minorBidi"/>
          <w:lang w:val="en-CA"/>
        </w:rPr>
      </w:pPr>
      <w:r w:rsidRPr="00686503">
        <w:rPr>
          <w:rFonts w:asciiTheme="minorBidi" w:hAnsiTheme="minorBidi" w:cstheme="minorBidi"/>
          <w:lang w:val="en-CA"/>
        </w:rPr>
        <w:t xml:space="preserve">Reverend Tommy Beardy Memorial Treatment Centre, Muskrat Dam </w:t>
      </w:r>
    </w:p>
    <w:p w14:paraId="267AC93F" w14:textId="77777777" w:rsidR="00412EDB" w:rsidRPr="00412EDB" w:rsidRDefault="00412EDB" w:rsidP="00412EDB">
      <w:pPr>
        <w:rPr>
          <w:rFonts w:asciiTheme="minorBidi" w:hAnsiTheme="minorBidi" w:cstheme="minorBidi"/>
          <w:lang w:val="en-CA"/>
        </w:rPr>
      </w:pPr>
    </w:p>
    <w:p w14:paraId="4F874649" w14:textId="77777777" w:rsidR="00412EDB" w:rsidRPr="00412EDB" w:rsidRDefault="00412EDB" w:rsidP="00412EDB">
      <w:pPr>
        <w:rPr>
          <w:rFonts w:asciiTheme="minorBidi" w:hAnsiTheme="minorBidi" w:cstheme="minorBidi"/>
          <w:lang w:val="en-CA"/>
        </w:rPr>
      </w:pPr>
      <w:r w:rsidRPr="00412EDB">
        <w:rPr>
          <w:rFonts w:asciiTheme="minorBidi" w:hAnsiTheme="minorBidi" w:cstheme="minorBidi"/>
          <w:b/>
          <w:bCs/>
          <w:lang w:val="en-CA"/>
        </w:rPr>
        <w:t xml:space="preserve">Indigenous placements </w:t>
      </w:r>
      <w:r w:rsidRPr="00412EDB">
        <w:rPr>
          <w:rFonts w:asciiTheme="minorBidi" w:hAnsiTheme="minorBidi" w:cstheme="minorBidi"/>
          <w:lang w:val="en-CA"/>
        </w:rPr>
        <w:t xml:space="preserve">available to students – Orillia </w:t>
      </w:r>
    </w:p>
    <w:p w14:paraId="13A0348A" w14:textId="3E4AA49F" w:rsidR="00412EDB" w:rsidRPr="00412EDB" w:rsidRDefault="00412EDB" w:rsidP="00412EDB">
      <w:pPr>
        <w:pStyle w:val="ListParagraph"/>
        <w:numPr>
          <w:ilvl w:val="0"/>
          <w:numId w:val="29"/>
        </w:numPr>
        <w:rPr>
          <w:rFonts w:asciiTheme="minorBidi" w:hAnsiTheme="minorBidi" w:cstheme="minorBidi"/>
          <w:lang w:val="en-CA"/>
        </w:rPr>
      </w:pPr>
      <w:proofErr w:type="spellStart"/>
      <w:r w:rsidRPr="00412EDB">
        <w:rPr>
          <w:rFonts w:asciiTheme="minorBidi" w:hAnsiTheme="minorBidi" w:cstheme="minorBidi"/>
          <w:lang w:val="en-CA"/>
        </w:rPr>
        <w:t>Enaahtig</w:t>
      </w:r>
      <w:proofErr w:type="spellEnd"/>
      <w:r w:rsidRPr="00412EDB">
        <w:rPr>
          <w:rFonts w:asciiTheme="minorBidi" w:hAnsiTheme="minorBidi" w:cstheme="minorBidi"/>
          <w:lang w:val="en-CA"/>
        </w:rPr>
        <w:t xml:space="preserve"> Healing Lodge and Learning Centre. </w:t>
      </w:r>
    </w:p>
    <w:p w14:paraId="040C59B1" w14:textId="48BF6386" w:rsidR="00412EDB" w:rsidRPr="00412EDB" w:rsidRDefault="00412EDB" w:rsidP="00412EDB">
      <w:pPr>
        <w:pStyle w:val="ListParagraph"/>
        <w:numPr>
          <w:ilvl w:val="0"/>
          <w:numId w:val="29"/>
        </w:numPr>
        <w:rPr>
          <w:rFonts w:asciiTheme="minorBidi" w:hAnsiTheme="minorBidi" w:cstheme="minorBidi"/>
          <w:lang w:val="en-CA"/>
        </w:rPr>
      </w:pPr>
      <w:r w:rsidRPr="00412EDB">
        <w:rPr>
          <w:rFonts w:asciiTheme="minorBidi" w:hAnsiTheme="minorBidi" w:cstheme="minorBidi"/>
          <w:lang w:val="en-CA"/>
        </w:rPr>
        <w:t xml:space="preserve">Feather Carriers Leadership for Life Promotion, BANAC </w:t>
      </w:r>
    </w:p>
    <w:p w14:paraId="68D9A0AF" w14:textId="1F48A231" w:rsidR="00412EDB" w:rsidRPr="00412EDB" w:rsidRDefault="00412EDB" w:rsidP="00412EDB">
      <w:pPr>
        <w:pStyle w:val="ListParagraph"/>
        <w:numPr>
          <w:ilvl w:val="0"/>
          <w:numId w:val="29"/>
        </w:numPr>
        <w:rPr>
          <w:rFonts w:asciiTheme="minorBidi" w:hAnsiTheme="minorBidi" w:cstheme="minorBidi"/>
          <w:lang w:val="en-CA"/>
        </w:rPr>
      </w:pPr>
      <w:r w:rsidRPr="00412EDB">
        <w:rPr>
          <w:rFonts w:asciiTheme="minorBidi" w:hAnsiTheme="minorBidi" w:cstheme="minorBidi"/>
          <w:lang w:val="en-CA"/>
        </w:rPr>
        <w:lastRenderedPageBreak/>
        <w:t xml:space="preserve">Barrie Native Advisory Circle </w:t>
      </w:r>
    </w:p>
    <w:p w14:paraId="7FF63B0D" w14:textId="7A3AD419" w:rsidR="00412EDB" w:rsidRPr="00412EDB" w:rsidRDefault="00412EDB" w:rsidP="00412EDB">
      <w:pPr>
        <w:pStyle w:val="ListParagraph"/>
        <w:numPr>
          <w:ilvl w:val="0"/>
          <w:numId w:val="29"/>
        </w:numPr>
        <w:rPr>
          <w:rFonts w:asciiTheme="minorBidi" w:hAnsiTheme="minorBidi" w:cstheme="minorBidi"/>
          <w:lang w:val="en-CA"/>
        </w:rPr>
      </w:pPr>
      <w:proofErr w:type="spellStart"/>
      <w:r w:rsidRPr="00412EDB">
        <w:rPr>
          <w:rFonts w:asciiTheme="minorBidi" w:hAnsiTheme="minorBidi" w:cstheme="minorBidi"/>
          <w:lang w:val="en-CA"/>
        </w:rPr>
        <w:t>Catulpa</w:t>
      </w:r>
      <w:proofErr w:type="spellEnd"/>
      <w:r w:rsidRPr="00412EDB">
        <w:rPr>
          <w:rFonts w:asciiTheme="minorBidi" w:hAnsiTheme="minorBidi" w:cstheme="minorBidi"/>
          <w:lang w:val="en-CA"/>
        </w:rPr>
        <w:t xml:space="preserve"> Community Support Services </w:t>
      </w:r>
    </w:p>
    <w:p w14:paraId="24446DFE" w14:textId="7DB4AADA" w:rsidR="00412EDB" w:rsidRPr="00412EDB" w:rsidRDefault="00412EDB" w:rsidP="00412EDB">
      <w:pPr>
        <w:pStyle w:val="ListParagraph"/>
        <w:numPr>
          <w:ilvl w:val="0"/>
          <w:numId w:val="29"/>
        </w:numPr>
        <w:rPr>
          <w:rFonts w:asciiTheme="minorBidi" w:hAnsiTheme="minorBidi" w:cstheme="minorBidi"/>
          <w:lang w:val="en-CA"/>
        </w:rPr>
      </w:pPr>
      <w:r w:rsidRPr="00412EDB">
        <w:rPr>
          <w:rFonts w:asciiTheme="minorBidi" w:hAnsiTheme="minorBidi" w:cstheme="minorBidi"/>
          <w:lang w:val="en-CA"/>
        </w:rPr>
        <w:t xml:space="preserve">Jays Foundation </w:t>
      </w:r>
    </w:p>
    <w:p w14:paraId="703C5DF2" w14:textId="2B2BE27E" w:rsidR="00412EDB" w:rsidRPr="00412EDB" w:rsidRDefault="00412EDB" w:rsidP="00412EDB">
      <w:pPr>
        <w:pStyle w:val="ListParagraph"/>
        <w:numPr>
          <w:ilvl w:val="0"/>
          <w:numId w:val="29"/>
        </w:numPr>
        <w:rPr>
          <w:rFonts w:asciiTheme="minorBidi" w:hAnsiTheme="minorBidi" w:cstheme="minorBidi"/>
          <w:lang w:val="en-CA"/>
        </w:rPr>
      </w:pPr>
      <w:r w:rsidRPr="00412EDB">
        <w:rPr>
          <w:rFonts w:asciiTheme="minorBidi" w:hAnsiTheme="minorBidi" w:cstheme="minorBidi"/>
          <w:lang w:val="en-CA"/>
        </w:rPr>
        <w:t xml:space="preserve">Uplift Black </w:t>
      </w:r>
    </w:p>
    <w:p w14:paraId="56ED015A" w14:textId="11CD7B77" w:rsidR="00412EDB" w:rsidRPr="00412EDB" w:rsidRDefault="00412EDB" w:rsidP="00412EDB">
      <w:pPr>
        <w:pStyle w:val="ListParagraph"/>
        <w:numPr>
          <w:ilvl w:val="0"/>
          <w:numId w:val="29"/>
        </w:numPr>
        <w:rPr>
          <w:rFonts w:asciiTheme="minorBidi" w:hAnsiTheme="minorBidi" w:cstheme="minorBidi"/>
          <w:lang w:val="en-CA"/>
        </w:rPr>
      </w:pPr>
      <w:r w:rsidRPr="00412EDB">
        <w:rPr>
          <w:rFonts w:asciiTheme="minorBidi" w:hAnsiTheme="minorBidi" w:cstheme="minorBidi"/>
          <w:lang w:val="en-CA"/>
        </w:rPr>
        <w:t xml:space="preserve">Barrie Native Friendship Center </w:t>
      </w:r>
    </w:p>
    <w:p w14:paraId="5D59BE06" w14:textId="70B94ABE" w:rsidR="00412EDB" w:rsidRPr="00412EDB" w:rsidRDefault="00412EDB" w:rsidP="00412EDB">
      <w:pPr>
        <w:pStyle w:val="ListParagraph"/>
        <w:numPr>
          <w:ilvl w:val="0"/>
          <w:numId w:val="29"/>
        </w:numPr>
        <w:rPr>
          <w:rFonts w:asciiTheme="minorBidi" w:hAnsiTheme="minorBidi" w:cstheme="minorBidi"/>
          <w:lang w:val="en-CA"/>
        </w:rPr>
      </w:pPr>
      <w:r w:rsidRPr="00412EDB">
        <w:rPr>
          <w:rFonts w:asciiTheme="minorBidi" w:hAnsiTheme="minorBidi" w:cstheme="minorBidi"/>
          <w:lang w:val="en-CA"/>
        </w:rPr>
        <w:t xml:space="preserve">Georgian Bay Friendship Center </w:t>
      </w:r>
    </w:p>
    <w:p w14:paraId="56DBCE56" w14:textId="21E0CCEC" w:rsidR="00412EDB" w:rsidRPr="00412EDB" w:rsidRDefault="00412EDB" w:rsidP="00412EDB">
      <w:pPr>
        <w:pStyle w:val="ListParagraph"/>
        <w:numPr>
          <w:ilvl w:val="0"/>
          <w:numId w:val="29"/>
        </w:numPr>
        <w:rPr>
          <w:rFonts w:asciiTheme="minorBidi" w:hAnsiTheme="minorBidi" w:cstheme="minorBidi"/>
          <w:lang w:val="en-CA"/>
        </w:rPr>
      </w:pPr>
      <w:r w:rsidRPr="00412EDB">
        <w:rPr>
          <w:rFonts w:asciiTheme="minorBidi" w:hAnsiTheme="minorBidi" w:cstheme="minorBidi"/>
          <w:lang w:val="en-CA"/>
        </w:rPr>
        <w:t xml:space="preserve">The Gilbert Center (LGBTQ and HIV support) </w:t>
      </w:r>
    </w:p>
    <w:p w14:paraId="49879122" w14:textId="66CAAD22" w:rsidR="00412EDB" w:rsidRPr="00412EDB" w:rsidRDefault="00412EDB" w:rsidP="00412EDB">
      <w:pPr>
        <w:pStyle w:val="ListParagraph"/>
        <w:numPr>
          <w:ilvl w:val="0"/>
          <w:numId w:val="29"/>
        </w:numPr>
        <w:rPr>
          <w:rFonts w:asciiTheme="minorBidi" w:hAnsiTheme="minorBidi" w:cstheme="minorBidi"/>
          <w:lang w:val="en-CA"/>
        </w:rPr>
      </w:pPr>
      <w:proofErr w:type="spellStart"/>
      <w:r w:rsidRPr="00412EDB">
        <w:rPr>
          <w:rFonts w:asciiTheme="minorBidi" w:hAnsiTheme="minorBidi" w:cstheme="minorBidi"/>
          <w:lang w:val="en-CA"/>
        </w:rPr>
        <w:t>Dnaagdawenmag</w:t>
      </w:r>
      <w:proofErr w:type="spellEnd"/>
      <w:r w:rsidRPr="00412EDB">
        <w:rPr>
          <w:rFonts w:asciiTheme="minorBidi" w:hAnsiTheme="minorBidi" w:cstheme="minorBidi"/>
          <w:lang w:val="en-CA"/>
        </w:rPr>
        <w:t xml:space="preserve"> </w:t>
      </w:r>
      <w:proofErr w:type="spellStart"/>
      <w:r w:rsidRPr="00412EDB">
        <w:rPr>
          <w:rFonts w:asciiTheme="minorBidi" w:hAnsiTheme="minorBidi" w:cstheme="minorBidi"/>
          <w:lang w:val="en-CA"/>
        </w:rPr>
        <w:t>Binnoojiiyag</w:t>
      </w:r>
      <w:proofErr w:type="spellEnd"/>
      <w:r w:rsidRPr="00412EDB">
        <w:rPr>
          <w:rFonts w:asciiTheme="minorBidi" w:hAnsiTheme="minorBidi" w:cstheme="minorBidi"/>
          <w:lang w:val="en-CA"/>
        </w:rPr>
        <w:t xml:space="preserve"> Child &amp; Family Services </w:t>
      </w:r>
    </w:p>
    <w:p w14:paraId="70D7A1A9" w14:textId="093110FF" w:rsidR="00412EDB" w:rsidRPr="00412EDB" w:rsidRDefault="00412EDB" w:rsidP="00412EDB">
      <w:pPr>
        <w:pStyle w:val="ListParagraph"/>
        <w:numPr>
          <w:ilvl w:val="0"/>
          <w:numId w:val="29"/>
        </w:numPr>
        <w:rPr>
          <w:rFonts w:asciiTheme="minorBidi" w:hAnsiTheme="minorBidi" w:cstheme="minorBidi"/>
          <w:lang w:val="en-CA"/>
        </w:rPr>
      </w:pPr>
      <w:r w:rsidRPr="00412EDB">
        <w:rPr>
          <w:rFonts w:asciiTheme="minorBidi" w:hAnsiTheme="minorBidi" w:cstheme="minorBidi"/>
          <w:lang w:val="en-CA"/>
        </w:rPr>
        <w:t xml:space="preserve">Human Endeavour </w:t>
      </w:r>
    </w:p>
    <w:p w14:paraId="1B61C835" w14:textId="1B43D201" w:rsidR="00412EDB" w:rsidRPr="00412EDB" w:rsidRDefault="00412EDB" w:rsidP="00412EDB">
      <w:pPr>
        <w:pStyle w:val="ListParagraph"/>
        <w:numPr>
          <w:ilvl w:val="0"/>
          <w:numId w:val="29"/>
        </w:numPr>
        <w:rPr>
          <w:rFonts w:asciiTheme="minorBidi" w:hAnsiTheme="minorBidi" w:cstheme="minorBidi"/>
          <w:lang w:val="en-CA"/>
        </w:rPr>
      </w:pPr>
      <w:proofErr w:type="spellStart"/>
      <w:r w:rsidRPr="00412EDB">
        <w:rPr>
          <w:rFonts w:asciiTheme="minorBidi" w:hAnsiTheme="minorBidi" w:cstheme="minorBidi"/>
          <w:lang w:val="en-CA"/>
        </w:rPr>
        <w:t>Chigamik</w:t>
      </w:r>
      <w:proofErr w:type="spellEnd"/>
      <w:r w:rsidRPr="00412EDB">
        <w:rPr>
          <w:rFonts w:asciiTheme="minorBidi" w:hAnsiTheme="minorBidi" w:cstheme="minorBidi"/>
          <w:lang w:val="en-CA"/>
        </w:rPr>
        <w:t xml:space="preserve"> Community Health Centre </w:t>
      </w:r>
    </w:p>
    <w:p w14:paraId="13DC2C3C" w14:textId="77777777" w:rsidR="00412EDB" w:rsidRDefault="00412EDB" w:rsidP="00412EDB">
      <w:pPr>
        <w:rPr>
          <w:rFonts w:asciiTheme="minorBidi" w:hAnsiTheme="minorBidi" w:cstheme="minorBidi"/>
          <w:lang w:val="en-CA"/>
        </w:rPr>
      </w:pPr>
    </w:p>
    <w:p w14:paraId="3E410A01" w14:textId="77777777" w:rsidR="0091652B" w:rsidRPr="0091652B" w:rsidRDefault="0091652B" w:rsidP="0091652B">
      <w:pPr>
        <w:rPr>
          <w:rFonts w:asciiTheme="minorBidi" w:hAnsiTheme="minorBidi" w:cstheme="minorBidi"/>
        </w:rPr>
      </w:pPr>
    </w:p>
    <w:p w14:paraId="1D5D3D35" w14:textId="6017C72D" w:rsidR="0091652B" w:rsidRDefault="0091652B" w:rsidP="0091652B">
      <w:pPr>
        <w:spacing w:line="276" w:lineRule="auto"/>
        <w:rPr>
          <w:rFonts w:ascii="Arial" w:hAnsi="Arial" w:cs="Arial"/>
          <w:b/>
          <w:color w:val="365F91" w:themeColor="accent1" w:themeShade="BF"/>
        </w:rPr>
      </w:pPr>
      <w:r w:rsidRPr="00D53684">
        <w:rPr>
          <w:rFonts w:ascii="Arial" w:hAnsi="Arial" w:cs="Arial"/>
          <w:b/>
          <w:color w:val="1F497D" w:themeColor="text2"/>
        </w:rPr>
        <w:t>F</w:t>
      </w:r>
      <w:r w:rsidR="003372E1">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2CDD274A" w14:textId="5E72C9C2" w:rsidR="00C93D5B" w:rsidRPr="00412EDB" w:rsidRDefault="00412EDB" w:rsidP="00C93D5B">
      <w:pPr>
        <w:rPr>
          <w:rFonts w:ascii="Arial" w:hAnsi="Arial" w:cs="Arial"/>
          <w:color w:val="000000"/>
        </w:rPr>
      </w:pPr>
      <w:r w:rsidRPr="00412EDB">
        <w:rPr>
          <w:rFonts w:ascii="Arial" w:hAnsi="Arial" w:cs="Arial"/>
          <w:color w:val="000000"/>
        </w:rPr>
        <w:t xml:space="preserve">In response to this recommendation the </w:t>
      </w:r>
      <w:proofErr w:type="gramStart"/>
      <w:r w:rsidRPr="00412EDB">
        <w:rPr>
          <w:rFonts w:ascii="Arial" w:hAnsi="Arial" w:cs="Arial"/>
          <w:color w:val="000000"/>
        </w:rPr>
        <w:t>School</w:t>
      </w:r>
      <w:proofErr w:type="gramEnd"/>
      <w:r w:rsidRPr="00412EDB">
        <w:rPr>
          <w:rFonts w:ascii="Arial" w:hAnsi="Arial" w:cs="Arial"/>
          <w:color w:val="000000"/>
        </w:rPr>
        <w:t xml:space="preserve"> outlines </w:t>
      </w:r>
      <w:proofErr w:type="gramStart"/>
      <w:r w:rsidRPr="00412EDB">
        <w:rPr>
          <w:rFonts w:ascii="Arial" w:hAnsi="Arial" w:cs="Arial"/>
          <w:color w:val="000000"/>
        </w:rPr>
        <w:t>a number of</w:t>
      </w:r>
      <w:proofErr w:type="gramEnd"/>
      <w:r w:rsidRPr="00412EDB">
        <w:rPr>
          <w:rFonts w:ascii="Arial" w:hAnsi="Arial" w:cs="Arial"/>
          <w:color w:val="000000"/>
        </w:rPr>
        <w:t xml:space="preserve"> ways that they already prioritize content relating to Indigenous knowledge, experiences, and perspective, as well as the experiences and impact of colonization, and the </w:t>
      </w:r>
      <w:proofErr w:type="gramStart"/>
      <w:r w:rsidRPr="00412EDB">
        <w:rPr>
          <w:rFonts w:ascii="Arial" w:hAnsi="Arial" w:cs="Arial"/>
          <w:color w:val="000000"/>
        </w:rPr>
        <w:t>School’s</w:t>
      </w:r>
      <w:proofErr w:type="gramEnd"/>
      <w:r w:rsidRPr="00412EDB">
        <w:rPr>
          <w:rFonts w:ascii="Arial" w:hAnsi="Arial" w:cs="Arial"/>
          <w:color w:val="000000"/>
        </w:rPr>
        <w:t xml:space="preserve"> ties with Indigenous agencies, among others. These are great contributions. I agree with the </w:t>
      </w:r>
      <w:proofErr w:type="gramStart"/>
      <w:r w:rsidRPr="00412EDB">
        <w:rPr>
          <w:rFonts w:ascii="Arial" w:hAnsi="Arial" w:cs="Arial"/>
          <w:color w:val="000000"/>
        </w:rPr>
        <w:t>School’s</w:t>
      </w:r>
      <w:proofErr w:type="gramEnd"/>
      <w:r w:rsidRPr="00412EDB">
        <w:rPr>
          <w:rFonts w:ascii="Arial" w:hAnsi="Arial" w:cs="Arial"/>
          <w:color w:val="000000"/>
        </w:rPr>
        <w:t xml:space="preserve"> planned efforts </w:t>
      </w:r>
      <w:r w:rsidR="000F5DA3">
        <w:rPr>
          <w:rFonts w:ascii="Arial" w:hAnsi="Arial" w:cs="Arial"/>
          <w:color w:val="000000"/>
        </w:rPr>
        <w:t xml:space="preserve">(as described in the Implementation Plan) </w:t>
      </w:r>
      <w:r w:rsidRPr="00412EDB">
        <w:rPr>
          <w:rFonts w:ascii="Arial" w:hAnsi="Arial" w:cs="Arial"/>
          <w:color w:val="000000"/>
        </w:rPr>
        <w:t>to review the articulation of learning outcomes and course outlines to bring forward and make explicit these ways that the program prioritizes Indigenization and reconciliation. Also, this work is ongoing for everyone, so every program can be open to discussing and developing ways to be changed by increasing alignment with Indigenous methods and knowledge. I will work with the School of Social Work as well as our other units to continue this discussion and make space for the work.</w:t>
      </w:r>
    </w:p>
    <w:p w14:paraId="6BF3116F" w14:textId="58D66B4E" w:rsidR="0091652B" w:rsidRDefault="0091652B" w:rsidP="0091652B">
      <w:pPr>
        <w:spacing w:line="276" w:lineRule="auto"/>
        <w:rPr>
          <w:rFonts w:ascii="Arial" w:hAnsi="Arial" w:cs="Arial"/>
          <w:iCs/>
        </w:rPr>
      </w:pPr>
    </w:p>
    <w:p w14:paraId="7A5CAECF" w14:textId="5F04BE1B" w:rsidR="003372E1" w:rsidRDefault="003372E1" w:rsidP="003372E1">
      <w:pPr>
        <w:rPr>
          <w:rFonts w:asciiTheme="minorBidi" w:hAnsiTheme="minorBidi" w:cstheme="minorBidi"/>
          <w:b/>
        </w:rPr>
      </w:pPr>
      <w:bookmarkStart w:id="5" w:name="_Hlk177472293"/>
      <w:proofErr w:type="gramStart"/>
      <w:r w:rsidRPr="0091652B">
        <w:rPr>
          <w:rFonts w:asciiTheme="minorBidi" w:hAnsiTheme="minorBidi" w:cstheme="minorBidi"/>
          <w:b/>
        </w:rPr>
        <w:t>RECOMMENDATION</w:t>
      </w:r>
      <w:proofErr w:type="gramEnd"/>
      <w:r w:rsidRPr="0091652B">
        <w:rPr>
          <w:rFonts w:asciiTheme="minorBidi" w:hAnsiTheme="minorBidi" w:cstheme="minorBidi"/>
          <w:b/>
        </w:rPr>
        <w:t xml:space="preserve"> </w:t>
      </w:r>
      <w:r>
        <w:rPr>
          <w:rFonts w:asciiTheme="minorBidi" w:hAnsiTheme="minorBidi" w:cstheme="minorBidi"/>
          <w:b/>
        </w:rPr>
        <w:t>2</w:t>
      </w:r>
      <w:r w:rsidRPr="0091652B">
        <w:rPr>
          <w:rFonts w:asciiTheme="minorBidi" w:hAnsiTheme="minorBidi" w:cstheme="minorBidi"/>
          <w:b/>
        </w:rPr>
        <w:t xml:space="preserve">: </w:t>
      </w:r>
      <w:r w:rsidRPr="003372E1">
        <w:rPr>
          <w:rFonts w:asciiTheme="minorBidi" w:hAnsiTheme="minorBidi" w:cstheme="minorBidi"/>
          <w:b/>
        </w:rPr>
        <w:t>That the School expand and deepen diversity, equity and inclusion focus</w:t>
      </w:r>
    </w:p>
    <w:bookmarkEnd w:id="5"/>
    <w:p w14:paraId="50AB34F5" w14:textId="77777777" w:rsidR="003372E1" w:rsidRPr="0091652B" w:rsidRDefault="003372E1" w:rsidP="003372E1">
      <w:pPr>
        <w:rPr>
          <w:rFonts w:asciiTheme="minorBidi" w:hAnsiTheme="minorBidi" w:cstheme="minorBidi"/>
          <w:b/>
        </w:rPr>
      </w:pPr>
    </w:p>
    <w:p w14:paraId="531B7B49" w14:textId="44C9C9CD" w:rsidR="003372E1" w:rsidRDefault="003372E1" w:rsidP="003372E1">
      <w:pPr>
        <w:rPr>
          <w:rFonts w:asciiTheme="minorBidi" w:hAnsiTheme="minorBidi" w:cstheme="minorBidi"/>
        </w:rPr>
      </w:pPr>
      <w:r w:rsidRPr="00D53684">
        <w:rPr>
          <w:rFonts w:asciiTheme="minorBidi" w:hAnsiTheme="minorBidi" w:cstheme="minorBidi"/>
          <w:b/>
          <w:color w:val="1F497D" w:themeColor="text2"/>
        </w:rPr>
        <w:t>School Response:</w:t>
      </w:r>
      <w:r w:rsidRPr="00D53684">
        <w:rPr>
          <w:rFonts w:asciiTheme="minorBidi" w:hAnsiTheme="minorBidi" w:cstheme="minorBidi"/>
          <w:color w:val="1F497D" w:themeColor="text2"/>
        </w:rPr>
        <w:t xml:space="preserve"> </w:t>
      </w:r>
    </w:p>
    <w:p w14:paraId="08ECCA24" w14:textId="5E0E97E9" w:rsidR="00762C77" w:rsidRPr="00762C77" w:rsidRDefault="00762C77" w:rsidP="00762C77">
      <w:pPr>
        <w:autoSpaceDE w:val="0"/>
        <w:autoSpaceDN w:val="0"/>
        <w:adjustRightInd w:val="0"/>
        <w:rPr>
          <w:rFonts w:ascii="Arial" w:eastAsiaTheme="minorHAnsi" w:hAnsi="Arial" w:cs="Arial"/>
          <w:color w:val="000000"/>
          <w:lang w:val="en-CA"/>
        </w:rPr>
      </w:pPr>
      <w:r>
        <w:rPr>
          <w:rFonts w:ascii="Arial" w:eastAsiaTheme="minorHAnsi" w:hAnsi="Arial" w:cs="Arial"/>
          <w:color w:val="000000"/>
          <w:lang w:val="en-CA"/>
        </w:rPr>
        <w:t xml:space="preserve">1. </w:t>
      </w:r>
      <w:r w:rsidRPr="00762C77">
        <w:rPr>
          <w:rFonts w:ascii="Arial" w:eastAsiaTheme="minorHAnsi" w:hAnsi="Arial" w:cs="Arial"/>
          <w:color w:val="000000"/>
          <w:lang w:val="en-CA"/>
        </w:rPr>
        <w:t xml:space="preserve">As noted in the response to recommendation 1, as well as in the correction of reviewer’s statements, we respectfully suggest that the concerns related to EDI expressed in the report is likely to reflect limitations of the course outline documentation rather than the course content and student learning experience. In addition, the </w:t>
      </w:r>
      <w:proofErr w:type="gramStart"/>
      <w:r w:rsidRPr="00762C77">
        <w:rPr>
          <w:rFonts w:ascii="Arial" w:eastAsiaTheme="minorHAnsi" w:hAnsi="Arial" w:cs="Arial"/>
          <w:color w:val="000000"/>
          <w:lang w:val="en-CA"/>
        </w:rPr>
        <w:t>School</w:t>
      </w:r>
      <w:proofErr w:type="gramEnd"/>
      <w:r w:rsidRPr="00762C77">
        <w:rPr>
          <w:rFonts w:ascii="Arial" w:eastAsiaTheme="minorHAnsi" w:hAnsi="Arial" w:cs="Arial"/>
          <w:color w:val="000000"/>
          <w:lang w:val="en-CA"/>
        </w:rPr>
        <w:t xml:space="preserve"> has prioritized hiring of faculty who can draw on lived experiences of race as two of the last three faculty hires are members from BIPOC communities. </w:t>
      </w:r>
    </w:p>
    <w:p w14:paraId="3C7CC792" w14:textId="77777777" w:rsidR="00762C77" w:rsidRPr="00762C77" w:rsidRDefault="00762C77" w:rsidP="00762C77">
      <w:pPr>
        <w:autoSpaceDE w:val="0"/>
        <w:autoSpaceDN w:val="0"/>
        <w:adjustRightInd w:val="0"/>
        <w:rPr>
          <w:rFonts w:ascii="Arial" w:eastAsiaTheme="minorHAnsi" w:hAnsi="Arial" w:cs="Arial"/>
          <w:color w:val="000000"/>
          <w:lang w:val="en-CA"/>
        </w:rPr>
      </w:pPr>
    </w:p>
    <w:p w14:paraId="5450126F" w14:textId="2E8EC0A1" w:rsidR="000F5DA3" w:rsidRDefault="00762C77" w:rsidP="000F5DA3">
      <w:pPr>
        <w:autoSpaceDE w:val="0"/>
        <w:autoSpaceDN w:val="0"/>
        <w:adjustRightInd w:val="0"/>
        <w:rPr>
          <w:rFonts w:ascii="Arial" w:eastAsiaTheme="minorHAnsi" w:hAnsi="Arial" w:cs="Arial"/>
          <w:color w:val="000000"/>
          <w:lang w:val="en-CA"/>
        </w:rPr>
      </w:pPr>
      <w:r w:rsidRPr="00762C77">
        <w:rPr>
          <w:rFonts w:ascii="Arial" w:eastAsiaTheme="minorHAnsi" w:hAnsi="Arial" w:cs="Arial"/>
          <w:color w:val="000000"/>
          <w:lang w:val="en-CA"/>
        </w:rPr>
        <w:t xml:space="preserve">However, given that these are important recommendations, the school’s course outlines are </w:t>
      </w:r>
      <w:r w:rsidR="000F5DA3" w:rsidRPr="00762C77">
        <w:rPr>
          <w:rFonts w:ascii="Arial" w:eastAsiaTheme="minorHAnsi" w:hAnsi="Arial" w:cs="Arial"/>
          <w:color w:val="000000"/>
          <w:lang w:val="en-CA"/>
        </w:rPr>
        <w:t xml:space="preserve">worthy of examination and review to determine how best to highlight accurately what is currently being offered and to explore opportunities for growth. The review of the course outlines in conjunction with a broader faculty wide initiative to heighten focus on EDI issues are the direction the </w:t>
      </w:r>
      <w:proofErr w:type="gramStart"/>
      <w:r w:rsidR="000F5DA3" w:rsidRPr="00762C77">
        <w:rPr>
          <w:rFonts w:ascii="Arial" w:eastAsiaTheme="minorHAnsi" w:hAnsi="Arial" w:cs="Arial"/>
          <w:color w:val="000000"/>
          <w:lang w:val="en-CA"/>
        </w:rPr>
        <w:t>School</w:t>
      </w:r>
      <w:proofErr w:type="gramEnd"/>
      <w:r w:rsidR="000F5DA3" w:rsidRPr="00762C77">
        <w:rPr>
          <w:rFonts w:ascii="Arial" w:eastAsiaTheme="minorHAnsi" w:hAnsi="Arial" w:cs="Arial"/>
          <w:color w:val="000000"/>
          <w:lang w:val="en-CA"/>
        </w:rPr>
        <w:t xml:space="preserve"> desires to go. </w:t>
      </w:r>
    </w:p>
    <w:p w14:paraId="7F136F9C" w14:textId="37D72DE1" w:rsidR="00762C77" w:rsidRPr="00762C77" w:rsidRDefault="00762C77" w:rsidP="000F5DA3">
      <w:pPr>
        <w:autoSpaceDE w:val="0"/>
        <w:autoSpaceDN w:val="0"/>
        <w:adjustRightInd w:val="0"/>
        <w:rPr>
          <w:rFonts w:ascii="Arial" w:eastAsiaTheme="minorHAnsi" w:hAnsi="Arial" w:cs="Arial"/>
          <w:color w:val="000000"/>
          <w:lang w:val="en-CA"/>
        </w:rPr>
      </w:pPr>
    </w:p>
    <w:p w14:paraId="4C765510" w14:textId="77777777" w:rsidR="003372E1" w:rsidRDefault="003372E1" w:rsidP="003372E1">
      <w:pPr>
        <w:spacing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72AA3541" w14:textId="5214E98B" w:rsidR="003372E1" w:rsidRPr="00762C77" w:rsidRDefault="00762C77" w:rsidP="003372E1">
      <w:pPr>
        <w:rPr>
          <w:rFonts w:ascii="Arial" w:hAnsi="Arial" w:cs="Arial"/>
          <w:color w:val="000000"/>
        </w:rPr>
      </w:pPr>
      <w:r w:rsidRPr="00762C77">
        <w:rPr>
          <w:rFonts w:ascii="Arial" w:hAnsi="Arial" w:cs="Arial"/>
          <w:color w:val="000000"/>
        </w:rPr>
        <w:t xml:space="preserve">The </w:t>
      </w:r>
      <w:proofErr w:type="gramStart"/>
      <w:r w:rsidRPr="00762C77">
        <w:rPr>
          <w:rFonts w:ascii="Arial" w:hAnsi="Arial" w:cs="Arial"/>
          <w:color w:val="000000"/>
        </w:rPr>
        <w:t>School</w:t>
      </w:r>
      <w:proofErr w:type="gramEnd"/>
      <w:r w:rsidRPr="00762C77">
        <w:rPr>
          <w:rFonts w:ascii="Arial" w:hAnsi="Arial" w:cs="Arial"/>
          <w:color w:val="000000"/>
        </w:rPr>
        <w:t xml:space="preserve"> responds that concerns relating to EDI reflect limitations in how the course content is documented in course outlines. They agree to review and modify course </w:t>
      </w:r>
      <w:r w:rsidRPr="00762C77">
        <w:rPr>
          <w:rFonts w:ascii="Arial" w:hAnsi="Arial" w:cs="Arial"/>
          <w:color w:val="000000"/>
        </w:rPr>
        <w:lastRenderedPageBreak/>
        <w:t xml:space="preserve">outlines to better reflect the School’s EDI focus, and to participate in broader university initiatives to deepen the EDI focus. I agree with this response and recommend that the </w:t>
      </w:r>
      <w:proofErr w:type="gramStart"/>
      <w:r w:rsidRPr="00762C77">
        <w:rPr>
          <w:rFonts w:ascii="Arial" w:hAnsi="Arial" w:cs="Arial"/>
          <w:color w:val="000000"/>
        </w:rPr>
        <w:t>School</w:t>
      </w:r>
      <w:proofErr w:type="gramEnd"/>
      <w:r w:rsidRPr="00762C77">
        <w:rPr>
          <w:rFonts w:ascii="Arial" w:hAnsi="Arial" w:cs="Arial"/>
          <w:color w:val="000000"/>
        </w:rPr>
        <w:t xml:space="preserve"> also participate actively in profession- or discipline-level discussions about EDI and commit to bringing opportunities to learn together about more diverse ways of knowing and practicing (e.g., invite in a speaker on Afrocentric social work practice). The </w:t>
      </w:r>
      <w:proofErr w:type="gramStart"/>
      <w:r w:rsidRPr="00762C77">
        <w:rPr>
          <w:rFonts w:ascii="Arial" w:hAnsi="Arial" w:cs="Arial"/>
          <w:color w:val="000000"/>
        </w:rPr>
        <w:t>Faculty</w:t>
      </w:r>
      <w:proofErr w:type="gramEnd"/>
      <w:r w:rsidRPr="00762C77">
        <w:rPr>
          <w:rFonts w:ascii="Arial" w:hAnsi="Arial" w:cs="Arial"/>
          <w:color w:val="000000"/>
        </w:rPr>
        <w:t xml:space="preserve"> can support such efforts within budget.</w:t>
      </w:r>
    </w:p>
    <w:p w14:paraId="34DF6CC6" w14:textId="06C9F4C7" w:rsidR="003372E1" w:rsidRDefault="003372E1" w:rsidP="0091652B">
      <w:pPr>
        <w:spacing w:line="276" w:lineRule="auto"/>
        <w:rPr>
          <w:rFonts w:ascii="Arial" w:hAnsi="Arial" w:cs="Arial"/>
          <w:iCs/>
          <w:lang w:val="en-CA"/>
        </w:rPr>
      </w:pPr>
    </w:p>
    <w:p w14:paraId="45A45E7E" w14:textId="0573DBD9" w:rsidR="003372E1" w:rsidRDefault="003372E1" w:rsidP="003372E1">
      <w:pPr>
        <w:rPr>
          <w:rFonts w:asciiTheme="minorBidi" w:hAnsiTheme="minorBidi" w:cstheme="minorBidi"/>
          <w:b/>
        </w:rPr>
      </w:pPr>
      <w:bookmarkStart w:id="6" w:name="_Hlk177472366"/>
      <w:r w:rsidRPr="0091652B">
        <w:rPr>
          <w:rFonts w:asciiTheme="minorBidi" w:hAnsiTheme="minorBidi" w:cstheme="minorBidi"/>
          <w:b/>
        </w:rPr>
        <w:t xml:space="preserve">RECOMMENDATION </w:t>
      </w:r>
      <w:r>
        <w:rPr>
          <w:rFonts w:asciiTheme="minorBidi" w:hAnsiTheme="minorBidi" w:cstheme="minorBidi"/>
          <w:b/>
        </w:rPr>
        <w:t>3</w:t>
      </w:r>
      <w:r w:rsidRPr="0091652B">
        <w:rPr>
          <w:rFonts w:asciiTheme="minorBidi" w:hAnsiTheme="minorBidi" w:cstheme="minorBidi"/>
          <w:b/>
        </w:rPr>
        <w:t xml:space="preserve">: </w:t>
      </w:r>
      <w:r w:rsidRPr="003372E1">
        <w:rPr>
          <w:rFonts w:asciiTheme="minorBidi" w:hAnsiTheme="minorBidi" w:cstheme="minorBidi"/>
          <w:b/>
        </w:rPr>
        <w:t>That the School to revise its assessment strategies and pedagogies to achieve higher level learning outcomes.</w:t>
      </w:r>
    </w:p>
    <w:bookmarkEnd w:id="6"/>
    <w:p w14:paraId="4DC9EC67" w14:textId="77777777" w:rsidR="003372E1" w:rsidRPr="0091652B" w:rsidRDefault="003372E1" w:rsidP="003372E1">
      <w:pPr>
        <w:rPr>
          <w:rFonts w:asciiTheme="minorBidi" w:hAnsiTheme="minorBidi" w:cstheme="minorBidi"/>
          <w:b/>
        </w:rPr>
      </w:pPr>
    </w:p>
    <w:p w14:paraId="567F0315" w14:textId="3F74C907" w:rsidR="003372E1" w:rsidRDefault="003372E1" w:rsidP="003372E1">
      <w:pPr>
        <w:rPr>
          <w:rFonts w:asciiTheme="minorBidi" w:hAnsiTheme="minorBidi" w:cstheme="minorBidi"/>
        </w:rPr>
      </w:pPr>
      <w:r w:rsidRPr="00D53684">
        <w:rPr>
          <w:rFonts w:asciiTheme="minorBidi" w:hAnsiTheme="minorBidi" w:cstheme="minorBidi"/>
          <w:b/>
          <w:color w:val="1F497D" w:themeColor="text2"/>
        </w:rPr>
        <w:t>School Response:</w:t>
      </w:r>
      <w:r w:rsidRPr="00D53684">
        <w:rPr>
          <w:rFonts w:asciiTheme="minorBidi" w:hAnsiTheme="minorBidi" w:cstheme="minorBidi"/>
          <w:color w:val="1F497D" w:themeColor="text2"/>
        </w:rPr>
        <w:t xml:space="preserve"> </w:t>
      </w:r>
    </w:p>
    <w:p w14:paraId="2C2A89D7" w14:textId="787D8E5F" w:rsidR="00762C77" w:rsidRDefault="00762C77" w:rsidP="0014392F">
      <w:pPr>
        <w:ind w:left="720"/>
        <w:rPr>
          <w:rFonts w:asciiTheme="minorBidi" w:hAnsiTheme="minorBidi" w:cstheme="minorBidi"/>
          <w:lang w:val="en-CA"/>
        </w:rPr>
      </w:pPr>
      <w:r w:rsidRPr="00762C77">
        <w:rPr>
          <w:rFonts w:asciiTheme="minorBidi" w:hAnsiTheme="minorBidi" w:cstheme="minorBidi"/>
          <w:lang w:val="en-CA"/>
        </w:rPr>
        <w:t xml:space="preserve">1. Higher level learning outcomes were reviewed and revised in 2017-2019. This work involved a thorough review of all undergraduate course outlines to include learner outcomes that reflected the request of QA and CASWE. </w:t>
      </w:r>
    </w:p>
    <w:p w14:paraId="03CBD2F1" w14:textId="77777777" w:rsidR="00762C77" w:rsidRPr="00762C77" w:rsidRDefault="00762C77" w:rsidP="00762C77">
      <w:pPr>
        <w:rPr>
          <w:rFonts w:asciiTheme="minorBidi" w:hAnsiTheme="minorBidi" w:cstheme="minorBidi"/>
          <w:lang w:val="en-CA"/>
        </w:rPr>
      </w:pPr>
    </w:p>
    <w:p w14:paraId="76F6BE97" w14:textId="10CF6817" w:rsidR="00762C77" w:rsidRPr="00762C77" w:rsidRDefault="00762C77" w:rsidP="0014392F">
      <w:pPr>
        <w:ind w:left="720"/>
        <w:rPr>
          <w:rFonts w:asciiTheme="minorBidi" w:hAnsiTheme="minorBidi" w:cstheme="minorBidi"/>
          <w:lang w:val="en-CA"/>
        </w:rPr>
      </w:pPr>
      <w:r w:rsidRPr="00762C77">
        <w:rPr>
          <w:rFonts w:asciiTheme="minorBidi" w:hAnsiTheme="minorBidi" w:cstheme="minorBidi"/>
          <w:lang w:val="en-CA"/>
        </w:rPr>
        <w:t xml:space="preserve">2. This recommendation is somewhat confusing as the self-study report offers detailed information about what students </w:t>
      </w:r>
      <w:proofErr w:type="gramStart"/>
      <w:r w:rsidRPr="00762C77">
        <w:rPr>
          <w:rFonts w:asciiTheme="minorBidi" w:hAnsiTheme="minorBidi" w:cstheme="minorBidi"/>
          <w:lang w:val="en-CA"/>
        </w:rPr>
        <w:t>are able to</w:t>
      </w:r>
      <w:proofErr w:type="gramEnd"/>
      <w:r w:rsidRPr="00762C77">
        <w:rPr>
          <w:rFonts w:asciiTheme="minorBidi" w:hAnsiTheme="minorBidi" w:cstheme="minorBidi"/>
          <w:lang w:val="en-CA"/>
        </w:rPr>
        <w:t xml:space="preserve"> do upon graduation as measurable program learning outcomes. Further, the QA reviewers indicated that field organizations spoke positively about student’s capability while on placement. </w:t>
      </w:r>
      <w:r w:rsidR="0014392F">
        <w:rPr>
          <w:rFonts w:asciiTheme="minorBidi" w:hAnsiTheme="minorBidi" w:cstheme="minorBidi"/>
          <w:lang w:val="en-CA"/>
        </w:rPr>
        <w:br/>
      </w:r>
    </w:p>
    <w:p w14:paraId="72FA9D9D"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b/>
          <w:bCs/>
          <w:i/>
          <w:iCs/>
          <w:lang w:val="en-CA"/>
        </w:rPr>
        <w:t xml:space="preserve">The self-study report noted the following: </w:t>
      </w:r>
    </w:p>
    <w:p w14:paraId="137D8C7E"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The School of Social Work deems students responsible for and committed to learning; creative and critical thinking; and capable of understanding and applying concepts and processes that are applicable to research, theories, and problem-solving. </w:t>
      </w:r>
    </w:p>
    <w:p w14:paraId="52838C5F"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b/>
          <w:bCs/>
          <w:i/>
          <w:iCs/>
          <w:lang w:val="en-CA"/>
        </w:rPr>
        <w:t xml:space="preserve">Core Learning Objectives: </w:t>
      </w:r>
    </w:p>
    <w:p w14:paraId="07A50F87" w14:textId="24F580F4" w:rsidR="00762C77" w:rsidRPr="0014392F" w:rsidRDefault="00762C77" w:rsidP="0014392F">
      <w:pPr>
        <w:pStyle w:val="ListParagraph"/>
        <w:numPr>
          <w:ilvl w:val="0"/>
          <w:numId w:val="36"/>
        </w:numPr>
        <w:rPr>
          <w:rFonts w:asciiTheme="minorBidi" w:hAnsiTheme="minorBidi" w:cstheme="minorBidi"/>
          <w:lang w:val="en-CA"/>
        </w:rPr>
      </w:pPr>
      <w:r w:rsidRPr="0014392F">
        <w:rPr>
          <w:rFonts w:asciiTheme="minorBidi" w:hAnsiTheme="minorBidi" w:cstheme="minorBidi"/>
          <w:lang w:val="en-CA"/>
        </w:rPr>
        <w:t xml:space="preserve">Identify as a professional social worker and adopt a value perspective of the social work profession </w:t>
      </w:r>
    </w:p>
    <w:p w14:paraId="62516962" w14:textId="115618CE" w:rsidR="00762C77" w:rsidRPr="0014392F" w:rsidRDefault="00762C77" w:rsidP="0014392F">
      <w:pPr>
        <w:pStyle w:val="ListParagraph"/>
        <w:numPr>
          <w:ilvl w:val="0"/>
          <w:numId w:val="36"/>
        </w:numPr>
        <w:rPr>
          <w:rFonts w:asciiTheme="minorBidi" w:hAnsiTheme="minorBidi" w:cstheme="minorBidi"/>
          <w:lang w:val="en-CA"/>
        </w:rPr>
      </w:pPr>
      <w:r w:rsidRPr="0014392F">
        <w:rPr>
          <w:rFonts w:asciiTheme="minorBidi" w:hAnsiTheme="minorBidi" w:cstheme="minorBidi"/>
          <w:lang w:val="en-CA"/>
        </w:rPr>
        <w:t xml:space="preserve">Adhere to social work values and ethics in professional practice </w:t>
      </w:r>
    </w:p>
    <w:p w14:paraId="6844CF68" w14:textId="0725E283" w:rsidR="00762C77" w:rsidRPr="0014392F" w:rsidRDefault="00762C77" w:rsidP="0014392F">
      <w:pPr>
        <w:pStyle w:val="ListParagraph"/>
        <w:numPr>
          <w:ilvl w:val="0"/>
          <w:numId w:val="36"/>
        </w:numPr>
        <w:rPr>
          <w:rFonts w:asciiTheme="minorBidi" w:hAnsiTheme="minorBidi" w:cstheme="minorBidi"/>
          <w:lang w:val="en-CA"/>
        </w:rPr>
      </w:pPr>
      <w:r w:rsidRPr="0014392F">
        <w:rPr>
          <w:rFonts w:asciiTheme="minorBidi" w:hAnsiTheme="minorBidi" w:cstheme="minorBidi"/>
          <w:lang w:val="en-CA"/>
        </w:rPr>
        <w:t xml:space="preserve">Promote human rights and social justice </w:t>
      </w:r>
    </w:p>
    <w:p w14:paraId="32D5BDD2" w14:textId="7601A577" w:rsidR="00762C77" w:rsidRPr="0014392F" w:rsidRDefault="00762C77" w:rsidP="0014392F">
      <w:pPr>
        <w:pStyle w:val="ListParagraph"/>
        <w:numPr>
          <w:ilvl w:val="0"/>
          <w:numId w:val="36"/>
        </w:numPr>
        <w:rPr>
          <w:rFonts w:asciiTheme="minorBidi" w:hAnsiTheme="minorBidi" w:cstheme="minorBidi"/>
          <w:lang w:val="en-CA"/>
        </w:rPr>
      </w:pPr>
      <w:r w:rsidRPr="0014392F">
        <w:rPr>
          <w:rFonts w:asciiTheme="minorBidi" w:hAnsiTheme="minorBidi" w:cstheme="minorBidi"/>
          <w:lang w:val="en-CA"/>
        </w:rPr>
        <w:t xml:space="preserve">Support and enhance diversity by addressing structural sources of inequity </w:t>
      </w:r>
    </w:p>
    <w:p w14:paraId="4CDFF07D" w14:textId="7F5E40D9" w:rsidR="00762C77" w:rsidRPr="0014392F" w:rsidRDefault="00762C77" w:rsidP="0014392F">
      <w:pPr>
        <w:pStyle w:val="ListParagraph"/>
        <w:numPr>
          <w:ilvl w:val="0"/>
          <w:numId w:val="36"/>
        </w:numPr>
        <w:rPr>
          <w:rFonts w:asciiTheme="minorBidi" w:hAnsiTheme="minorBidi" w:cstheme="minorBidi"/>
          <w:lang w:val="en-CA"/>
        </w:rPr>
      </w:pPr>
      <w:r w:rsidRPr="0014392F">
        <w:rPr>
          <w:rFonts w:asciiTheme="minorBidi" w:hAnsiTheme="minorBidi" w:cstheme="minorBidi"/>
          <w:lang w:val="en-CA"/>
        </w:rPr>
        <w:t xml:space="preserve">Employ critical thinking in professional practice </w:t>
      </w:r>
    </w:p>
    <w:p w14:paraId="4619C506" w14:textId="1111AD67" w:rsidR="00762C77" w:rsidRPr="0014392F" w:rsidRDefault="00762C77" w:rsidP="0014392F">
      <w:pPr>
        <w:pStyle w:val="ListParagraph"/>
        <w:numPr>
          <w:ilvl w:val="0"/>
          <w:numId w:val="36"/>
        </w:numPr>
        <w:rPr>
          <w:rFonts w:asciiTheme="minorBidi" w:hAnsiTheme="minorBidi" w:cstheme="minorBidi"/>
          <w:lang w:val="en-CA"/>
        </w:rPr>
      </w:pPr>
      <w:r w:rsidRPr="0014392F">
        <w:rPr>
          <w:rFonts w:asciiTheme="minorBidi" w:hAnsiTheme="minorBidi" w:cstheme="minorBidi"/>
          <w:lang w:val="en-CA"/>
        </w:rPr>
        <w:t xml:space="preserve">Engage in research </w:t>
      </w:r>
    </w:p>
    <w:p w14:paraId="65A85A4F" w14:textId="2ADED167" w:rsidR="00762C77" w:rsidRPr="0014392F" w:rsidRDefault="00762C77" w:rsidP="0014392F">
      <w:pPr>
        <w:pStyle w:val="ListParagraph"/>
        <w:numPr>
          <w:ilvl w:val="0"/>
          <w:numId w:val="36"/>
        </w:numPr>
        <w:rPr>
          <w:rFonts w:asciiTheme="minorBidi" w:hAnsiTheme="minorBidi" w:cstheme="minorBidi"/>
          <w:lang w:val="en-CA"/>
        </w:rPr>
      </w:pPr>
      <w:r w:rsidRPr="0014392F">
        <w:rPr>
          <w:rFonts w:asciiTheme="minorBidi" w:hAnsiTheme="minorBidi" w:cstheme="minorBidi"/>
          <w:lang w:val="en-CA"/>
        </w:rPr>
        <w:t xml:space="preserve">Participate in policy analysis and development </w:t>
      </w:r>
    </w:p>
    <w:p w14:paraId="069D6E75" w14:textId="3F9A91D7" w:rsidR="00762C77" w:rsidRPr="0014392F" w:rsidRDefault="00762C77" w:rsidP="0014392F">
      <w:pPr>
        <w:pStyle w:val="ListParagraph"/>
        <w:numPr>
          <w:ilvl w:val="0"/>
          <w:numId w:val="36"/>
        </w:numPr>
        <w:rPr>
          <w:rFonts w:asciiTheme="minorBidi" w:hAnsiTheme="minorBidi" w:cstheme="minorBidi"/>
          <w:lang w:val="en-CA"/>
        </w:rPr>
      </w:pPr>
      <w:r w:rsidRPr="0014392F">
        <w:rPr>
          <w:rFonts w:asciiTheme="minorBidi" w:hAnsiTheme="minorBidi" w:cstheme="minorBidi"/>
          <w:lang w:val="en-CA"/>
        </w:rPr>
        <w:t xml:space="preserve">Engage in organizational and societal systems change through professional practice </w:t>
      </w:r>
    </w:p>
    <w:p w14:paraId="60A3253D" w14:textId="64883DBA" w:rsidR="00762C77" w:rsidRPr="0014392F" w:rsidRDefault="00762C77" w:rsidP="0014392F">
      <w:pPr>
        <w:pStyle w:val="ListParagraph"/>
        <w:numPr>
          <w:ilvl w:val="0"/>
          <w:numId w:val="36"/>
        </w:numPr>
        <w:rPr>
          <w:rFonts w:asciiTheme="minorBidi" w:hAnsiTheme="minorBidi" w:cstheme="minorBidi"/>
          <w:lang w:val="en-CA"/>
        </w:rPr>
      </w:pPr>
      <w:r w:rsidRPr="0014392F">
        <w:rPr>
          <w:rFonts w:asciiTheme="minorBidi" w:hAnsiTheme="minorBidi" w:cstheme="minorBidi"/>
          <w:lang w:val="en-CA"/>
        </w:rPr>
        <w:t xml:space="preserve">Engage with individuals, families, groups, and communities through professional practice </w:t>
      </w:r>
    </w:p>
    <w:p w14:paraId="6DD891D7" w14:textId="77777777" w:rsidR="00762C77" w:rsidRPr="00762C77" w:rsidRDefault="00762C77" w:rsidP="00762C77">
      <w:pPr>
        <w:rPr>
          <w:rFonts w:asciiTheme="minorBidi" w:hAnsiTheme="minorBidi" w:cstheme="minorBidi"/>
          <w:lang w:val="en-CA"/>
        </w:rPr>
      </w:pPr>
    </w:p>
    <w:tbl>
      <w:tblPr>
        <w:tblW w:w="952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8910"/>
      </w:tblGrid>
      <w:tr w:rsidR="00762C77" w:rsidRPr="00762C77" w14:paraId="7D9D0B1B" w14:textId="77777777" w:rsidTr="004E7B8D">
        <w:trPr>
          <w:trHeight w:val="249"/>
        </w:trPr>
        <w:tc>
          <w:tcPr>
            <w:tcW w:w="9523" w:type="dxa"/>
            <w:gridSpan w:val="2"/>
          </w:tcPr>
          <w:p w14:paraId="285FC889"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b/>
                <w:bCs/>
                <w:lang w:val="en-CA"/>
              </w:rPr>
              <w:t xml:space="preserve">HBSW Program Learner Outcomes: </w:t>
            </w:r>
            <w:r w:rsidRPr="00762C77">
              <w:rPr>
                <w:rFonts w:asciiTheme="minorBidi" w:hAnsiTheme="minorBidi" w:cstheme="minorBidi"/>
                <w:lang w:val="en-CA"/>
              </w:rPr>
              <w:t xml:space="preserve">HBSW Program Learner Outcomes – After completing this program, students will have: </w:t>
            </w:r>
          </w:p>
        </w:tc>
      </w:tr>
      <w:tr w:rsidR="00762C77" w:rsidRPr="00762C77" w14:paraId="77504F71" w14:textId="77777777" w:rsidTr="004E7B8D">
        <w:trPr>
          <w:trHeight w:val="384"/>
        </w:trPr>
        <w:tc>
          <w:tcPr>
            <w:tcW w:w="613" w:type="dxa"/>
          </w:tcPr>
          <w:p w14:paraId="0CBFF4C3"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1 </w:t>
            </w:r>
          </w:p>
        </w:tc>
        <w:tc>
          <w:tcPr>
            <w:tcW w:w="8910" w:type="dxa"/>
          </w:tcPr>
          <w:p w14:paraId="3B1D8A52"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Intellectual abilities and skills of critical thinking and scholarly attitudes of curiosity, open-mindedness and reasoning, and commitment to lifelong learning. </w:t>
            </w:r>
          </w:p>
        </w:tc>
      </w:tr>
      <w:tr w:rsidR="00762C77" w:rsidRPr="00762C77" w14:paraId="00E74A2F" w14:textId="77777777" w:rsidTr="004E7B8D">
        <w:trPr>
          <w:trHeight w:val="249"/>
        </w:trPr>
        <w:tc>
          <w:tcPr>
            <w:tcW w:w="613" w:type="dxa"/>
          </w:tcPr>
          <w:p w14:paraId="5F049238"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2 </w:t>
            </w:r>
          </w:p>
        </w:tc>
        <w:tc>
          <w:tcPr>
            <w:tcW w:w="8910" w:type="dxa"/>
          </w:tcPr>
          <w:p w14:paraId="4D6A4509"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Knowledge base related to human development and behaviour in the social environment. </w:t>
            </w:r>
          </w:p>
        </w:tc>
      </w:tr>
      <w:tr w:rsidR="00762C77" w:rsidRPr="00762C77" w14:paraId="0620DC0A" w14:textId="77777777" w:rsidTr="004E7B8D">
        <w:trPr>
          <w:trHeight w:val="384"/>
        </w:trPr>
        <w:tc>
          <w:tcPr>
            <w:tcW w:w="613" w:type="dxa"/>
          </w:tcPr>
          <w:p w14:paraId="44158D5E"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lastRenderedPageBreak/>
              <w:t xml:space="preserve">3 </w:t>
            </w:r>
          </w:p>
        </w:tc>
        <w:tc>
          <w:tcPr>
            <w:tcW w:w="8910" w:type="dxa"/>
          </w:tcPr>
          <w:p w14:paraId="09DD3402"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The ability to critically analyze Canadian social work, social welfare history, social policy and an understanding of their implication for social work practice with diverse populations, BIPOC and Francophone. </w:t>
            </w:r>
          </w:p>
        </w:tc>
      </w:tr>
      <w:tr w:rsidR="00762C77" w:rsidRPr="00762C77" w14:paraId="46782A84" w14:textId="77777777" w:rsidTr="004E7B8D">
        <w:trPr>
          <w:trHeight w:val="386"/>
        </w:trPr>
        <w:tc>
          <w:tcPr>
            <w:tcW w:w="613" w:type="dxa"/>
          </w:tcPr>
          <w:p w14:paraId="35A61EA9"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4 </w:t>
            </w:r>
          </w:p>
        </w:tc>
        <w:tc>
          <w:tcPr>
            <w:tcW w:w="8910" w:type="dxa"/>
          </w:tcPr>
          <w:p w14:paraId="40F3079F"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Beginning level analysis and practice skills pertaining to the origins and manifestations of social injustices in Canada, and the multiple and intersecting bases of oppression, domination, and exploitation. </w:t>
            </w:r>
          </w:p>
        </w:tc>
      </w:tr>
      <w:tr w:rsidR="00762C77" w:rsidRPr="00762C77" w14:paraId="15A1C07E" w14:textId="77777777" w:rsidTr="004E7B8D">
        <w:trPr>
          <w:trHeight w:val="521"/>
        </w:trPr>
        <w:tc>
          <w:tcPr>
            <w:tcW w:w="613" w:type="dxa"/>
          </w:tcPr>
          <w:p w14:paraId="0B03D5EF"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5 </w:t>
            </w:r>
          </w:p>
        </w:tc>
        <w:tc>
          <w:tcPr>
            <w:tcW w:w="8910" w:type="dxa"/>
          </w:tcPr>
          <w:p w14:paraId="2D32EC58"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Practice methods and professional skills required for generalist practice (i.e., analysis of situations, establishing accountable relationships, intervening appropriately, and evaluating one's own social work interventions) at a beginning level of competence. </w:t>
            </w:r>
          </w:p>
        </w:tc>
      </w:tr>
      <w:tr w:rsidR="00762C77" w:rsidRPr="00762C77" w14:paraId="78529265" w14:textId="77777777" w:rsidTr="004E7B8D">
        <w:trPr>
          <w:trHeight w:val="246"/>
        </w:trPr>
        <w:tc>
          <w:tcPr>
            <w:tcW w:w="613" w:type="dxa"/>
          </w:tcPr>
          <w:p w14:paraId="7962510D"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6 </w:t>
            </w:r>
          </w:p>
        </w:tc>
        <w:tc>
          <w:tcPr>
            <w:tcW w:w="8910" w:type="dxa"/>
          </w:tcPr>
          <w:p w14:paraId="4BCC512A"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A beginning competence for direct intervention with clients of diverse ethnic, cultural, and racial backgrounds within the context of general practice. </w:t>
            </w:r>
          </w:p>
        </w:tc>
      </w:tr>
      <w:tr w:rsidR="00762C77" w:rsidRPr="00762C77" w14:paraId="55BF9EA4" w14:textId="77777777" w:rsidTr="004E7B8D">
        <w:trPr>
          <w:trHeight w:val="109"/>
        </w:trPr>
        <w:tc>
          <w:tcPr>
            <w:tcW w:w="613" w:type="dxa"/>
          </w:tcPr>
          <w:p w14:paraId="12C71A3D"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7 </w:t>
            </w:r>
          </w:p>
        </w:tc>
        <w:tc>
          <w:tcPr>
            <w:tcW w:w="8910" w:type="dxa"/>
          </w:tcPr>
          <w:p w14:paraId="7B465F36"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Understanding of social work's origins, purposes, and practices. </w:t>
            </w:r>
          </w:p>
        </w:tc>
      </w:tr>
      <w:tr w:rsidR="00762C77" w:rsidRPr="00762C77" w14:paraId="2BB61FD3" w14:textId="77777777" w:rsidTr="004E7B8D">
        <w:trPr>
          <w:trHeight w:val="384"/>
        </w:trPr>
        <w:tc>
          <w:tcPr>
            <w:tcW w:w="613" w:type="dxa"/>
          </w:tcPr>
          <w:p w14:paraId="3335D584"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8 </w:t>
            </w:r>
          </w:p>
        </w:tc>
        <w:tc>
          <w:tcPr>
            <w:tcW w:w="8910" w:type="dxa"/>
          </w:tcPr>
          <w:p w14:paraId="334CFDEC"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Understanding of and ability to apply social work values and ethics </w:t>
            </w:r>
            <w:proofErr w:type="gramStart"/>
            <w:r w:rsidRPr="00762C77">
              <w:rPr>
                <w:rFonts w:asciiTheme="minorBidi" w:hAnsiTheme="minorBidi" w:cstheme="minorBidi"/>
                <w:lang w:val="en-CA"/>
              </w:rPr>
              <w:t>in order to</w:t>
            </w:r>
            <w:proofErr w:type="gramEnd"/>
            <w:r w:rsidRPr="00762C77">
              <w:rPr>
                <w:rFonts w:asciiTheme="minorBidi" w:hAnsiTheme="minorBidi" w:cstheme="minorBidi"/>
                <w:lang w:val="en-CA"/>
              </w:rPr>
              <w:t xml:space="preserve"> make professional judgments consistent with a commitment to address inequality and the eradication of oppressive social conditions. </w:t>
            </w:r>
          </w:p>
        </w:tc>
      </w:tr>
      <w:tr w:rsidR="00762C77" w:rsidRPr="00762C77" w14:paraId="165C9472" w14:textId="77777777" w:rsidTr="004E7B8D">
        <w:trPr>
          <w:trHeight w:val="246"/>
        </w:trPr>
        <w:tc>
          <w:tcPr>
            <w:tcW w:w="613" w:type="dxa"/>
          </w:tcPr>
          <w:p w14:paraId="04EFBA5F"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9 </w:t>
            </w:r>
          </w:p>
        </w:tc>
        <w:tc>
          <w:tcPr>
            <w:tcW w:w="8910" w:type="dxa"/>
          </w:tcPr>
          <w:p w14:paraId="7BCD8462"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Awareness of self in terms of values, beliefs, and experiences as these impact upon social work practice. </w:t>
            </w:r>
          </w:p>
        </w:tc>
      </w:tr>
      <w:tr w:rsidR="00762C77" w:rsidRPr="00762C77" w14:paraId="092FF8FE" w14:textId="77777777" w:rsidTr="004E7B8D">
        <w:trPr>
          <w:trHeight w:val="246"/>
        </w:trPr>
        <w:tc>
          <w:tcPr>
            <w:tcW w:w="613" w:type="dxa"/>
          </w:tcPr>
          <w:p w14:paraId="78B7A22B"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10 </w:t>
            </w:r>
          </w:p>
        </w:tc>
        <w:tc>
          <w:tcPr>
            <w:tcW w:w="8910" w:type="dxa"/>
          </w:tcPr>
          <w:p w14:paraId="37D533C6"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Ability to undertake systematic inquiry and critical evaluation related to social work knowledge and practice. </w:t>
            </w:r>
          </w:p>
        </w:tc>
      </w:tr>
      <w:tr w:rsidR="00762C77" w:rsidRPr="00762C77" w14:paraId="69C3ADEA" w14:textId="77777777" w:rsidTr="004E7B8D">
        <w:trPr>
          <w:trHeight w:val="386"/>
        </w:trPr>
        <w:tc>
          <w:tcPr>
            <w:tcW w:w="613" w:type="dxa"/>
          </w:tcPr>
          <w:p w14:paraId="106FD562"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11 </w:t>
            </w:r>
          </w:p>
        </w:tc>
        <w:tc>
          <w:tcPr>
            <w:tcW w:w="8910" w:type="dxa"/>
          </w:tcPr>
          <w:p w14:paraId="2D59D16A"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Knowledge of multiple theoretical and conceptual bases of social work knowledge and practice including the social construction of theory and practices that may reflect injustices. </w:t>
            </w:r>
          </w:p>
        </w:tc>
      </w:tr>
      <w:tr w:rsidR="00762C77" w:rsidRPr="00762C77" w14:paraId="4CD72EB5" w14:textId="77777777" w:rsidTr="004E7B8D">
        <w:trPr>
          <w:trHeight w:val="246"/>
        </w:trPr>
        <w:tc>
          <w:tcPr>
            <w:tcW w:w="613" w:type="dxa"/>
          </w:tcPr>
          <w:p w14:paraId="12F3E51E"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12 </w:t>
            </w:r>
          </w:p>
        </w:tc>
        <w:tc>
          <w:tcPr>
            <w:tcW w:w="8910" w:type="dxa"/>
          </w:tcPr>
          <w:p w14:paraId="31A97416"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Knowledge of other related occupations and professions is sufficient to facilitate interprofessional collaboration and teamwork. </w:t>
            </w:r>
          </w:p>
        </w:tc>
      </w:tr>
      <w:tr w:rsidR="00762C77" w:rsidRPr="00762C77" w14:paraId="34B5AB6F" w14:textId="77777777" w:rsidTr="004E7B8D">
        <w:trPr>
          <w:trHeight w:val="109"/>
        </w:trPr>
        <w:tc>
          <w:tcPr>
            <w:tcW w:w="613" w:type="dxa"/>
          </w:tcPr>
          <w:p w14:paraId="7627B0DD"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13 </w:t>
            </w:r>
          </w:p>
        </w:tc>
        <w:tc>
          <w:tcPr>
            <w:tcW w:w="8910" w:type="dxa"/>
          </w:tcPr>
          <w:p w14:paraId="6BB909B1" w14:textId="77777777" w:rsidR="00762C77" w:rsidRPr="00762C77" w:rsidRDefault="00762C77" w:rsidP="00762C77">
            <w:pPr>
              <w:rPr>
                <w:rFonts w:asciiTheme="minorBidi" w:hAnsiTheme="minorBidi" w:cstheme="minorBidi"/>
                <w:lang w:val="en-CA"/>
              </w:rPr>
            </w:pPr>
            <w:r w:rsidRPr="00762C77">
              <w:rPr>
                <w:rFonts w:asciiTheme="minorBidi" w:hAnsiTheme="minorBidi" w:cstheme="minorBidi"/>
                <w:lang w:val="en-CA"/>
              </w:rPr>
              <w:t xml:space="preserve">An understanding of oppressions and healing of Indigenous peoples and </w:t>
            </w:r>
          </w:p>
        </w:tc>
      </w:tr>
    </w:tbl>
    <w:p w14:paraId="61A62A66" w14:textId="77777777" w:rsidR="003372E1" w:rsidRPr="0091652B" w:rsidRDefault="003372E1" w:rsidP="003372E1">
      <w:pPr>
        <w:rPr>
          <w:rFonts w:asciiTheme="minorBidi" w:hAnsiTheme="minorBidi" w:cstheme="minorBidi"/>
        </w:rPr>
      </w:pPr>
    </w:p>
    <w:p w14:paraId="3EB568DE" w14:textId="77777777" w:rsidR="003372E1" w:rsidRDefault="003372E1" w:rsidP="003372E1">
      <w:pPr>
        <w:spacing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0369A8E0" w14:textId="77777777" w:rsidR="0014392F" w:rsidRPr="0014392F" w:rsidRDefault="0014392F" w:rsidP="0014392F">
      <w:pPr>
        <w:rPr>
          <w:rFonts w:ascii="Arial" w:hAnsi="Arial" w:cs="Arial"/>
          <w:color w:val="000000"/>
        </w:rPr>
      </w:pPr>
      <w:r w:rsidRPr="0014392F">
        <w:rPr>
          <w:rFonts w:ascii="Arial" w:hAnsi="Arial" w:cs="Arial"/>
          <w:color w:val="000000"/>
        </w:rPr>
        <w:t xml:space="preserve">The </w:t>
      </w:r>
      <w:proofErr w:type="gramStart"/>
      <w:r w:rsidRPr="0014392F">
        <w:rPr>
          <w:rFonts w:ascii="Arial" w:hAnsi="Arial" w:cs="Arial"/>
          <w:color w:val="000000"/>
        </w:rPr>
        <w:t>School</w:t>
      </w:r>
      <w:proofErr w:type="gramEnd"/>
      <w:r w:rsidRPr="0014392F">
        <w:rPr>
          <w:rFonts w:ascii="Arial" w:hAnsi="Arial" w:cs="Arial"/>
          <w:color w:val="000000"/>
        </w:rPr>
        <w:t xml:space="preserve"> argues that higher level learning outcomes are present in the program. Nevertheless, they do commit to </w:t>
      </w:r>
      <w:bookmarkStart w:id="7" w:name="_Hlk177472511"/>
      <w:r w:rsidRPr="0014392F">
        <w:rPr>
          <w:rFonts w:ascii="Arial" w:hAnsi="Arial" w:cs="Arial"/>
          <w:color w:val="000000"/>
        </w:rPr>
        <w:t xml:space="preserve">reviewing their articulated learning outcomes again. I support their plan to involve the Teaching Commons and to hold a facilitated review. Existing learning outcomes are not phrased in terms of what students will be able to do, and how these are mapped back to course outcomes and assessment techniques are not explicit in the curriculum. It is a good exercise to make these links </w:t>
      </w:r>
      <w:proofErr w:type="gramStart"/>
      <w:r w:rsidRPr="0014392F">
        <w:rPr>
          <w:rFonts w:ascii="Arial" w:hAnsi="Arial" w:cs="Arial"/>
          <w:color w:val="000000"/>
        </w:rPr>
        <w:t>explicit</w:t>
      </w:r>
      <w:proofErr w:type="gramEnd"/>
      <w:r w:rsidRPr="0014392F">
        <w:rPr>
          <w:rFonts w:ascii="Arial" w:hAnsi="Arial" w:cs="Arial"/>
          <w:color w:val="000000"/>
        </w:rPr>
        <w:t xml:space="preserve"> and I support the </w:t>
      </w:r>
      <w:proofErr w:type="gramStart"/>
      <w:r w:rsidRPr="0014392F">
        <w:rPr>
          <w:rFonts w:ascii="Arial" w:hAnsi="Arial" w:cs="Arial"/>
          <w:color w:val="000000"/>
        </w:rPr>
        <w:t>School’s</w:t>
      </w:r>
      <w:proofErr w:type="gramEnd"/>
      <w:r w:rsidRPr="0014392F">
        <w:rPr>
          <w:rFonts w:ascii="Arial" w:hAnsi="Arial" w:cs="Arial"/>
          <w:color w:val="000000"/>
        </w:rPr>
        <w:t xml:space="preserve"> efforts to do so.</w:t>
      </w:r>
    </w:p>
    <w:bookmarkEnd w:id="7"/>
    <w:p w14:paraId="5084D002" w14:textId="07904931" w:rsidR="003372E1" w:rsidRPr="0014392F" w:rsidRDefault="003372E1" w:rsidP="003372E1">
      <w:pPr>
        <w:rPr>
          <w:rFonts w:ascii="Arial" w:hAnsi="Arial" w:cs="Arial"/>
          <w:color w:val="000000"/>
        </w:rPr>
      </w:pPr>
    </w:p>
    <w:p w14:paraId="0CC03B01" w14:textId="122CC1E2" w:rsidR="003372E1" w:rsidRDefault="003372E1" w:rsidP="0091652B">
      <w:pPr>
        <w:spacing w:line="276" w:lineRule="auto"/>
        <w:rPr>
          <w:rFonts w:ascii="Arial" w:hAnsi="Arial" w:cs="Arial"/>
          <w:iCs/>
          <w:lang w:val="en-CA"/>
        </w:rPr>
      </w:pPr>
    </w:p>
    <w:p w14:paraId="34706736" w14:textId="6564CCEC" w:rsidR="003372E1" w:rsidRDefault="003372E1" w:rsidP="003372E1">
      <w:pPr>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4</w:t>
      </w:r>
      <w:r w:rsidRPr="0091652B">
        <w:rPr>
          <w:rFonts w:asciiTheme="minorBidi" w:hAnsiTheme="minorBidi" w:cstheme="minorBidi"/>
          <w:b/>
        </w:rPr>
        <w:t xml:space="preserve">: </w:t>
      </w:r>
      <w:r w:rsidRPr="003372E1">
        <w:rPr>
          <w:rFonts w:asciiTheme="minorBidi" w:hAnsiTheme="minorBidi" w:cstheme="minorBidi"/>
          <w:b/>
        </w:rPr>
        <w:t xml:space="preserve">That the School </w:t>
      </w:r>
      <w:proofErr w:type="gramStart"/>
      <w:r w:rsidRPr="003372E1">
        <w:rPr>
          <w:rFonts w:asciiTheme="minorBidi" w:hAnsiTheme="minorBidi" w:cstheme="minorBidi"/>
          <w:b/>
        </w:rPr>
        <w:t>provide</w:t>
      </w:r>
      <w:proofErr w:type="gramEnd"/>
      <w:r w:rsidRPr="003372E1">
        <w:rPr>
          <w:rFonts w:asciiTheme="minorBidi" w:hAnsiTheme="minorBidi" w:cstheme="minorBidi"/>
          <w:b/>
        </w:rPr>
        <w:t xml:space="preserve"> greater clarity regarding the program structure in recruitment and promotions.</w:t>
      </w:r>
    </w:p>
    <w:p w14:paraId="5734630C" w14:textId="77777777" w:rsidR="003372E1" w:rsidRPr="0091652B" w:rsidRDefault="003372E1" w:rsidP="003372E1">
      <w:pPr>
        <w:rPr>
          <w:rFonts w:asciiTheme="minorBidi" w:hAnsiTheme="minorBidi" w:cstheme="minorBidi"/>
          <w:b/>
        </w:rPr>
      </w:pPr>
    </w:p>
    <w:p w14:paraId="0FC8BACC" w14:textId="7AE6B4BC" w:rsidR="003372E1" w:rsidRDefault="003372E1" w:rsidP="003372E1">
      <w:pPr>
        <w:rPr>
          <w:rFonts w:asciiTheme="minorBidi" w:hAnsiTheme="minorBidi" w:cstheme="minorBidi"/>
        </w:rPr>
      </w:pPr>
      <w:r w:rsidRPr="00D53684">
        <w:rPr>
          <w:rFonts w:asciiTheme="minorBidi" w:hAnsiTheme="minorBidi" w:cstheme="minorBidi"/>
          <w:b/>
          <w:color w:val="1F497D" w:themeColor="text2"/>
        </w:rPr>
        <w:t>School Response:</w:t>
      </w:r>
      <w:r w:rsidRPr="00D53684">
        <w:rPr>
          <w:rFonts w:asciiTheme="minorBidi" w:hAnsiTheme="minorBidi" w:cstheme="minorBidi"/>
          <w:color w:val="1F497D" w:themeColor="text2"/>
        </w:rPr>
        <w:t xml:space="preserve"> </w:t>
      </w:r>
    </w:p>
    <w:p w14:paraId="1D80FBA7" w14:textId="77777777" w:rsidR="0014392F" w:rsidRPr="0014392F" w:rsidRDefault="0014392F" w:rsidP="0014392F">
      <w:pPr>
        <w:rPr>
          <w:rFonts w:asciiTheme="minorBidi" w:hAnsiTheme="minorBidi" w:cstheme="minorBidi"/>
          <w:lang w:val="en-CA"/>
        </w:rPr>
      </w:pPr>
      <w:r w:rsidRPr="0014392F">
        <w:rPr>
          <w:rFonts w:asciiTheme="minorBidi" w:hAnsiTheme="minorBidi" w:cstheme="minorBidi"/>
          <w:lang w:val="en-CA"/>
        </w:rPr>
        <w:t xml:space="preserve">SSW Response: Based on the following points of reference, </w:t>
      </w:r>
      <w:r w:rsidRPr="0014392F">
        <w:rPr>
          <w:rFonts w:asciiTheme="minorBidi" w:hAnsiTheme="minorBidi" w:cstheme="minorBidi"/>
          <w:b/>
          <w:bCs/>
          <w:lang w:val="en-CA"/>
        </w:rPr>
        <w:t xml:space="preserve">we respectfully disagree with this recommendation. </w:t>
      </w:r>
    </w:p>
    <w:p w14:paraId="7842F3DB" w14:textId="62F590E4" w:rsidR="0014392F" w:rsidRDefault="0014392F" w:rsidP="0014392F">
      <w:pPr>
        <w:rPr>
          <w:rFonts w:asciiTheme="minorBidi" w:hAnsiTheme="minorBidi" w:cstheme="minorBidi"/>
          <w:lang w:val="en-CA"/>
        </w:rPr>
      </w:pPr>
      <w:r w:rsidRPr="0014392F">
        <w:rPr>
          <w:rFonts w:asciiTheme="minorBidi" w:hAnsiTheme="minorBidi" w:cstheme="minorBidi"/>
          <w:lang w:val="en-CA"/>
        </w:rPr>
        <w:t xml:space="preserve">Admission information regarding entry into year 3 of the HBSW program is provided to students in a multitude of ways: </w:t>
      </w:r>
    </w:p>
    <w:p w14:paraId="01C474D1" w14:textId="77777777" w:rsidR="0014392F" w:rsidRPr="0014392F" w:rsidRDefault="0014392F" w:rsidP="0014392F">
      <w:pPr>
        <w:rPr>
          <w:rFonts w:asciiTheme="minorBidi" w:hAnsiTheme="minorBidi" w:cstheme="minorBidi"/>
          <w:lang w:val="en-CA"/>
        </w:rPr>
      </w:pPr>
    </w:p>
    <w:p w14:paraId="2097C178" w14:textId="734706D8" w:rsidR="0014392F" w:rsidRDefault="0014392F" w:rsidP="0014392F">
      <w:pPr>
        <w:pStyle w:val="ListParagraph"/>
        <w:numPr>
          <w:ilvl w:val="3"/>
          <w:numId w:val="33"/>
        </w:numPr>
        <w:ind w:left="1701" w:hanging="567"/>
        <w:rPr>
          <w:rFonts w:asciiTheme="minorBidi" w:hAnsiTheme="minorBidi" w:cstheme="minorBidi"/>
          <w:lang w:val="en-CA"/>
        </w:rPr>
      </w:pPr>
      <w:r w:rsidRPr="0014392F">
        <w:rPr>
          <w:rFonts w:asciiTheme="minorBidi" w:hAnsiTheme="minorBidi" w:cstheme="minorBidi"/>
          <w:lang w:val="en-CA"/>
        </w:rPr>
        <w:lastRenderedPageBreak/>
        <w:t xml:space="preserve">High school information fairs and LU recruitment initiates. Social Work recruitment materials (HBSW admission </w:t>
      </w:r>
      <w:r w:rsidRPr="0014392F">
        <w:rPr>
          <w:rFonts w:asciiTheme="minorBidi" w:hAnsiTheme="minorBidi" w:cstheme="minorBidi"/>
          <w:b/>
          <w:bCs/>
          <w:lang w:val="en-CA"/>
        </w:rPr>
        <w:t>brochures and pamphlets</w:t>
      </w:r>
      <w:r w:rsidRPr="0014392F">
        <w:rPr>
          <w:rFonts w:asciiTheme="minorBidi" w:hAnsiTheme="minorBidi" w:cstheme="minorBidi"/>
          <w:lang w:val="en-CA"/>
        </w:rPr>
        <w:t xml:space="preserve">) clearly state that there is a second admission process to be accepted to year three. </w:t>
      </w:r>
      <w:r>
        <w:rPr>
          <w:rFonts w:asciiTheme="minorBidi" w:hAnsiTheme="minorBidi" w:cstheme="minorBidi"/>
          <w:lang w:val="en-CA"/>
        </w:rPr>
        <w:br/>
      </w:r>
    </w:p>
    <w:p w14:paraId="659A80AB" w14:textId="06DE8DCC" w:rsidR="0014392F" w:rsidRDefault="0014392F" w:rsidP="0014392F">
      <w:pPr>
        <w:pStyle w:val="ListParagraph"/>
        <w:numPr>
          <w:ilvl w:val="3"/>
          <w:numId w:val="33"/>
        </w:numPr>
        <w:ind w:left="1701" w:hanging="567"/>
        <w:rPr>
          <w:rFonts w:asciiTheme="minorBidi" w:hAnsiTheme="minorBidi" w:cstheme="minorBidi"/>
          <w:lang w:val="en-CA"/>
        </w:rPr>
      </w:pPr>
      <w:r w:rsidRPr="0014392F">
        <w:rPr>
          <w:rFonts w:asciiTheme="minorBidi" w:hAnsiTheme="minorBidi" w:cstheme="minorBidi"/>
          <w:lang w:val="en-CA"/>
        </w:rPr>
        <w:t xml:space="preserve">Advisors are currently working on new deliverables for the website that will be prominently displayed with eye catching visuals. </w:t>
      </w:r>
      <w:r>
        <w:rPr>
          <w:rFonts w:asciiTheme="minorBidi" w:hAnsiTheme="minorBidi" w:cstheme="minorBidi"/>
          <w:lang w:val="en-CA"/>
        </w:rPr>
        <w:br/>
      </w:r>
    </w:p>
    <w:p w14:paraId="304561FC" w14:textId="70CCBCDD" w:rsidR="0014392F" w:rsidRDefault="0014392F" w:rsidP="0014392F">
      <w:pPr>
        <w:pStyle w:val="ListParagraph"/>
        <w:numPr>
          <w:ilvl w:val="3"/>
          <w:numId w:val="33"/>
        </w:numPr>
        <w:ind w:left="1701" w:hanging="567"/>
        <w:rPr>
          <w:rFonts w:asciiTheme="minorBidi" w:hAnsiTheme="minorBidi" w:cstheme="minorBidi"/>
          <w:lang w:val="en-CA"/>
        </w:rPr>
      </w:pPr>
      <w:r w:rsidRPr="0014392F">
        <w:rPr>
          <w:rFonts w:asciiTheme="minorBidi" w:hAnsiTheme="minorBidi" w:cstheme="minorBidi"/>
          <w:lang w:val="en-CA"/>
        </w:rPr>
        <w:t xml:space="preserve">Currently collaborating with Student Affairs Communications Specialist with the program mapping initiative, which will outline the flow of our program alongside other undergraduate programs. </w:t>
      </w:r>
      <w:r>
        <w:rPr>
          <w:rFonts w:asciiTheme="minorBidi" w:hAnsiTheme="minorBidi" w:cstheme="minorBidi"/>
          <w:lang w:val="en-CA"/>
        </w:rPr>
        <w:br/>
      </w:r>
    </w:p>
    <w:p w14:paraId="29D6CB74" w14:textId="3047FD61" w:rsidR="0014392F" w:rsidRPr="0014392F" w:rsidRDefault="0014392F" w:rsidP="0014392F">
      <w:pPr>
        <w:pStyle w:val="ListParagraph"/>
        <w:numPr>
          <w:ilvl w:val="3"/>
          <w:numId w:val="33"/>
        </w:numPr>
        <w:ind w:left="1701" w:hanging="567"/>
        <w:rPr>
          <w:rFonts w:asciiTheme="minorBidi" w:hAnsiTheme="minorBidi" w:cstheme="minorBidi"/>
          <w:lang w:val="en-CA"/>
        </w:rPr>
      </w:pPr>
      <w:r w:rsidRPr="0014392F">
        <w:rPr>
          <w:rFonts w:asciiTheme="minorBidi" w:hAnsiTheme="minorBidi" w:cstheme="minorBidi"/>
          <w:lang w:val="en-CA"/>
        </w:rPr>
        <w:t>The LU Letter of Admission Offer to high school and college students accepted into the first year of the HBSW program states “</w:t>
      </w:r>
      <w:r w:rsidRPr="0014392F">
        <w:rPr>
          <w:rFonts w:asciiTheme="minorBidi" w:hAnsiTheme="minorBidi" w:cstheme="minorBidi"/>
          <w:i/>
          <w:iCs/>
          <w:lang w:val="en-CA"/>
        </w:rPr>
        <w:t xml:space="preserve">During your second year, you will need to apply for admission to year three of the Honours Bachelor of Social Work program. To learn more about the application process and admission requirements, visit http://lakeheadu.ca/year-3-social-work. Due to the limited number of seats available in year three of the program, meeting the minimum requirements does not guarantee admission.” </w:t>
      </w:r>
      <w:r>
        <w:rPr>
          <w:rFonts w:asciiTheme="minorBidi" w:hAnsiTheme="minorBidi" w:cstheme="minorBidi"/>
          <w:i/>
          <w:iCs/>
          <w:lang w:val="en-CA"/>
        </w:rPr>
        <w:br/>
      </w:r>
    </w:p>
    <w:p w14:paraId="720B34C7" w14:textId="32F4B034" w:rsidR="0014392F" w:rsidRPr="0014392F" w:rsidRDefault="0014392F" w:rsidP="0014392F">
      <w:pPr>
        <w:pStyle w:val="ListParagraph"/>
        <w:numPr>
          <w:ilvl w:val="3"/>
          <w:numId w:val="33"/>
        </w:numPr>
        <w:ind w:left="1701" w:hanging="567"/>
        <w:rPr>
          <w:rFonts w:asciiTheme="minorBidi" w:hAnsiTheme="minorBidi" w:cstheme="minorBidi"/>
          <w:lang w:val="en-CA"/>
        </w:rPr>
      </w:pPr>
      <w:r w:rsidRPr="0014392F">
        <w:rPr>
          <w:rFonts w:asciiTheme="minorBidi" w:hAnsiTheme="minorBidi" w:cstheme="minorBidi"/>
          <w:lang w:val="en-CA"/>
        </w:rPr>
        <w:t xml:space="preserve">The School of Social Work Admissions Coordinator and Undergraduate HBSW Coordinator participate in </w:t>
      </w:r>
      <w:r w:rsidRPr="0014392F">
        <w:rPr>
          <w:rFonts w:asciiTheme="minorBidi" w:hAnsiTheme="minorBidi" w:cstheme="minorBidi"/>
          <w:b/>
          <w:bCs/>
          <w:lang w:val="en-CA"/>
        </w:rPr>
        <w:t xml:space="preserve">annual classroom presentations </w:t>
      </w:r>
      <w:r w:rsidRPr="0014392F">
        <w:rPr>
          <w:rFonts w:asciiTheme="minorBidi" w:hAnsiTheme="minorBidi" w:cstheme="minorBidi"/>
          <w:lang w:val="en-CA"/>
        </w:rPr>
        <w:t xml:space="preserve">to year one and year two students providing a detailed overview of the admissions process to enter year 3. Students are informed that </w:t>
      </w:r>
      <w:proofErr w:type="gramStart"/>
      <w:r w:rsidRPr="0014392F">
        <w:rPr>
          <w:rFonts w:asciiTheme="minorBidi" w:hAnsiTheme="minorBidi" w:cstheme="minorBidi"/>
          <w:lang w:val="en-CA"/>
        </w:rPr>
        <w:t xml:space="preserve">the vast </w:t>
      </w:r>
      <w:r w:rsidRPr="0014392F">
        <w:rPr>
          <w:rFonts w:asciiTheme="minorBidi" w:hAnsiTheme="minorBidi" w:cstheme="minorBidi"/>
          <w:b/>
          <w:bCs/>
          <w:lang w:val="en-CA"/>
        </w:rPr>
        <w:t xml:space="preserve">majority </w:t>
      </w:r>
      <w:r w:rsidRPr="0014392F">
        <w:rPr>
          <w:rFonts w:asciiTheme="minorBidi" w:hAnsiTheme="minorBidi" w:cstheme="minorBidi"/>
          <w:lang w:val="en-CA"/>
        </w:rPr>
        <w:t>of</w:t>
      </w:r>
      <w:proofErr w:type="gramEnd"/>
      <w:r w:rsidRPr="0014392F">
        <w:rPr>
          <w:rFonts w:asciiTheme="minorBidi" w:hAnsiTheme="minorBidi" w:cstheme="minorBidi"/>
          <w:lang w:val="en-CA"/>
        </w:rPr>
        <w:t xml:space="preserve"> students who meet the admission requirements (*85% – 95% varies dependent on number of applications each year) are accepted to the program. Small waitlists are established for those who are not offered first round admission. </w:t>
      </w:r>
      <w:r w:rsidRPr="0014392F">
        <w:rPr>
          <w:rFonts w:asciiTheme="minorBidi" w:hAnsiTheme="minorBidi" w:cstheme="minorBidi"/>
          <w:b/>
          <w:bCs/>
          <w:lang w:val="en-CA"/>
        </w:rPr>
        <w:t xml:space="preserve">(*page 4 of review indicates a 40% acceptance rate which is totally inaccurate) </w:t>
      </w:r>
      <w:r>
        <w:rPr>
          <w:rFonts w:asciiTheme="minorBidi" w:hAnsiTheme="minorBidi" w:cstheme="minorBidi"/>
          <w:b/>
          <w:bCs/>
          <w:lang w:val="en-CA"/>
        </w:rPr>
        <w:br/>
      </w:r>
    </w:p>
    <w:p w14:paraId="74605977" w14:textId="2F55262A" w:rsidR="0014392F" w:rsidRDefault="0014392F" w:rsidP="0014392F">
      <w:pPr>
        <w:pStyle w:val="ListParagraph"/>
        <w:numPr>
          <w:ilvl w:val="3"/>
          <w:numId w:val="33"/>
        </w:numPr>
        <w:ind w:left="1701" w:hanging="567"/>
        <w:rPr>
          <w:rFonts w:asciiTheme="minorBidi" w:hAnsiTheme="minorBidi" w:cstheme="minorBidi"/>
          <w:lang w:val="en-CA"/>
        </w:rPr>
      </w:pPr>
      <w:r w:rsidRPr="0014392F">
        <w:rPr>
          <w:rFonts w:asciiTheme="minorBidi" w:hAnsiTheme="minorBidi" w:cstheme="minorBidi"/>
          <w:lang w:val="en-CA"/>
        </w:rPr>
        <w:t xml:space="preserve">Individual meetings are offered to first and second year students who wish to further discuss the admission process to enter year three. </w:t>
      </w:r>
      <w:r>
        <w:rPr>
          <w:rFonts w:asciiTheme="minorBidi" w:hAnsiTheme="minorBidi" w:cstheme="minorBidi"/>
          <w:lang w:val="en-CA"/>
        </w:rPr>
        <w:br/>
      </w:r>
    </w:p>
    <w:p w14:paraId="2318E7E1" w14:textId="77777777" w:rsidR="0014392F" w:rsidRDefault="0014392F" w:rsidP="0014392F">
      <w:pPr>
        <w:pStyle w:val="ListParagraph"/>
        <w:numPr>
          <w:ilvl w:val="3"/>
          <w:numId w:val="33"/>
        </w:numPr>
        <w:ind w:left="1701" w:hanging="567"/>
        <w:rPr>
          <w:rFonts w:asciiTheme="minorBidi" w:hAnsiTheme="minorBidi" w:cstheme="minorBidi"/>
          <w:lang w:val="en-CA"/>
        </w:rPr>
      </w:pPr>
      <w:r w:rsidRPr="0014392F">
        <w:rPr>
          <w:rFonts w:asciiTheme="minorBidi" w:hAnsiTheme="minorBidi" w:cstheme="minorBidi"/>
          <w:lang w:val="en-CA"/>
        </w:rPr>
        <w:t xml:space="preserve">The School of Social Work has a well-established Admission Process that considers multiple aspects of student potential: </w:t>
      </w:r>
    </w:p>
    <w:p w14:paraId="4ABCFDFE" w14:textId="77777777" w:rsidR="0014392F" w:rsidRDefault="0014392F" w:rsidP="0014392F">
      <w:pPr>
        <w:pStyle w:val="ListParagraph"/>
        <w:numPr>
          <w:ilvl w:val="0"/>
          <w:numId w:val="37"/>
        </w:numPr>
        <w:rPr>
          <w:rFonts w:asciiTheme="minorBidi" w:hAnsiTheme="minorBidi" w:cstheme="minorBidi"/>
          <w:lang w:val="en-CA"/>
        </w:rPr>
      </w:pPr>
      <w:r w:rsidRPr="0014392F">
        <w:rPr>
          <w:rFonts w:asciiTheme="minorBidi" w:hAnsiTheme="minorBidi" w:cstheme="minorBidi"/>
          <w:lang w:val="en-CA"/>
        </w:rPr>
        <w:t xml:space="preserve">GPA </w:t>
      </w:r>
    </w:p>
    <w:p w14:paraId="0FC3016A" w14:textId="77777777" w:rsidR="0014392F" w:rsidRDefault="0014392F" w:rsidP="0014392F">
      <w:pPr>
        <w:pStyle w:val="ListParagraph"/>
        <w:numPr>
          <w:ilvl w:val="0"/>
          <w:numId w:val="37"/>
        </w:numPr>
        <w:rPr>
          <w:rFonts w:asciiTheme="minorBidi" w:hAnsiTheme="minorBidi" w:cstheme="minorBidi"/>
          <w:lang w:val="en-CA"/>
        </w:rPr>
      </w:pPr>
      <w:r w:rsidRPr="0014392F">
        <w:rPr>
          <w:rFonts w:asciiTheme="minorBidi" w:hAnsiTheme="minorBidi" w:cstheme="minorBidi"/>
          <w:lang w:val="en-CA"/>
        </w:rPr>
        <w:t xml:space="preserve">Resume of Work &amp; Volunteer experience </w:t>
      </w:r>
    </w:p>
    <w:p w14:paraId="2C319D9F" w14:textId="77777777" w:rsidR="0014392F" w:rsidRDefault="0014392F" w:rsidP="0014392F">
      <w:pPr>
        <w:pStyle w:val="ListParagraph"/>
        <w:numPr>
          <w:ilvl w:val="0"/>
          <w:numId w:val="37"/>
        </w:numPr>
        <w:rPr>
          <w:rFonts w:asciiTheme="minorBidi" w:hAnsiTheme="minorBidi" w:cstheme="minorBidi"/>
          <w:lang w:val="en-CA"/>
        </w:rPr>
      </w:pPr>
      <w:r w:rsidRPr="0014392F">
        <w:rPr>
          <w:rFonts w:asciiTheme="minorBidi" w:hAnsiTheme="minorBidi" w:cstheme="minorBidi"/>
          <w:lang w:val="en-CA"/>
        </w:rPr>
        <w:t xml:space="preserve">Two References – rated on 12 personal attributes/characteristics </w:t>
      </w:r>
    </w:p>
    <w:p w14:paraId="08EC83E6" w14:textId="67C666F9" w:rsidR="0014392F" w:rsidRDefault="0014392F" w:rsidP="0014392F">
      <w:pPr>
        <w:pStyle w:val="ListParagraph"/>
        <w:numPr>
          <w:ilvl w:val="0"/>
          <w:numId w:val="37"/>
        </w:numPr>
        <w:rPr>
          <w:rFonts w:asciiTheme="minorBidi" w:hAnsiTheme="minorBidi" w:cstheme="minorBidi"/>
          <w:lang w:val="en-CA"/>
        </w:rPr>
      </w:pPr>
      <w:r w:rsidRPr="0014392F">
        <w:rPr>
          <w:rFonts w:asciiTheme="minorBidi" w:hAnsiTheme="minorBidi" w:cstheme="minorBidi"/>
          <w:lang w:val="en-CA"/>
        </w:rPr>
        <w:t xml:space="preserve">An online Personal Statement Exam </w:t>
      </w:r>
      <w:r>
        <w:rPr>
          <w:rFonts w:asciiTheme="minorBidi" w:hAnsiTheme="minorBidi" w:cstheme="minorBidi"/>
          <w:lang w:val="en-CA"/>
        </w:rPr>
        <w:br/>
      </w:r>
      <w:r w:rsidRPr="0014392F">
        <w:rPr>
          <w:rFonts w:asciiTheme="minorBidi" w:hAnsiTheme="minorBidi" w:cstheme="minorBidi"/>
          <w:lang w:val="en-CA"/>
        </w:rPr>
        <w:t xml:space="preserve">The Admission Coordinator has consulted on HBSW/BSW admission processes at the National Congress to confirm integrity, fairness, and thoroughness of applicant assessment. The Personal Statement Exam is updated annually to integrate important, current social issues. </w:t>
      </w:r>
    </w:p>
    <w:p w14:paraId="41695C90" w14:textId="77777777" w:rsidR="0014392F" w:rsidRDefault="0014392F" w:rsidP="0014392F">
      <w:pPr>
        <w:pStyle w:val="ListParagraph"/>
        <w:ind w:left="2880"/>
        <w:rPr>
          <w:rFonts w:asciiTheme="minorBidi" w:hAnsiTheme="minorBidi" w:cstheme="minorBidi"/>
          <w:lang w:val="en-CA"/>
        </w:rPr>
      </w:pPr>
    </w:p>
    <w:p w14:paraId="4D289456" w14:textId="198090EC" w:rsidR="0014392F" w:rsidRPr="0014392F" w:rsidRDefault="0014392F" w:rsidP="0014392F">
      <w:pPr>
        <w:ind w:left="1701" w:hanging="567"/>
        <w:rPr>
          <w:rFonts w:asciiTheme="minorBidi" w:hAnsiTheme="minorBidi" w:cstheme="minorBidi"/>
          <w:b/>
          <w:bCs/>
          <w:lang w:val="en-CA"/>
        </w:rPr>
      </w:pPr>
      <w:r w:rsidRPr="0014392F">
        <w:rPr>
          <w:rFonts w:asciiTheme="minorBidi" w:hAnsiTheme="minorBidi" w:cstheme="minorBidi"/>
          <w:lang w:val="en-CA"/>
        </w:rPr>
        <w:t>8.</w:t>
      </w:r>
      <w:r>
        <w:rPr>
          <w:rFonts w:asciiTheme="minorBidi" w:hAnsiTheme="minorBidi" w:cstheme="minorBidi"/>
          <w:lang w:val="en-CA"/>
        </w:rPr>
        <w:tab/>
      </w:r>
      <w:r w:rsidRPr="0014392F">
        <w:rPr>
          <w:rFonts w:asciiTheme="minorBidi" w:hAnsiTheme="minorBidi" w:cstheme="minorBidi"/>
          <w:lang w:val="en-CA"/>
        </w:rPr>
        <w:t xml:space="preserve">Students who are not accepted into third year HBSW program are invited to meet with the </w:t>
      </w:r>
      <w:proofErr w:type="gramStart"/>
      <w:r w:rsidRPr="0014392F">
        <w:rPr>
          <w:rFonts w:asciiTheme="minorBidi" w:hAnsiTheme="minorBidi" w:cstheme="minorBidi"/>
          <w:lang w:val="en-CA"/>
        </w:rPr>
        <w:t>Admissions</w:t>
      </w:r>
      <w:proofErr w:type="gramEnd"/>
      <w:r w:rsidRPr="0014392F">
        <w:rPr>
          <w:rFonts w:asciiTheme="minorBidi" w:hAnsiTheme="minorBidi" w:cstheme="minorBidi"/>
          <w:lang w:val="en-CA"/>
        </w:rPr>
        <w:t xml:space="preserve"> Coordinator and </w:t>
      </w:r>
      <w:r w:rsidRPr="0014392F">
        <w:rPr>
          <w:rFonts w:asciiTheme="minorBidi" w:hAnsiTheme="minorBidi" w:cstheme="minorBidi"/>
          <w:b/>
          <w:bCs/>
          <w:lang w:val="en-CA"/>
        </w:rPr>
        <w:t xml:space="preserve">are provided extensive written feedback on the specific scores that they received in each admission category and given suggestions on how to improve their scores should they plan to reapply. The Undergraduate Coordinator also provides extensive feedback to students regarding alternate academic planning. (in response to Recommendation 4 bottom page 14) </w:t>
      </w:r>
    </w:p>
    <w:p w14:paraId="4DFF8EDC" w14:textId="77777777" w:rsidR="0014392F" w:rsidRPr="0014392F" w:rsidRDefault="0014392F" w:rsidP="0014392F">
      <w:pPr>
        <w:ind w:left="1701" w:hanging="567"/>
        <w:rPr>
          <w:lang w:val="en-CA"/>
        </w:rPr>
      </w:pPr>
    </w:p>
    <w:p w14:paraId="28CF794A" w14:textId="0422573B" w:rsidR="0014392F" w:rsidRDefault="0014392F" w:rsidP="0014392F">
      <w:pPr>
        <w:ind w:left="1701" w:hanging="567"/>
        <w:rPr>
          <w:rFonts w:asciiTheme="minorBidi" w:hAnsiTheme="minorBidi" w:cstheme="minorBidi"/>
          <w:lang w:val="en-CA"/>
        </w:rPr>
      </w:pPr>
      <w:r w:rsidRPr="0014392F">
        <w:rPr>
          <w:rFonts w:asciiTheme="minorBidi" w:hAnsiTheme="minorBidi" w:cstheme="minorBidi"/>
          <w:lang w:val="en-CA"/>
        </w:rPr>
        <w:t xml:space="preserve">9. </w:t>
      </w:r>
      <w:r>
        <w:rPr>
          <w:rFonts w:asciiTheme="minorBidi" w:hAnsiTheme="minorBidi" w:cstheme="minorBidi"/>
          <w:lang w:val="en-CA"/>
        </w:rPr>
        <w:tab/>
      </w:r>
      <w:r w:rsidRPr="0014392F">
        <w:rPr>
          <w:rFonts w:asciiTheme="minorBidi" w:hAnsiTheme="minorBidi" w:cstheme="minorBidi"/>
          <w:lang w:val="en-CA"/>
        </w:rPr>
        <w:t xml:space="preserve">Every student who applies to year 3 is contacted by the Social Work Advisor. Individual meetings are requested to discuss next steps for students not accepted, waitlisted, or who have incomplete applications to discuss next steps. </w:t>
      </w:r>
    </w:p>
    <w:p w14:paraId="34791E58" w14:textId="77777777" w:rsidR="0014392F" w:rsidRPr="0014392F" w:rsidRDefault="0014392F" w:rsidP="0014392F">
      <w:pPr>
        <w:ind w:left="1701" w:hanging="567"/>
        <w:rPr>
          <w:rFonts w:asciiTheme="minorBidi" w:hAnsiTheme="minorBidi" w:cstheme="minorBidi"/>
          <w:lang w:val="en-CA"/>
        </w:rPr>
      </w:pPr>
    </w:p>
    <w:p w14:paraId="3A6CE1C0" w14:textId="3ABA3CEF" w:rsidR="0014392F" w:rsidRPr="0014392F" w:rsidRDefault="0014392F" w:rsidP="0014392F">
      <w:pPr>
        <w:ind w:left="1701" w:hanging="567"/>
        <w:rPr>
          <w:rFonts w:asciiTheme="minorBidi" w:hAnsiTheme="minorBidi" w:cstheme="minorBidi"/>
          <w:lang w:val="en-CA"/>
        </w:rPr>
      </w:pPr>
      <w:r w:rsidRPr="0014392F">
        <w:rPr>
          <w:rFonts w:asciiTheme="minorBidi" w:hAnsiTheme="minorBidi" w:cstheme="minorBidi"/>
          <w:lang w:val="en-CA"/>
        </w:rPr>
        <w:t>10.</w:t>
      </w:r>
      <w:r>
        <w:rPr>
          <w:rFonts w:asciiTheme="minorBidi" w:hAnsiTheme="minorBidi" w:cstheme="minorBidi"/>
          <w:lang w:val="en-CA"/>
        </w:rPr>
        <w:t xml:space="preserve"> </w:t>
      </w:r>
      <w:r>
        <w:rPr>
          <w:rFonts w:asciiTheme="minorBidi" w:hAnsiTheme="minorBidi" w:cstheme="minorBidi"/>
          <w:lang w:val="en-CA"/>
        </w:rPr>
        <w:tab/>
      </w:r>
      <w:r w:rsidRPr="0014392F">
        <w:rPr>
          <w:rFonts w:asciiTheme="minorBidi" w:hAnsiTheme="minorBidi" w:cstheme="minorBidi"/>
          <w:lang w:val="en-CA"/>
        </w:rPr>
        <w:t xml:space="preserve">The School of Social Work closely follows the recommendations of the Equity, Diversity and Inclusion Action Plan (2019-2024) and has provisions that support entry of students that may be disadvantaged by disability, ethnic and racial background, age and sexual orientation. The Admissions Committee considers students from marginalized groups and circumstances who are on the waitlist, offering 2 seats annually. Professors teaching second year courses are consulted regarding disadvantaged applicants who have a low admission score but are deserving of consideration. </w:t>
      </w:r>
    </w:p>
    <w:p w14:paraId="2B8E75B5" w14:textId="77777777" w:rsidR="0014392F" w:rsidRPr="0014392F" w:rsidRDefault="0014392F" w:rsidP="0014392F">
      <w:pPr>
        <w:ind w:left="1701" w:hanging="567"/>
        <w:rPr>
          <w:lang w:val="en-CA"/>
        </w:rPr>
      </w:pPr>
    </w:p>
    <w:p w14:paraId="7E1D62BB" w14:textId="532B5F3B" w:rsidR="0014392F" w:rsidRPr="0014392F" w:rsidRDefault="0014392F" w:rsidP="0014392F">
      <w:pPr>
        <w:ind w:left="1701" w:hanging="567"/>
        <w:rPr>
          <w:rFonts w:asciiTheme="minorBidi" w:hAnsiTheme="minorBidi" w:cstheme="minorBidi"/>
          <w:lang w:val="en-CA"/>
        </w:rPr>
      </w:pPr>
      <w:r w:rsidRPr="0014392F">
        <w:rPr>
          <w:rFonts w:asciiTheme="minorBidi" w:hAnsiTheme="minorBidi" w:cstheme="minorBidi"/>
          <w:lang w:val="en-CA"/>
        </w:rPr>
        <w:t xml:space="preserve">11. </w:t>
      </w:r>
      <w:r>
        <w:rPr>
          <w:rFonts w:asciiTheme="minorBidi" w:hAnsiTheme="minorBidi" w:cstheme="minorBidi"/>
          <w:lang w:val="en-CA"/>
        </w:rPr>
        <w:tab/>
      </w:r>
      <w:r w:rsidRPr="0014392F">
        <w:rPr>
          <w:rFonts w:asciiTheme="minorBidi" w:hAnsiTheme="minorBidi" w:cstheme="minorBidi"/>
          <w:lang w:val="en-CA"/>
        </w:rPr>
        <w:t xml:space="preserve">The School of Social Work has a close working relationship and uses the resources provided through Student Accessibility Services. Students are well informed through course outlines and individual counsel to access services to ensure success throughout the program. </w:t>
      </w:r>
      <w:r>
        <w:rPr>
          <w:rFonts w:asciiTheme="minorBidi" w:hAnsiTheme="minorBidi" w:cstheme="minorBidi"/>
          <w:lang w:val="en-CA"/>
        </w:rPr>
        <w:br/>
      </w:r>
    </w:p>
    <w:p w14:paraId="7FB08D20" w14:textId="5D04D7E3" w:rsidR="0014392F" w:rsidRPr="0014392F" w:rsidRDefault="0014392F" w:rsidP="0014392F">
      <w:pPr>
        <w:ind w:left="1701" w:hanging="567"/>
        <w:rPr>
          <w:rFonts w:asciiTheme="minorBidi" w:hAnsiTheme="minorBidi" w:cstheme="minorBidi"/>
          <w:lang w:val="en-CA"/>
        </w:rPr>
      </w:pPr>
      <w:r w:rsidRPr="0014392F">
        <w:rPr>
          <w:rFonts w:asciiTheme="minorBidi" w:hAnsiTheme="minorBidi" w:cstheme="minorBidi"/>
          <w:lang w:val="en-CA"/>
        </w:rPr>
        <w:t xml:space="preserve">12. </w:t>
      </w:r>
      <w:r>
        <w:rPr>
          <w:rFonts w:asciiTheme="minorBidi" w:hAnsiTheme="minorBidi" w:cstheme="minorBidi"/>
          <w:lang w:val="en-CA"/>
        </w:rPr>
        <w:tab/>
      </w:r>
      <w:r w:rsidRPr="0014392F">
        <w:rPr>
          <w:rFonts w:asciiTheme="minorBidi" w:hAnsiTheme="minorBidi" w:cstheme="minorBidi"/>
          <w:lang w:val="en-CA"/>
        </w:rPr>
        <w:t xml:space="preserve">Thunder Bay offers an HBSW with a major concentration in Indigenous Learning. </w:t>
      </w:r>
      <w:r>
        <w:rPr>
          <w:rFonts w:asciiTheme="minorBidi" w:hAnsiTheme="minorBidi" w:cstheme="minorBidi"/>
          <w:lang w:val="en-CA"/>
        </w:rPr>
        <w:br/>
      </w:r>
      <w:r w:rsidRPr="0014392F">
        <w:rPr>
          <w:rFonts w:asciiTheme="minorBidi" w:hAnsiTheme="minorBidi" w:cstheme="minorBidi"/>
          <w:lang w:val="en-CA"/>
        </w:rPr>
        <w:t xml:space="preserve">The program requires students to start from year </w:t>
      </w:r>
      <w:proofErr w:type="gramStart"/>
      <w:r w:rsidRPr="0014392F">
        <w:rPr>
          <w:rFonts w:asciiTheme="minorBidi" w:hAnsiTheme="minorBidi" w:cstheme="minorBidi"/>
          <w:lang w:val="en-CA"/>
        </w:rPr>
        <w:t>one</w:t>
      </w:r>
      <w:proofErr w:type="gramEnd"/>
      <w:r w:rsidRPr="0014392F">
        <w:rPr>
          <w:rFonts w:asciiTheme="minorBidi" w:hAnsiTheme="minorBidi" w:cstheme="minorBidi"/>
          <w:lang w:val="en-CA"/>
        </w:rPr>
        <w:t xml:space="preserve"> but we are working with Indigenous Learning and the Lakehead Pathway specialist to see if the program can be accessible to transfer students.</w:t>
      </w:r>
    </w:p>
    <w:p w14:paraId="22B2EC1E" w14:textId="77777777" w:rsidR="003372E1" w:rsidRPr="0091652B" w:rsidRDefault="003372E1" w:rsidP="003372E1">
      <w:pPr>
        <w:rPr>
          <w:rFonts w:asciiTheme="minorBidi" w:hAnsiTheme="minorBidi" w:cstheme="minorBidi"/>
        </w:rPr>
      </w:pPr>
    </w:p>
    <w:p w14:paraId="451903BB" w14:textId="77777777" w:rsidR="003372E1" w:rsidRDefault="003372E1" w:rsidP="003372E1">
      <w:pPr>
        <w:spacing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7F96EFA3" w14:textId="77777777" w:rsidR="0014392F" w:rsidRPr="0014392F" w:rsidRDefault="0014392F" w:rsidP="0014392F">
      <w:pPr>
        <w:rPr>
          <w:rFonts w:ascii="Arial" w:hAnsi="Arial" w:cs="Arial"/>
          <w:color w:val="000000"/>
        </w:rPr>
      </w:pPr>
      <w:r w:rsidRPr="0014392F">
        <w:rPr>
          <w:rFonts w:ascii="Arial" w:hAnsi="Arial" w:cs="Arial"/>
          <w:color w:val="000000"/>
        </w:rPr>
        <w:t xml:space="preserve">The </w:t>
      </w:r>
      <w:proofErr w:type="gramStart"/>
      <w:r w:rsidRPr="0014392F">
        <w:rPr>
          <w:rFonts w:ascii="Arial" w:hAnsi="Arial" w:cs="Arial"/>
          <w:color w:val="000000"/>
        </w:rPr>
        <w:t>School</w:t>
      </w:r>
      <w:proofErr w:type="gramEnd"/>
      <w:r w:rsidRPr="0014392F">
        <w:rPr>
          <w:rFonts w:ascii="Arial" w:hAnsi="Arial" w:cs="Arial"/>
          <w:color w:val="000000"/>
        </w:rPr>
        <w:t xml:space="preserve"> clarifies that students are indeed IN the School of Social Work and IN the Social Work program in years one and two. They also outline the various ways that they are clear with students that they also must apply into the third year of the program. The review team may have falsely assumed that students in first and second year are not in a social work program and then confused the students they met with. I believe that students do know that they must apply into their third year. I appreciate the many efforts the </w:t>
      </w:r>
      <w:proofErr w:type="gramStart"/>
      <w:r w:rsidRPr="0014392F">
        <w:rPr>
          <w:rFonts w:ascii="Arial" w:hAnsi="Arial" w:cs="Arial"/>
          <w:color w:val="000000"/>
        </w:rPr>
        <w:t>School</w:t>
      </w:r>
      <w:proofErr w:type="gramEnd"/>
      <w:r w:rsidRPr="0014392F">
        <w:rPr>
          <w:rFonts w:ascii="Arial" w:hAnsi="Arial" w:cs="Arial"/>
          <w:color w:val="000000"/>
        </w:rPr>
        <w:t xml:space="preserve"> undertakes to advise and communicate the program structure to students. I also plan to work with the </w:t>
      </w:r>
      <w:proofErr w:type="gramStart"/>
      <w:r w:rsidRPr="0014392F">
        <w:rPr>
          <w:rFonts w:ascii="Arial" w:hAnsi="Arial" w:cs="Arial"/>
          <w:color w:val="000000"/>
        </w:rPr>
        <w:t>School</w:t>
      </w:r>
      <w:proofErr w:type="gramEnd"/>
      <w:r w:rsidRPr="0014392F">
        <w:rPr>
          <w:rFonts w:ascii="Arial" w:hAnsi="Arial" w:cs="Arial"/>
          <w:color w:val="000000"/>
        </w:rPr>
        <w:t xml:space="preserve"> to consider options to retain and redirect students who do not meet eligibility requirements or are not successful in applying to the third year. </w:t>
      </w:r>
      <w:r w:rsidRPr="0014392F">
        <w:rPr>
          <w:rFonts w:ascii="Arial" w:hAnsi="Arial" w:cs="Arial"/>
          <w:color w:val="000000"/>
        </w:rPr>
        <w:lastRenderedPageBreak/>
        <w:t>For example, we might consider curriculum changes to years 1 and 2 to facilitate alternative pathways to success.</w:t>
      </w:r>
    </w:p>
    <w:p w14:paraId="68F70364" w14:textId="75725211" w:rsidR="003372E1" w:rsidRPr="0014392F" w:rsidRDefault="003372E1" w:rsidP="003372E1">
      <w:pPr>
        <w:rPr>
          <w:rFonts w:ascii="Arial" w:hAnsi="Arial" w:cs="Arial"/>
          <w:color w:val="000000"/>
        </w:rPr>
      </w:pPr>
    </w:p>
    <w:p w14:paraId="586B73A8" w14:textId="73BF3229" w:rsidR="007F6A9B" w:rsidRPr="00865B38" w:rsidRDefault="007F6A9B" w:rsidP="00FC6929">
      <w:pPr>
        <w:pStyle w:val="Heading2"/>
      </w:pPr>
      <w:r>
        <w:t>Clarification</w:t>
      </w:r>
      <w:r w:rsidR="00A92BD3">
        <w:t>s</w:t>
      </w:r>
    </w:p>
    <w:p w14:paraId="2CED129C" w14:textId="5BD0C6E5" w:rsidR="00412EDB" w:rsidRDefault="00412EDB" w:rsidP="00412EDB">
      <w:pPr>
        <w:rPr>
          <w:rFonts w:asciiTheme="minorBidi" w:hAnsiTheme="minorBidi" w:cstheme="minorBidi"/>
          <w:i/>
          <w:iCs/>
          <w:lang w:val="en-CA"/>
        </w:rPr>
      </w:pPr>
      <w:r w:rsidRPr="00412EDB">
        <w:rPr>
          <w:rFonts w:asciiTheme="minorBidi" w:hAnsiTheme="minorBidi" w:cstheme="minorBidi"/>
          <w:lang w:val="en-CA"/>
        </w:rPr>
        <w:t xml:space="preserve">As noted by the reviewers on page 8 of their report </w:t>
      </w:r>
      <w:r w:rsidRPr="00412EDB">
        <w:rPr>
          <w:rFonts w:asciiTheme="minorBidi" w:hAnsiTheme="minorBidi" w:cstheme="minorBidi"/>
          <w:i/>
          <w:iCs/>
          <w:lang w:val="en-CA"/>
        </w:rPr>
        <w:t xml:space="preserve">“This made the reviewers wonder whether the problem is one of the ways in which the program is documented rather than an actual limitation of the learning.” </w:t>
      </w:r>
    </w:p>
    <w:p w14:paraId="736B1A74" w14:textId="77777777" w:rsidR="00412EDB" w:rsidRPr="00412EDB" w:rsidRDefault="00412EDB" w:rsidP="00412EDB">
      <w:pPr>
        <w:rPr>
          <w:rFonts w:asciiTheme="minorBidi" w:hAnsiTheme="minorBidi" w:cstheme="minorBidi"/>
          <w:lang w:val="en-CA"/>
        </w:rPr>
      </w:pPr>
    </w:p>
    <w:p w14:paraId="1DEFC423" w14:textId="77777777" w:rsidR="00412EDB" w:rsidRDefault="00412EDB" w:rsidP="00412EDB">
      <w:pPr>
        <w:rPr>
          <w:rFonts w:asciiTheme="minorBidi" w:hAnsiTheme="minorBidi" w:cstheme="minorBidi"/>
          <w:lang w:val="en-CA"/>
        </w:rPr>
      </w:pPr>
      <w:r w:rsidRPr="00412EDB">
        <w:rPr>
          <w:rFonts w:asciiTheme="minorBidi" w:hAnsiTheme="minorBidi" w:cstheme="minorBidi"/>
          <w:lang w:val="en-CA"/>
        </w:rPr>
        <w:t xml:space="preserve">1. The School of Social Work is an accredited program through the CASWE. As such we have successfully met accreditation standards that reflect the expectation that students are academically challenged to address EDI and BIPOC issues and incorporate diverse knowledge, methodologies and practices. As noted within the context of the self-study (See Section 2.3 (c) and discussions held during the site visit, the School of Social Work has worked to incorporate these important elements in course curricula, and subsequently, in the PLOs. These are areas of program development that will continue to evolve in response to the socio-political environment in Canada. </w:t>
      </w:r>
    </w:p>
    <w:p w14:paraId="24940C3D" w14:textId="77777777" w:rsidR="003F20B4" w:rsidRPr="00412EDB" w:rsidRDefault="003F20B4" w:rsidP="00412EDB">
      <w:pPr>
        <w:rPr>
          <w:rFonts w:asciiTheme="minorBidi" w:hAnsiTheme="minorBidi" w:cstheme="minorBidi"/>
          <w:lang w:val="en-CA"/>
        </w:rPr>
      </w:pPr>
    </w:p>
    <w:p w14:paraId="124447E9" w14:textId="6EE2B71E" w:rsidR="00412EDB" w:rsidRDefault="00412EDB" w:rsidP="00412EDB">
      <w:pPr>
        <w:rPr>
          <w:rFonts w:asciiTheme="minorBidi" w:hAnsiTheme="minorBidi" w:cstheme="minorBidi"/>
          <w:lang w:val="en-CA"/>
        </w:rPr>
      </w:pPr>
      <w:r w:rsidRPr="00412EDB">
        <w:rPr>
          <w:rFonts w:asciiTheme="minorBidi" w:hAnsiTheme="minorBidi" w:cstheme="minorBidi"/>
          <w:lang w:val="en-CA"/>
        </w:rPr>
        <w:t xml:space="preserve">2. The school of social work has designed its courses to include extensive experiential learning that assists students in realizing specific learner outcomes. Examples of experiential learning was presented in the report in section 2.3 (c), covering all year levels of the degree program. The specific educational activities were detailed by course, but not all were linked to program learner outcomes, therefore, it is possible that this was missed by the reviewers through the Q/A process. Further elaboration is provided below in response to the specific recommendations. </w:t>
      </w:r>
    </w:p>
    <w:p w14:paraId="0A97F828" w14:textId="77777777" w:rsidR="00412EDB" w:rsidRPr="00412EDB" w:rsidRDefault="00412EDB" w:rsidP="00412EDB">
      <w:pPr>
        <w:rPr>
          <w:rFonts w:asciiTheme="minorBidi" w:hAnsiTheme="minorBidi" w:cstheme="minorBidi"/>
          <w:lang w:val="en-CA"/>
        </w:rPr>
      </w:pPr>
    </w:p>
    <w:p w14:paraId="4FB5F1CE" w14:textId="5F212395" w:rsidR="00381BFF" w:rsidRPr="004F07A2" w:rsidRDefault="004F07A2" w:rsidP="004F07A2">
      <w:pPr>
        <w:rPr>
          <w:rFonts w:asciiTheme="minorBidi" w:hAnsiTheme="minorBidi" w:cstheme="minorBidi"/>
          <w:lang w:val="en-CA"/>
        </w:rPr>
      </w:pPr>
      <w:r w:rsidRPr="004F07A2">
        <w:rPr>
          <w:rFonts w:asciiTheme="minorBidi" w:hAnsiTheme="minorBidi" w:cstheme="minorBidi"/>
          <w:lang w:val="en-CA"/>
        </w:rPr>
        <w:t>3.</w:t>
      </w:r>
      <w:r>
        <w:rPr>
          <w:rFonts w:asciiTheme="minorBidi" w:hAnsiTheme="minorBidi" w:cstheme="minorBidi"/>
          <w:lang w:val="en-CA"/>
        </w:rPr>
        <w:t xml:space="preserve"> </w:t>
      </w:r>
      <w:r w:rsidR="00412EDB" w:rsidRPr="004F07A2">
        <w:rPr>
          <w:rFonts w:asciiTheme="minorBidi" w:hAnsiTheme="minorBidi" w:cstheme="minorBidi"/>
          <w:lang w:val="en-CA"/>
        </w:rPr>
        <w:t>Comments raised in the reviewer’s report concerning admission process and practicum also require clarification and correction, which is noted in the response to the specific recommendations in section 4.</w:t>
      </w:r>
    </w:p>
    <w:p w14:paraId="33C54F13" w14:textId="77777777" w:rsidR="004F07A2" w:rsidRDefault="004F07A2" w:rsidP="004F07A2"/>
    <w:p w14:paraId="166FF865" w14:textId="77777777" w:rsidR="004F07A2" w:rsidRDefault="004F07A2" w:rsidP="004F07A2">
      <w:pPr>
        <w:keepNext/>
        <w:spacing w:before="360" w:after="240"/>
        <w:outlineLvl w:val="1"/>
        <w:rPr>
          <w:rFonts w:ascii="Arial" w:hAnsi="Arial" w:cs="Arial"/>
          <w:b/>
          <w:bCs/>
          <w:color w:val="548DD4"/>
          <w:lang w:val="en-CA"/>
        </w:rPr>
      </w:pPr>
      <w:r w:rsidRPr="00431416">
        <w:rPr>
          <w:rFonts w:ascii="Arial" w:hAnsi="Arial" w:cs="Arial"/>
          <w:b/>
          <w:bCs/>
          <w:color w:val="548DD4"/>
          <w:lang w:val="en-CA"/>
        </w:rPr>
        <w:t>Implementation Plan</w:t>
      </w:r>
    </w:p>
    <w:p w14:paraId="3A6FB14B" w14:textId="77777777" w:rsidR="001C5E3D" w:rsidRPr="008E366F" w:rsidRDefault="001C5E3D" w:rsidP="001C5E3D">
      <w:pPr>
        <w:rPr>
          <w:rFonts w:ascii="Arial" w:hAnsi="Arial" w:cs="Arial"/>
          <w:b/>
        </w:rPr>
      </w:pPr>
      <w:bookmarkStart w:id="8" w:name="_Hlk209084363"/>
      <w:r w:rsidRPr="008E366F">
        <w:rPr>
          <w:rFonts w:ascii="Arial" w:hAnsi="Arial" w:cs="Arial"/>
          <w:b/>
        </w:rPr>
        <w:t>RECOMMENDATION Priority 1: That the School prioritize Indigenization and reconciliation</w:t>
      </w:r>
    </w:p>
    <w:p w14:paraId="11CDAFF8" w14:textId="77777777" w:rsidR="001C5E3D" w:rsidRDefault="001C5E3D" w:rsidP="001C5E3D">
      <w:pPr>
        <w:rPr>
          <w:rFonts w:ascii="Arial" w:hAnsi="Arial" w:cs="Arial"/>
          <w:b/>
        </w:rPr>
      </w:pPr>
    </w:p>
    <w:p w14:paraId="69F1570C" w14:textId="21E2B886" w:rsidR="001C5E3D" w:rsidRPr="008E366F" w:rsidRDefault="001C5E3D" w:rsidP="001C5E3D">
      <w:pPr>
        <w:rPr>
          <w:rFonts w:ascii="Arial" w:hAnsi="Arial" w:cs="Arial"/>
          <w:b/>
        </w:rPr>
      </w:pPr>
      <w:r w:rsidRPr="008E366F">
        <w:rPr>
          <w:rFonts w:ascii="Arial" w:hAnsi="Arial" w:cs="Arial"/>
          <w:b/>
        </w:rPr>
        <w:t>Actions for implementation</w:t>
      </w:r>
    </w:p>
    <w:p w14:paraId="6AA5482A" w14:textId="77777777" w:rsidR="001C5E3D" w:rsidRPr="001C5E3D" w:rsidRDefault="001C5E3D" w:rsidP="001C5E3D">
      <w:pPr>
        <w:pStyle w:val="ListParagraph"/>
        <w:numPr>
          <w:ilvl w:val="0"/>
          <w:numId w:val="39"/>
        </w:numPr>
        <w:rPr>
          <w:rFonts w:ascii="Arial" w:hAnsi="Arial" w:cs="Arial"/>
          <w:lang w:val="en-CA"/>
        </w:rPr>
      </w:pPr>
      <w:r w:rsidRPr="001C5E3D">
        <w:rPr>
          <w:rFonts w:ascii="Arial" w:hAnsi="Arial" w:cs="Arial"/>
          <w:lang w:val="en-CA"/>
        </w:rPr>
        <w:t xml:space="preserve">Review existing learning outcomes to reflect opportunity for enhancement of inclusion of Indigenous methodologies. </w:t>
      </w:r>
    </w:p>
    <w:p w14:paraId="61CE672C" w14:textId="77777777" w:rsidR="001C5E3D" w:rsidRPr="001C5E3D" w:rsidRDefault="001C5E3D" w:rsidP="001C5E3D">
      <w:pPr>
        <w:pStyle w:val="ListParagraph"/>
        <w:numPr>
          <w:ilvl w:val="0"/>
          <w:numId w:val="39"/>
        </w:numPr>
        <w:rPr>
          <w:rFonts w:ascii="Arial" w:hAnsi="Arial" w:cs="Arial"/>
          <w:lang w:val="en-CA"/>
        </w:rPr>
      </w:pPr>
      <w:r w:rsidRPr="001C5E3D">
        <w:rPr>
          <w:rFonts w:ascii="Arial" w:hAnsi="Arial" w:cs="Arial"/>
          <w:lang w:val="en-CA"/>
        </w:rPr>
        <w:t xml:space="preserve">Review current course outlines for improvement to explicitly highlight current education interventions that incorporate indigenous methodologies, ways of knowing and doing </w:t>
      </w:r>
    </w:p>
    <w:p w14:paraId="4658DCC0" w14:textId="77777777" w:rsidR="001C5E3D" w:rsidRPr="001C5E3D" w:rsidRDefault="001C5E3D" w:rsidP="001C5E3D">
      <w:pPr>
        <w:pStyle w:val="ListParagraph"/>
        <w:numPr>
          <w:ilvl w:val="0"/>
          <w:numId w:val="39"/>
        </w:numPr>
        <w:rPr>
          <w:rFonts w:ascii="Arial" w:hAnsi="Arial" w:cs="Arial"/>
          <w:lang w:val="en-CA"/>
        </w:rPr>
      </w:pPr>
      <w:r w:rsidRPr="001C5E3D">
        <w:rPr>
          <w:rFonts w:ascii="Arial" w:hAnsi="Arial" w:cs="Arial"/>
          <w:lang w:val="en-CA"/>
        </w:rPr>
        <w:t xml:space="preserve">Explore and enhance current practice of inviting guest speakers </w:t>
      </w:r>
    </w:p>
    <w:p w14:paraId="5A197C74" w14:textId="77777777" w:rsidR="001C5E3D" w:rsidRPr="001C5E3D" w:rsidRDefault="001C5E3D" w:rsidP="001C5E3D">
      <w:pPr>
        <w:pStyle w:val="ListParagraph"/>
        <w:numPr>
          <w:ilvl w:val="0"/>
          <w:numId w:val="39"/>
        </w:numPr>
        <w:rPr>
          <w:rFonts w:ascii="Arial" w:hAnsi="Arial" w:cs="Arial"/>
          <w:b/>
        </w:rPr>
      </w:pPr>
      <w:r w:rsidRPr="001C5E3D">
        <w:rPr>
          <w:rFonts w:ascii="Arial" w:hAnsi="Arial" w:cs="Arial"/>
          <w:lang w:val="en-CA"/>
        </w:rPr>
        <w:lastRenderedPageBreak/>
        <w:t>Access supporting units on campus, including the Teaching Learning Commons, Indigenous Initiatives and the EDI Committee</w:t>
      </w:r>
    </w:p>
    <w:p w14:paraId="1EC84BA7" w14:textId="77777777" w:rsidR="001C5E3D" w:rsidRPr="008E366F" w:rsidRDefault="001C5E3D" w:rsidP="001C5E3D">
      <w:pPr>
        <w:rPr>
          <w:rFonts w:ascii="Arial" w:hAnsi="Arial" w:cs="Arial"/>
          <w:lang w:val="en-CA"/>
        </w:rPr>
      </w:pPr>
    </w:p>
    <w:p w14:paraId="050B1386" w14:textId="77777777" w:rsidR="001C5E3D" w:rsidRPr="008E366F" w:rsidRDefault="001C5E3D" w:rsidP="001C5E3D">
      <w:pPr>
        <w:rPr>
          <w:rFonts w:ascii="Arial" w:hAnsi="Arial" w:cs="Arial"/>
          <w:b/>
        </w:rPr>
      </w:pPr>
      <w:r w:rsidRPr="008E366F">
        <w:rPr>
          <w:rFonts w:ascii="Arial" w:hAnsi="Arial" w:cs="Arial"/>
          <w:b/>
        </w:rPr>
        <w:t>Persons Responsible for Implementation</w:t>
      </w:r>
    </w:p>
    <w:p w14:paraId="14F8A498" w14:textId="77777777" w:rsidR="001C5E3D" w:rsidRPr="001C5E3D" w:rsidRDefault="001C5E3D" w:rsidP="001C5E3D">
      <w:pPr>
        <w:pStyle w:val="ListParagraph"/>
        <w:numPr>
          <w:ilvl w:val="0"/>
          <w:numId w:val="40"/>
        </w:numPr>
        <w:rPr>
          <w:rFonts w:ascii="Arial" w:hAnsi="Arial" w:cs="Arial"/>
          <w:lang w:val="en-CA"/>
        </w:rPr>
      </w:pPr>
      <w:r w:rsidRPr="001C5E3D">
        <w:rPr>
          <w:rFonts w:ascii="Arial" w:hAnsi="Arial" w:cs="Arial"/>
          <w:lang w:val="en-CA"/>
        </w:rPr>
        <w:t xml:space="preserve">Individual faculty review of existing course outlines </w:t>
      </w:r>
    </w:p>
    <w:p w14:paraId="21CF1571" w14:textId="77777777" w:rsidR="001C5E3D" w:rsidRPr="001C5E3D" w:rsidRDefault="001C5E3D" w:rsidP="001C5E3D">
      <w:pPr>
        <w:pStyle w:val="ListParagraph"/>
        <w:numPr>
          <w:ilvl w:val="0"/>
          <w:numId w:val="40"/>
        </w:numPr>
        <w:rPr>
          <w:rFonts w:ascii="Arial" w:hAnsi="Arial" w:cs="Arial"/>
          <w:lang w:val="en-CA"/>
        </w:rPr>
      </w:pPr>
      <w:r w:rsidRPr="001C5E3D">
        <w:rPr>
          <w:rFonts w:ascii="Arial" w:hAnsi="Arial" w:cs="Arial"/>
          <w:lang w:val="en-CA"/>
        </w:rPr>
        <w:t xml:space="preserve">Faculty retreat </w:t>
      </w:r>
    </w:p>
    <w:p w14:paraId="5BC52701" w14:textId="77777777" w:rsidR="001C5E3D" w:rsidRDefault="001C5E3D" w:rsidP="001C5E3D">
      <w:pPr>
        <w:rPr>
          <w:rFonts w:ascii="Arial" w:hAnsi="Arial" w:cs="Arial"/>
          <w:b/>
        </w:rPr>
      </w:pPr>
    </w:p>
    <w:p w14:paraId="207648B3" w14:textId="7976C088" w:rsidR="001C5E3D" w:rsidRPr="008E366F" w:rsidRDefault="001C5E3D" w:rsidP="001C5E3D">
      <w:pPr>
        <w:rPr>
          <w:rFonts w:ascii="Arial" w:hAnsi="Arial" w:cs="Arial"/>
          <w:lang w:val="en-CA"/>
        </w:rPr>
      </w:pPr>
      <w:r w:rsidRPr="008E366F">
        <w:rPr>
          <w:rFonts w:ascii="Arial" w:hAnsi="Arial" w:cs="Arial"/>
          <w:b/>
        </w:rPr>
        <w:t>Timeline</w:t>
      </w:r>
      <w:r w:rsidRPr="008E366F">
        <w:rPr>
          <w:rFonts w:ascii="Arial" w:hAnsi="Arial" w:cs="Arial"/>
          <w:lang w:val="en-CA"/>
        </w:rPr>
        <w:t xml:space="preserve"> </w:t>
      </w:r>
    </w:p>
    <w:p w14:paraId="74CFBACA" w14:textId="77777777" w:rsidR="001C5E3D" w:rsidRPr="008E366F" w:rsidRDefault="001C5E3D" w:rsidP="001C5E3D">
      <w:pPr>
        <w:rPr>
          <w:rFonts w:ascii="Arial" w:hAnsi="Arial" w:cs="Arial"/>
          <w:lang w:val="en-CA"/>
        </w:rPr>
      </w:pPr>
      <w:r w:rsidRPr="008E366F">
        <w:rPr>
          <w:rFonts w:ascii="Arial" w:hAnsi="Arial" w:cs="Arial"/>
          <w:lang w:val="en-CA"/>
        </w:rPr>
        <w:t xml:space="preserve">May 2022 – May 2023 </w:t>
      </w:r>
    </w:p>
    <w:p w14:paraId="603DC753" w14:textId="77777777" w:rsidR="001C5E3D" w:rsidRPr="008E366F" w:rsidRDefault="001C5E3D" w:rsidP="001C5E3D">
      <w:pPr>
        <w:rPr>
          <w:rFonts w:ascii="Arial" w:hAnsi="Arial" w:cs="Arial"/>
          <w:b/>
        </w:rPr>
      </w:pPr>
    </w:p>
    <w:p w14:paraId="3D14A361" w14:textId="77777777" w:rsidR="001C5E3D" w:rsidRPr="008E366F" w:rsidRDefault="001C5E3D" w:rsidP="001C5E3D">
      <w:pPr>
        <w:rPr>
          <w:rFonts w:ascii="Arial" w:hAnsi="Arial" w:cs="Arial"/>
        </w:rPr>
      </w:pPr>
    </w:p>
    <w:p w14:paraId="5BCC8D1D" w14:textId="7D043DE2" w:rsidR="001C5E3D" w:rsidRPr="008E366F" w:rsidRDefault="001C5E3D" w:rsidP="001C5E3D">
      <w:pPr>
        <w:rPr>
          <w:rFonts w:ascii="Arial" w:hAnsi="Arial" w:cs="Arial"/>
          <w:b/>
        </w:rPr>
      </w:pPr>
      <w:r w:rsidRPr="008E366F">
        <w:rPr>
          <w:rFonts w:ascii="Arial" w:hAnsi="Arial" w:cs="Arial"/>
          <w:b/>
        </w:rPr>
        <w:t xml:space="preserve">RECOMMENDATION </w:t>
      </w:r>
      <w:r>
        <w:rPr>
          <w:rFonts w:ascii="Arial" w:hAnsi="Arial" w:cs="Arial"/>
          <w:b/>
        </w:rPr>
        <w:t xml:space="preserve">Priority </w:t>
      </w:r>
      <w:r w:rsidRPr="008E366F">
        <w:rPr>
          <w:rFonts w:ascii="Arial" w:hAnsi="Arial" w:cs="Arial"/>
          <w:b/>
        </w:rPr>
        <w:t>2: That the School expand and deepen diversity, equity and inclusion focus</w:t>
      </w:r>
    </w:p>
    <w:p w14:paraId="3AE91EAC" w14:textId="77777777" w:rsidR="001C5E3D" w:rsidRDefault="001C5E3D" w:rsidP="001C5E3D">
      <w:pPr>
        <w:rPr>
          <w:rFonts w:ascii="Arial" w:hAnsi="Arial" w:cs="Arial"/>
          <w:b/>
        </w:rPr>
      </w:pPr>
    </w:p>
    <w:p w14:paraId="514E794F" w14:textId="26C6FD1E" w:rsidR="001C5E3D" w:rsidRPr="008E366F" w:rsidRDefault="001C5E3D" w:rsidP="001C5E3D">
      <w:pPr>
        <w:rPr>
          <w:rFonts w:ascii="Arial" w:hAnsi="Arial" w:cs="Arial"/>
          <w:b/>
        </w:rPr>
      </w:pPr>
      <w:r w:rsidRPr="008E366F">
        <w:rPr>
          <w:rFonts w:ascii="Arial" w:hAnsi="Arial" w:cs="Arial"/>
          <w:b/>
        </w:rPr>
        <w:t>Actions for implementation</w:t>
      </w:r>
    </w:p>
    <w:p w14:paraId="4A90BB7E" w14:textId="77777777" w:rsidR="001C5E3D" w:rsidRPr="001C5E3D" w:rsidRDefault="001C5E3D" w:rsidP="001C5E3D">
      <w:pPr>
        <w:pStyle w:val="ListParagraph"/>
        <w:numPr>
          <w:ilvl w:val="0"/>
          <w:numId w:val="41"/>
        </w:numPr>
        <w:autoSpaceDE w:val="0"/>
        <w:autoSpaceDN w:val="0"/>
        <w:adjustRightInd w:val="0"/>
        <w:rPr>
          <w:rFonts w:ascii="Arial" w:eastAsiaTheme="minorHAnsi" w:hAnsi="Arial" w:cs="Arial"/>
          <w:color w:val="000000"/>
          <w:lang w:val="en-CA"/>
        </w:rPr>
      </w:pPr>
      <w:r w:rsidRPr="001C5E3D">
        <w:rPr>
          <w:rFonts w:ascii="Arial" w:eastAsiaTheme="minorHAnsi" w:hAnsi="Arial" w:cs="Arial"/>
          <w:color w:val="000000"/>
          <w:lang w:val="en-CA"/>
        </w:rPr>
        <w:t xml:space="preserve">The school will expand and deepen diversity, equity and inclusion focus by participating as a unit in the broader faculty initiative to develop an EDI committee. </w:t>
      </w:r>
    </w:p>
    <w:p w14:paraId="2D75AAEA" w14:textId="77777777" w:rsidR="001C5E3D" w:rsidRPr="001C5E3D" w:rsidRDefault="001C5E3D" w:rsidP="001C5E3D">
      <w:pPr>
        <w:pStyle w:val="ListParagraph"/>
        <w:numPr>
          <w:ilvl w:val="0"/>
          <w:numId w:val="41"/>
        </w:numPr>
        <w:rPr>
          <w:rFonts w:ascii="Arial" w:hAnsi="Arial" w:cs="Arial"/>
          <w:color w:val="000000"/>
          <w:lang w:val="en-CA"/>
        </w:rPr>
      </w:pPr>
      <w:r w:rsidRPr="001C5E3D">
        <w:rPr>
          <w:rFonts w:ascii="Arial" w:eastAsiaTheme="minorHAnsi" w:hAnsi="Arial" w:cs="Arial"/>
          <w:color w:val="000000"/>
          <w:lang w:val="en-CA"/>
        </w:rPr>
        <w:t xml:space="preserve">Review and modify course outlines to better reflect the </w:t>
      </w:r>
      <w:proofErr w:type="gramStart"/>
      <w:r w:rsidRPr="001C5E3D">
        <w:rPr>
          <w:rFonts w:ascii="Arial" w:eastAsiaTheme="minorHAnsi" w:hAnsi="Arial" w:cs="Arial"/>
          <w:color w:val="000000"/>
          <w:lang w:val="en-CA"/>
        </w:rPr>
        <w:t>School’s</w:t>
      </w:r>
      <w:proofErr w:type="gramEnd"/>
      <w:r w:rsidRPr="001C5E3D">
        <w:rPr>
          <w:rFonts w:ascii="Arial" w:eastAsiaTheme="minorHAnsi" w:hAnsi="Arial" w:cs="Arial"/>
          <w:color w:val="000000"/>
          <w:lang w:val="en-CA"/>
        </w:rPr>
        <w:t xml:space="preserve"> existing EDI focus.</w:t>
      </w:r>
    </w:p>
    <w:p w14:paraId="7B6A12B4" w14:textId="0D6BDE6C" w:rsidR="001C5E3D" w:rsidRPr="001C5E3D" w:rsidRDefault="001C5E3D" w:rsidP="00C87A24">
      <w:pPr>
        <w:pStyle w:val="ListParagraph"/>
        <w:numPr>
          <w:ilvl w:val="0"/>
          <w:numId w:val="41"/>
        </w:numPr>
        <w:autoSpaceDE w:val="0"/>
        <w:autoSpaceDN w:val="0"/>
        <w:adjustRightInd w:val="0"/>
        <w:rPr>
          <w:rFonts w:ascii="Arial" w:hAnsi="Arial" w:cs="Arial"/>
          <w:lang w:val="en-CA"/>
        </w:rPr>
      </w:pPr>
      <w:r w:rsidRPr="001C5E3D">
        <w:rPr>
          <w:rFonts w:ascii="Arial" w:hAnsi="Arial" w:cs="Arial"/>
          <w:color w:val="000000"/>
          <w:lang w:val="en-CA"/>
        </w:rPr>
        <w:t xml:space="preserve">Access Supporting units on campus including the </w:t>
      </w:r>
      <w:r w:rsidRPr="001C5E3D">
        <w:rPr>
          <w:rFonts w:ascii="Arial" w:eastAsiaTheme="minorHAnsi" w:hAnsi="Arial" w:cs="Arial"/>
          <w:color w:val="000000"/>
          <w:lang w:val="en-CA"/>
        </w:rPr>
        <w:t>Teaching Commons and Indigenous Initiatives</w:t>
      </w:r>
    </w:p>
    <w:p w14:paraId="2F5C797B" w14:textId="77777777" w:rsidR="001C5E3D" w:rsidRPr="008E366F" w:rsidRDefault="001C5E3D" w:rsidP="001C5E3D">
      <w:pPr>
        <w:rPr>
          <w:rFonts w:ascii="Arial" w:hAnsi="Arial" w:cs="Arial"/>
          <w:lang w:val="en-CA"/>
        </w:rPr>
      </w:pPr>
    </w:p>
    <w:p w14:paraId="09AD215A" w14:textId="77777777" w:rsidR="001C5E3D" w:rsidRPr="008E366F" w:rsidRDefault="001C5E3D" w:rsidP="001C5E3D">
      <w:pPr>
        <w:rPr>
          <w:rFonts w:ascii="Arial" w:hAnsi="Arial" w:cs="Arial"/>
          <w:b/>
        </w:rPr>
      </w:pPr>
      <w:r w:rsidRPr="008E366F">
        <w:rPr>
          <w:rFonts w:ascii="Arial" w:hAnsi="Arial" w:cs="Arial"/>
          <w:b/>
        </w:rPr>
        <w:t>Persons Responsible for Implementation</w:t>
      </w:r>
    </w:p>
    <w:p w14:paraId="51E53FFA" w14:textId="7E407B5F" w:rsidR="001C5E3D" w:rsidRPr="001C5E3D" w:rsidRDefault="001C5E3D" w:rsidP="001C5E3D">
      <w:pPr>
        <w:pStyle w:val="ListParagraph"/>
        <w:numPr>
          <w:ilvl w:val="0"/>
          <w:numId w:val="42"/>
        </w:numPr>
        <w:autoSpaceDE w:val="0"/>
        <w:autoSpaceDN w:val="0"/>
        <w:adjustRightInd w:val="0"/>
        <w:rPr>
          <w:rFonts w:ascii="Arial" w:eastAsiaTheme="minorHAnsi" w:hAnsi="Arial" w:cs="Arial"/>
          <w:color w:val="000000"/>
          <w:lang w:val="en-CA"/>
        </w:rPr>
      </w:pPr>
      <w:r w:rsidRPr="001C5E3D">
        <w:rPr>
          <w:rFonts w:ascii="Arial" w:eastAsiaTheme="minorHAnsi" w:hAnsi="Arial" w:cs="Arial"/>
          <w:color w:val="000000"/>
          <w:lang w:val="en-CA"/>
        </w:rPr>
        <w:t xml:space="preserve">Faculty Retreat </w:t>
      </w:r>
    </w:p>
    <w:p w14:paraId="62D44232" w14:textId="77777777" w:rsidR="001C5E3D" w:rsidRPr="001C5E3D" w:rsidRDefault="001C5E3D" w:rsidP="001C5E3D">
      <w:pPr>
        <w:pStyle w:val="ListParagraph"/>
        <w:numPr>
          <w:ilvl w:val="0"/>
          <w:numId w:val="42"/>
        </w:numPr>
        <w:autoSpaceDE w:val="0"/>
        <w:autoSpaceDN w:val="0"/>
        <w:adjustRightInd w:val="0"/>
        <w:rPr>
          <w:rFonts w:ascii="Arial" w:eastAsiaTheme="minorHAnsi" w:hAnsi="Arial" w:cs="Arial"/>
          <w:color w:val="000000"/>
          <w:lang w:val="en-CA"/>
        </w:rPr>
      </w:pPr>
      <w:r w:rsidRPr="001C5E3D">
        <w:rPr>
          <w:rFonts w:ascii="Arial" w:eastAsiaTheme="minorHAnsi" w:hAnsi="Arial" w:cs="Arial"/>
          <w:color w:val="000000"/>
          <w:lang w:val="en-CA"/>
        </w:rPr>
        <w:t xml:space="preserve">EDI Committee and the pending EDI statement and learning series. These resources can inform/assist instructors in their choices of course content. </w:t>
      </w:r>
    </w:p>
    <w:p w14:paraId="03FC52FB" w14:textId="77777777" w:rsidR="001C5E3D" w:rsidRPr="008E366F" w:rsidRDefault="001C5E3D" w:rsidP="001C5E3D">
      <w:pPr>
        <w:rPr>
          <w:rFonts w:ascii="Arial" w:hAnsi="Arial" w:cs="Arial"/>
          <w:lang w:val="en-CA"/>
        </w:rPr>
      </w:pPr>
      <w:r w:rsidRPr="008E366F">
        <w:rPr>
          <w:rFonts w:ascii="Arial" w:hAnsi="Arial" w:cs="Arial"/>
          <w:b/>
        </w:rPr>
        <w:t>Timeline</w:t>
      </w:r>
      <w:r w:rsidRPr="008E366F">
        <w:rPr>
          <w:rFonts w:ascii="Arial" w:hAnsi="Arial" w:cs="Arial"/>
          <w:lang w:val="en-CA"/>
        </w:rPr>
        <w:t xml:space="preserve"> </w:t>
      </w:r>
    </w:p>
    <w:p w14:paraId="0208205C" w14:textId="77777777" w:rsidR="001C5E3D" w:rsidRPr="008E366F" w:rsidRDefault="001C5E3D" w:rsidP="001C5E3D">
      <w:pPr>
        <w:rPr>
          <w:rFonts w:ascii="Arial" w:hAnsi="Arial" w:cs="Arial"/>
          <w:lang w:val="en-CA"/>
        </w:rPr>
      </w:pPr>
      <w:r w:rsidRPr="008E366F">
        <w:rPr>
          <w:rFonts w:ascii="Arial" w:hAnsi="Arial" w:cs="Arial"/>
          <w:lang w:val="en-CA"/>
        </w:rPr>
        <w:t xml:space="preserve">May 2022 – May 2023 </w:t>
      </w:r>
    </w:p>
    <w:p w14:paraId="0CCE0D3E" w14:textId="77777777" w:rsidR="001C5E3D" w:rsidRPr="008E366F" w:rsidRDefault="001C5E3D" w:rsidP="001C5E3D">
      <w:pPr>
        <w:rPr>
          <w:rFonts w:ascii="Arial" w:hAnsi="Arial" w:cs="Arial"/>
          <w:b/>
        </w:rPr>
      </w:pPr>
    </w:p>
    <w:p w14:paraId="57DEB042" w14:textId="77777777" w:rsidR="001C5E3D" w:rsidRPr="008E366F" w:rsidRDefault="001C5E3D" w:rsidP="001C5E3D">
      <w:pPr>
        <w:rPr>
          <w:rFonts w:ascii="Arial" w:hAnsi="Arial" w:cs="Arial"/>
        </w:rPr>
      </w:pPr>
    </w:p>
    <w:p w14:paraId="151CAF4F" w14:textId="77777777" w:rsidR="001C5E3D" w:rsidRPr="008E366F" w:rsidRDefault="001C5E3D" w:rsidP="001C5E3D">
      <w:pPr>
        <w:rPr>
          <w:rFonts w:ascii="Arial" w:hAnsi="Arial" w:cs="Arial"/>
          <w:b/>
        </w:rPr>
      </w:pPr>
      <w:r w:rsidRPr="008E366F">
        <w:rPr>
          <w:rFonts w:ascii="Arial" w:hAnsi="Arial" w:cs="Arial"/>
          <w:b/>
        </w:rPr>
        <w:t xml:space="preserve">RECOMMENDATION Priority 3: That the </w:t>
      </w:r>
      <w:proofErr w:type="gramStart"/>
      <w:r w:rsidRPr="008E366F">
        <w:rPr>
          <w:rFonts w:ascii="Arial" w:hAnsi="Arial" w:cs="Arial"/>
          <w:b/>
        </w:rPr>
        <w:t>School to</w:t>
      </w:r>
      <w:proofErr w:type="gramEnd"/>
      <w:r w:rsidRPr="008E366F">
        <w:rPr>
          <w:rFonts w:ascii="Arial" w:hAnsi="Arial" w:cs="Arial"/>
          <w:b/>
        </w:rPr>
        <w:t xml:space="preserve"> revise its assessment strategies and pedagogies to achieve higher level learning outcomes.</w:t>
      </w:r>
    </w:p>
    <w:p w14:paraId="32DCA994" w14:textId="77777777" w:rsidR="001C5E3D" w:rsidRDefault="001C5E3D" w:rsidP="001C5E3D">
      <w:pPr>
        <w:rPr>
          <w:rFonts w:ascii="Arial" w:hAnsi="Arial" w:cs="Arial"/>
          <w:b/>
          <w:bCs/>
        </w:rPr>
      </w:pPr>
    </w:p>
    <w:p w14:paraId="087E1E01" w14:textId="34654887" w:rsidR="001C5E3D" w:rsidRPr="008E366F" w:rsidRDefault="001C5E3D" w:rsidP="001C5E3D">
      <w:pPr>
        <w:rPr>
          <w:rFonts w:ascii="Arial" w:hAnsi="Arial" w:cs="Arial"/>
          <w:color w:val="000000"/>
        </w:rPr>
      </w:pPr>
      <w:r w:rsidRPr="00C336F9">
        <w:rPr>
          <w:rFonts w:ascii="Arial" w:hAnsi="Arial" w:cs="Arial"/>
        </w:rPr>
        <w:t>PLEASE NOTE: The following has been drafted based on the Decanal response:</w:t>
      </w:r>
      <w:r w:rsidRPr="00C336F9">
        <w:rPr>
          <w:rFonts w:ascii="Arial" w:hAnsi="Arial" w:cs="Arial"/>
          <w:b/>
          <w:bCs/>
        </w:rPr>
        <w:t xml:space="preserve"> “</w:t>
      </w:r>
      <w:r w:rsidRPr="00C336F9">
        <w:rPr>
          <w:rFonts w:ascii="Arial" w:hAnsi="Arial" w:cs="Arial"/>
        </w:rPr>
        <w:t xml:space="preserve">…they do commit to </w:t>
      </w:r>
      <w:r w:rsidRPr="00C336F9">
        <w:rPr>
          <w:rFonts w:ascii="Arial" w:hAnsi="Arial" w:cs="Arial"/>
          <w:color w:val="000000"/>
        </w:rPr>
        <w:t xml:space="preserve">reviewing their articulated learning outcomes again. I support their plan to involve the Teaching Commons and to hold a facilitated review. Existing learning outcomes are not phrased in terms of what students will be able to do, and how these are mapped back to course outcomes and assessment techniques are not explicit in the curriculum. It is a good exercise to make these links </w:t>
      </w:r>
      <w:proofErr w:type="gramStart"/>
      <w:r w:rsidRPr="00C336F9">
        <w:rPr>
          <w:rFonts w:ascii="Arial" w:hAnsi="Arial" w:cs="Arial"/>
          <w:color w:val="000000"/>
        </w:rPr>
        <w:t>explicit</w:t>
      </w:r>
      <w:proofErr w:type="gramEnd"/>
      <w:r w:rsidRPr="00C336F9">
        <w:rPr>
          <w:rFonts w:ascii="Arial" w:hAnsi="Arial" w:cs="Arial"/>
          <w:color w:val="000000"/>
        </w:rPr>
        <w:t xml:space="preserve"> and I support the </w:t>
      </w:r>
      <w:proofErr w:type="gramStart"/>
      <w:r w:rsidRPr="00C336F9">
        <w:rPr>
          <w:rFonts w:ascii="Arial" w:hAnsi="Arial" w:cs="Arial"/>
          <w:color w:val="000000"/>
        </w:rPr>
        <w:t>School’s</w:t>
      </w:r>
      <w:proofErr w:type="gramEnd"/>
      <w:r w:rsidRPr="00C336F9">
        <w:rPr>
          <w:rFonts w:ascii="Arial" w:hAnsi="Arial" w:cs="Arial"/>
          <w:color w:val="000000"/>
        </w:rPr>
        <w:t xml:space="preserve"> efforts to do so.”</w:t>
      </w:r>
    </w:p>
    <w:p w14:paraId="17B6D5F3" w14:textId="77777777" w:rsidR="001C5E3D" w:rsidRDefault="001C5E3D" w:rsidP="001C5E3D">
      <w:pPr>
        <w:rPr>
          <w:rFonts w:ascii="Arial" w:hAnsi="Arial" w:cs="Arial"/>
          <w:b/>
        </w:rPr>
      </w:pPr>
    </w:p>
    <w:p w14:paraId="6951B798" w14:textId="56626483" w:rsidR="001C5E3D" w:rsidRPr="008E366F" w:rsidRDefault="001C5E3D" w:rsidP="001C5E3D">
      <w:pPr>
        <w:rPr>
          <w:rFonts w:ascii="Arial" w:hAnsi="Arial" w:cs="Arial"/>
          <w:b/>
        </w:rPr>
      </w:pPr>
      <w:r w:rsidRPr="008E366F">
        <w:rPr>
          <w:rFonts w:ascii="Arial" w:hAnsi="Arial" w:cs="Arial"/>
          <w:b/>
        </w:rPr>
        <w:t>Actions for implementation</w:t>
      </w:r>
    </w:p>
    <w:p w14:paraId="7EFD3B00" w14:textId="77777777" w:rsidR="001C5E3D" w:rsidRPr="001C5E3D" w:rsidRDefault="001C5E3D" w:rsidP="001C5E3D">
      <w:pPr>
        <w:pStyle w:val="ListParagraph"/>
        <w:numPr>
          <w:ilvl w:val="0"/>
          <w:numId w:val="43"/>
        </w:numPr>
        <w:rPr>
          <w:rFonts w:ascii="Arial" w:hAnsi="Arial" w:cs="Arial"/>
          <w:lang w:val="en-CA"/>
        </w:rPr>
      </w:pPr>
      <w:r w:rsidRPr="001C5E3D">
        <w:rPr>
          <w:rFonts w:ascii="Arial" w:hAnsi="Arial" w:cs="Arial"/>
          <w:lang w:val="en-CA"/>
        </w:rPr>
        <w:t>Review learning outcomes, requesting support to facilitate a review through the Teaching Commons</w:t>
      </w:r>
    </w:p>
    <w:p w14:paraId="6272D39A" w14:textId="77777777" w:rsidR="001C5E3D" w:rsidRDefault="001C5E3D" w:rsidP="001C5E3D">
      <w:pPr>
        <w:rPr>
          <w:rFonts w:ascii="Arial" w:hAnsi="Arial" w:cs="Arial"/>
          <w:b/>
        </w:rPr>
      </w:pPr>
    </w:p>
    <w:p w14:paraId="53CD67B5" w14:textId="30D47AAC" w:rsidR="001C5E3D" w:rsidRDefault="001C5E3D" w:rsidP="001C5E3D">
      <w:pPr>
        <w:rPr>
          <w:rFonts w:ascii="Arial" w:hAnsi="Arial" w:cs="Arial"/>
          <w:b/>
        </w:rPr>
      </w:pPr>
      <w:r w:rsidRPr="008E366F">
        <w:rPr>
          <w:rFonts w:ascii="Arial" w:hAnsi="Arial" w:cs="Arial"/>
          <w:b/>
        </w:rPr>
        <w:lastRenderedPageBreak/>
        <w:t>Persons Responsible for Implementation</w:t>
      </w:r>
    </w:p>
    <w:p w14:paraId="4D237FDF" w14:textId="775AB1D0" w:rsidR="001C5E3D" w:rsidRPr="001C5E3D" w:rsidRDefault="001C5E3D" w:rsidP="001C5E3D">
      <w:pPr>
        <w:pStyle w:val="ListParagraph"/>
        <w:numPr>
          <w:ilvl w:val="0"/>
          <w:numId w:val="43"/>
        </w:numPr>
        <w:rPr>
          <w:rFonts w:ascii="Arial" w:hAnsi="Arial" w:cs="Arial"/>
          <w:bCs/>
        </w:rPr>
      </w:pPr>
      <w:r w:rsidRPr="001C5E3D">
        <w:rPr>
          <w:rFonts w:ascii="Arial" w:hAnsi="Arial" w:cs="Arial"/>
          <w:bCs/>
        </w:rPr>
        <w:t>Director of the School of Social Work (?)</w:t>
      </w:r>
    </w:p>
    <w:p w14:paraId="43B31AC7" w14:textId="77777777" w:rsidR="001C5E3D" w:rsidRPr="008E366F" w:rsidRDefault="001C5E3D" w:rsidP="001C5E3D">
      <w:pPr>
        <w:rPr>
          <w:rFonts w:ascii="Arial" w:hAnsi="Arial" w:cs="Arial"/>
          <w:b/>
        </w:rPr>
      </w:pPr>
    </w:p>
    <w:p w14:paraId="0A107C93" w14:textId="77777777" w:rsidR="001C5E3D" w:rsidRPr="008E366F" w:rsidRDefault="001C5E3D" w:rsidP="001C5E3D">
      <w:pPr>
        <w:rPr>
          <w:rFonts w:ascii="Arial" w:hAnsi="Arial" w:cs="Arial"/>
          <w:lang w:val="en-CA"/>
        </w:rPr>
      </w:pPr>
      <w:r w:rsidRPr="008E366F">
        <w:rPr>
          <w:rFonts w:ascii="Arial" w:hAnsi="Arial" w:cs="Arial"/>
          <w:b/>
        </w:rPr>
        <w:t>Timeline</w:t>
      </w:r>
      <w:r w:rsidRPr="008E366F">
        <w:rPr>
          <w:rFonts w:ascii="Arial" w:hAnsi="Arial" w:cs="Arial"/>
          <w:lang w:val="en-CA"/>
        </w:rPr>
        <w:t xml:space="preserve"> </w:t>
      </w:r>
    </w:p>
    <w:p w14:paraId="3587C382" w14:textId="77777777" w:rsidR="001C5E3D" w:rsidRPr="008E366F" w:rsidRDefault="001C5E3D" w:rsidP="001C5E3D">
      <w:pPr>
        <w:rPr>
          <w:rFonts w:ascii="Arial" w:hAnsi="Arial" w:cs="Arial"/>
          <w:lang w:val="en-CA"/>
        </w:rPr>
      </w:pPr>
      <w:r w:rsidRPr="008E366F">
        <w:rPr>
          <w:rFonts w:ascii="Arial" w:hAnsi="Arial" w:cs="Arial"/>
          <w:lang w:val="en-CA"/>
        </w:rPr>
        <w:t>May 2022 – May 2023 (??)</w:t>
      </w:r>
    </w:p>
    <w:bookmarkEnd w:id="8"/>
    <w:p w14:paraId="34641D3B" w14:textId="77777777" w:rsidR="001C5E3D" w:rsidRPr="00495465" w:rsidRDefault="001C5E3D" w:rsidP="001C5E3D">
      <w:pPr>
        <w:rPr>
          <w:b/>
          <w:bCs/>
        </w:rPr>
      </w:pPr>
    </w:p>
    <w:p w14:paraId="7C77F2A0" w14:textId="77777777" w:rsidR="001C5E3D" w:rsidRPr="00431416" w:rsidRDefault="001C5E3D" w:rsidP="004F07A2">
      <w:pPr>
        <w:keepNext/>
        <w:spacing w:before="360" w:after="240"/>
        <w:outlineLvl w:val="1"/>
        <w:rPr>
          <w:rFonts w:ascii="Arial" w:hAnsi="Arial" w:cs="Arial"/>
          <w:b/>
          <w:bCs/>
          <w:color w:val="548DD4"/>
          <w:lang w:val="en-CA"/>
        </w:rPr>
      </w:pPr>
    </w:p>
    <w:sectPr w:rsidR="001C5E3D" w:rsidRPr="00431416" w:rsidSect="004F07A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160A" w14:textId="77777777" w:rsidR="00F30023" w:rsidRDefault="00F30023" w:rsidP="00F73D8D">
      <w:r>
        <w:separator/>
      </w:r>
    </w:p>
  </w:endnote>
  <w:endnote w:type="continuationSeparator" w:id="0">
    <w:p w14:paraId="2339F0FA" w14:textId="77777777" w:rsidR="00F30023" w:rsidRDefault="00F30023" w:rsidP="00F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2E17" w14:textId="5DAA02E1" w:rsidR="008918FA" w:rsidRDefault="008918FA" w:rsidP="00D04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1B62">
      <w:rPr>
        <w:rStyle w:val="PageNumber"/>
        <w:noProof/>
      </w:rPr>
      <w:t>2</w:t>
    </w:r>
    <w:r>
      <w:rPr>
        <w:rStyle w:val="PageNumber"/>
      </w:rPr>
      <w:fldChar w:fldCharType="end"/>
    </w:r>
  </w:p>
  <w:p w14:paraId="51B3EA11" w14:textId="77777777" w:rsidR="008918FA" w:rsidRDefault="008918FA" w:rsidP="00F73D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F56" w14:textId="78488DAF" w:rsidR="008918FA" w:rsidRPr="007F7241" w:rsidRDefault="008918FA" w:rsidP="00D04C63">
    <w:pPr>
      <w:pStyle w:val="Footer"/>
      <w:framePr w:wrap="around" w:vAnchor="text" w:hAnchor="margin" w:xAlign="right" w:y="1"/>
      <w:rPr>
        <w:rStyle w:val="PageNumber"/>
        <w:rFonts w:ascii="Arial" w:hAnsi="Arial" w:cs="Arial"/>
      </w:rPr>
    </w:pPr>
    <w:r w:rsidRPr="007F7241">
      <w:rPr>
        <w:rStyle w:val="PageNumber"/>
        <w:rFonts w:ascii="Arial" w:hAnsi="Arial" w:cs="Arial"/>
      </w:rPr>
      <w:fldChar w:fldCharType="begin"/>
    </w:r>
    <w:r w:rsidRPr="007F7241">
      <w:rPr>
        <w:rStyle w:val="PageNumber"/>
        <w:rFonts w:ascii="Arial" w:hAnsi="Arial" w:cs="Arial"/>
      </w:rPr>
      <w:instrText xml:space="preserve">PAGE  </w:instrText>
    </w:r>
    <w:r w:rsidRPr="007F7241">
      <w:rPr>
        <w:rStyle w:val="PageNumber"/>
        <w:rFonts w:ascii="Arial" w:hAnsi="Arial" w:cs="Arial"/>
      </w:rPr>
      <w:fldChar w:fldCharType="separate"/>
    </w:r>
    <w:r w:rsidR="000E0CF5">
      <w:rPr>
        <w:rStyle w:val="PageNumber"/>
        <w:rFonts w:ascii="Arial" w:hAnsi="Arial" w:cs="Arial"/>
        <w:noProof/>
      </w:rPr>
      <w:t>21</w:t>
    </w:r>
    <w:r w:rsidRPr="007F7241">
      <w:rPr>
        <w:rStyle w:val="PageNumber"/>
        <w:rFonts w:ascii="Arial" w:hAnsi="Arial" w:cs="Arial"/>
      </w:rPr>
      <w:fldChar w:fldCharType="end"/>
    </w:r>
  </w:p>
  <w:p w14:paraId="5E41D58D" w14:textId="77777777" w:rsidR="008D1BEF" w:rsidRDefault="008918FA" w:rsidP="005676FB">
    <w:pPr>
      <w:pStyle w:val="Footer"/>
      <w:rPr>
        <w:rFonts w:ascii="Arial" w:hAnsi="Arial"/>
        <w:sz w:val="20"/>
        <w:szCs w:val="20"/>
      </w:rPr>
    </w:pPr>
    <w:r w:rsidRPr="000E2DBC">
      <w:rPr>
        <w:rFonts w:ascii="Arial" w:hAnsi="Arial"/>
        <w:sz w:val="20"/>
        <w:szCs w:val="20"/>
      </w:rPr>
      <w:t xml:space="preserve">Final Assessment Report and Implementation Plan: </w:t>
    </w:r>
  </w:p>
  <w:p w14:paraId="11A1755D" w14:textId="54891BBF" w:rsidR="008918FA" w:rsidRDefault="00C51B62" w:rsidP="00F73D8D">
    <w:pPr>
      <w:pStyle w:val="Footer"/>
      <w:ind w:right="360"/>
    </w:pPr>
    <w:r>
      <w:rPr>
        <w:rFonts w:ascii="Arial" w:hAnsi="Arial"/>
        <w:sz w:val="20"/>
        <w:szCs w:val="20"/>
      </w:rPr>
      <w:t xml:space="preserve">Social Work </w:t>
    </w:r>
    <w:r w:rsidR="003F20B4">
      <w:rPr>
        <w:rFonts w:ascii="Arial" w:hAnsi="Arial"/>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BA85" w14:textId="77777777" w:rsidR="00F30023" w:rsidRDefault="00F30023" w:rsidP="00F73D8D">
      <w:r>
        <w:separator/>
      </w:r>
    </w:p>
  </w:footnote>
  <w:footnote w:type="continuationSeparator" w:id="0">
    <w:p w14:paraId="6D6AC892" w14:textId="77777777" w:rsidR="00F30023" w:rsidRDefault="00F30023" w:rsidP="00F7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809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878D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305385"/>
    <w:multiLevelType w:val="hybridMultilevel"/>
    <w:tmpl w:val="866C426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BE9C6"/>
    <w:multiLevelType w:val="hybridMultilevel"/>
    <w:tmpl w:val="8556C642"/>
    <w:lvl w:ilvl="0" w:tplc="FFFFFFFF">
      <w:start w:val="1"/>
      <w:numFmt w:val="bullet"/>
      <w:lvlText w:val="•"/>
      <w:lvlJc w:val="left"/>
    </w:lvl>
    <w:lvl w:ilvl="1" w:tplc="10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10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010395"/>
    <w:multiLevelType w:val="hybridMultilevel"/>
    <w:tmpl w:val="6DEA26AA"/>
    <w:lvl w:ilvl="0" w:tplc="C30A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5A6B45"/>
    <w:multiLevelType w:val="hybridMultilevel"/>
    <w:tmpl w:val="D186953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0F">
      <w:start w:val="1"/>
      <w:numFmt w:val="decimal"/>
      <w:lvlText w:val="%3."/>
      <w:lvlJc w:val="left"/>
      <w:pPr>
        <w:ind w:left="2880" w:hanging="36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8A259E"/>
    <w:multiLevelType w:val="hybridMultilevel"/>
    <w:tmpl w:val="C348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05817"/>
    <w:multiLevelType w:val="multilevel"/>
    <w:tmpl w:val="5B729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054B7C"/>
    <w:multiLevelType w:val="hybridMultilevel"/>
    <w:tmpl w:val="277C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F49DC"/>
    <w:multiLevelType w:val="hybridMultilevel"/>
    <w:tmpl w:val="D17C2B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9C3356"/>
    <w:multiLevelType w:val="hybridMultilevel"/>
    <w:tmpl w:val="86E0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5E3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D716DA"/>
    <w:multiLevelType w:val="hybridMultilevel"/>
    <w:tmpl w:val="AB0EBF4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E4564"/>
    <w:multiLevelType w:val="hybridMultilevel"/>
    <w:tmpl w:val="9A1A6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3563B"/>
    <w:multiLevelType w:val="hybridMultilevel"/>
    <w:tmpl w:val="B6101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2CB4097"/>
    <w:multiLevelType w:val="hybridMultilevel"/>
    <w:tmpl w:val="F1F27C9A"/>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6" w15:restartNumberingAfterBreak="0">
    <w:nsid w:val="36D70FF3"/>
    <w:multiLevelType w:val="hybridMultilevel"/>
    <w:tmpl w:val="C538B0C2"/>
    <w:lvl w:ilvl="0" w:tplc="1BE6A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5925F1"/>
    <w:multiLevelType w:val="multilevel"/>
    <w:tmpl w:val="B2D4D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DB1C14"/>
    <w:multiLevelType w:val="hybridMultilevel"/>
    <w:tmpl w:val="2FCCF08A"/>
    <w:lvl w:ilvl="0" w:tplc="10090001">
      <w:start w:val="1"/>
      <w:numFmt w:val="bullet"/>
      <w:lvlText w:val=""/>
      <w:lvlJc w:val="left"/>
      <w:rPr>
        <w:rFonts w:ascii="Symbol" w:hAnsi="Symbol" w:hint="default"/>
      </w:rPr>
    </w:lvl>
    <w:lvl w:ilvl="1" w:tplc="FFFFFFFF">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D859B7"/>
    <w:multiLevelType w:val="hybridMultilevel"/>
    <w:tmpl w:val="DA1877CE"/>
    <w:lvl w:ilvl="0" w:tplc="EB105726">
      <w:start w:val="1"/>
      <w:numFmt w:val="bullet"/>
      <w:lvlText w:val="-"/>
      <w:lvlJc w:val="left"/>
      <w:pPr>
        <w:ind w:left="1440" w:hanging="360"/>
      </w:pPr>
      <w:rPr>
        <w:rFonts w:ascii="Arial" w:eastAsiaTheme="minorHAnsi"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2FC097D"/>
    <w:multiLevelType w:val="hybridMultilevel"/>
    <w:tmpl w:val="80969BD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6592D"/>
    <w:multiLevelType w:val="hybridMultilevel"/>
    <w:tmpl w:val="D0FCD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8F3E34"/>
    <w:multiLevelType w:val="hybridMultilevel"/>
    <w:tmpl w:val="B11ADCD6"/>
    <w:lvl w:ilvl="0" w:tplc="61B263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C6DFD"/>
    <w:multiLevelType w:val="hybridMultilevel"/>
    <w:tmpl w:val="7F0C5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0442B"/>
    <w:multiLevelType w:val="hybridMultilevel"/>
    <w:tmpl w:val="05468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14458"/>
    <w:multiLevelType w:val="hybridMultilevel"/>
    <w:tmpl w:val="6DC8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E4F58"/>
    <w:multiLevelType w:val="hybridMultilevel"/>
    <w:tmpl w:val="5BC284B4"/>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28" w15:restartNumberingAfterBreak="0">
    <w:nsid w:val="59927BB2"/>
    <w:multiLevelType w:val="hybridMultilevel"/>
    <w:tmpl w:val="7930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B52121E"/>
    <w:multiLevelType w:val="hybridMultilevel"/>
    <w:tmpl w:val="84B6C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11C0D"/>
    <w:multiLevelType w:val="hybridMultilevel"/>
    <w:tmpl w:val="AC4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4E12CA"/>
    <w:multiLevelType w:val="hybridMultilevel"/>
    <w:tmpl w:val="1A766EDA"/>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17037"/>
    <w:multiLevelType w:val="hybridMultilevel"/>
    <w:tmpl w:val="DBD07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Arial" w:eastAsiaTheme="minorHAnsi" w:hAnsi="Arial" w:cs="Arial"/>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9E0214"/>
    <w:multiLevelType w:val="hybridMultilevel"/>
    <w:tmpl w:val="DCAC39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0A09D9"/>
    <w:multiLevelType w:val="hybridMultilevel"/>
    <w:tmpl w:val="B1F0B27C"/>
    <w:lvl w:ilvl="0" w:tplc="40324814">
      <w:start w:val="1"/>
      <w:numFmt w:val="lowerLetter"/>
      <w:lvlText w:val="%1-"/>
      <w:lvlJc w:val="left"/>
      <w:pPr>
        <w:ind w:left="1170" w:hanging="360"/>
      </w:pPr>
      <w:rPr>
        <w:rFonts w:hint="default"/>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35" w15:restartNumberingAfterBreak="0">
    <w:nsid w:val="680A1EBF"/>
    <w:multiLevelType w:val="hybridMultilevel"/>
    <w:tmpl w:val="5CE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07E4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AE656E"/>
    <w:multiLevelType w:val="hybridMultilevel"/>
    <w:tmpl w:val="39FA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90741"/>
    <w:multiLevelType w:val="hybridMultilevel"/>
    <w:tmpl w:val="CF3C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B1C3F"/>
    <w:multiLevelType w:val="hybridMultilevel"/>
    <w:tmpl w:val="2F70220A"/>
    <w:lvl w:ilvl="0" w:tplc="397A5822">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AE41A4"/>
    <w:multiLevelType w:val="hybridMultilevel"/>
    <w:tmpl w:val="F0046492"/>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9D392E"/>
    <w:multiLevelType w:val="hybridMultilevel"/>
    <w:tmpl w:val="9E0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75363"/>
    <w:multiLevelType w:val="hybridMultilevel"/>
    <w:tmpl w:val="8272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699551">
    <w:abstractNumId w:val="25"/>
  </w:num>
  <w:num w:numId="2" w16cid:durableId="1642953290">
    <w:abstractNumId w:val="24"/>
  </w:num>
  <w:num w:numId="3" w16cid:durableId="63114770">
    <w:abstractNumId w:val="13"/>
  </w:num>
  <w:num w:numId="4" w16cid:durableId="1645159192">
    <w:abstractNumId w:val="39"/>
  </w:num>
  <w:num w:numId="5" w16cid:durableId="244580939">
    <w:abstractNumId w:val="20"/>
  </w:num>
  <w:num w:numId="6" w16cid:durableId="2009090386">
    <w:abstractNumId w:val="29"/>
  </w:num>
  <w:num w:numId="7" w16cid:durableId="1896771514">
    <w:abstractNumId w:val="41"/>
  </w:num>
  <w:num w:numId="8" w16cid:durableId="1810131091">
    <w:abstractNumId w:val="40"/>
  </w:num>
  <w:num w:numId="9" w16cid:durableId="86538951">
    <w:abstractNumId w:val="31"/>
  </w:num>
  <w:num w:numId="10" w16cid:durableId="1612398399">
    <w:abstractNumId w:val="2"/>
  </w:num>
  <w:num w:numId="11" w16cid:durableId="2057582772">
    <w:abstractNumId w:val="12"/>
  </w:num>
  <w:num w:numId="12" w16cid:durableId="109400390">
    <w:abstractNumId w:val="10"/>
  </w:num>
  <w:num w:numId="13" w16cid:durableId="707225381">
    <w:abstractNumId w:val="35"/>
  </w:num>
  <w:num w:numId="14" w16cid:durableId="1242256603">
    <w:abstractNumId w:val="16"/>
  </w:num>
  <w:num w:numId="15" w16cid:durableId="1631201977">
    <w:abstractNumId w:val="4"/>
  </w:num>
  <w:num w:numId="16" w16cid:durableId="93596188">
    <w:abstractNumId w:val="27"/>
  </w:num>
  <w:num w:numId="17" w16cid:durableId="133910319">
    <w:abstractNumId w:val="19"/>
  </w:num>
  <w:num w:numId="18" w16cid:durableId="1041904982">
    <w:abstractNumId w:val="34"/>
  </w:num>
  <w:num w:numId="19" w16cid:durableId="1652248452">
    <w:abstractNumId w:val="17"/>
  </w:num>
  <w:num w:numId="20" w16cid:durableId="751123436">
    <w:abstractNumId w:val="22"/>
  </w:num>
  <w:num w:numId="21" w16cid:durableId="1209875957">
    <w:abstractNumId w:val="7"/>
  </w:num>
  <w:num w:numId="22" w16cid:durableId="612975745">
    <w:abstractNumId w:val="30"/>
  </w:num>
  <w:num w:numId="23" w16cid:durableId="1042098331">
    <w:abstractNumId w:val="23"/>
  </w:num>
  <w:num w:numId="24" w16cid:durableId="689911020">
    <w:abstractNumId w:val="0"/>
  </w:num>
  <w:num w:numId="25" w16cid:durableId="2067023645">
    <w:abstractNumId w:val="3"/>
  </w:num>
  <w:num w:numId="26" w16cid:durableId="1601841039">
    <w:abstractNumId w:val="11"/>
  </w:num>
  <w:num w:numId="27" w16cid:durableId="1225986333">
    <w:abstractNumId w:val="1"/>
  </w:num>
  <w:num w:numId="28" w16cid:durableId="727610744">
    <w:abstractNumId w:val="36"/>
  </w:num>
  <w:num w:numId="29" w16cid:durableId="1112626417">
    <w:abstractNumId w:val="33"/>
  </w:num>
  <w:num w:numId="30" w16cid:durableId="11037264">
    <w:abstractNumId w:val="28"/>
  </w:num>
  <w:num w:numId="31" w16cid:durableId="1281113483">
    <w:abstractNumId w:val="14"/>
  </w:num>
  <w:num w:numId="32" w16cid:durableId="1569878326">
    <w:abstractNumId w:val="18"/>
  </w:num>
  <w:num w:numId="33" w16cid:durableId="196702422">
    <w:abstractNumId w:val="5"/>
  </w:num>
  <w:num w:numId="34" w16cid:durableId="715734976">
    <w:abstractNumId w:val="9"/>
  </w:num>
  <w:num w:numId="35" w16cid:durableId="956444666">
    <w:abstractNumId w:val="32"/>
  </w:num>
  <w:num w:numId="36" w16cid:durableId="1161386438">
    <w:abstractNumId w:val="21"/>
  </w:num>
  <w:num w:numId="37" w16cid:durableId="675813988">
    <w:abstractNumId w:val="15"/>
  </w:num>
  <w:num w:numId="38" w16cid:durableId="1980962206">
    <w:abstractNumId w:val="6"/>
  </w:num>
  <w:num w:numId="39" w16cid:durableId="1809667137">
    <w:abstractNumId w:val="8"/>
  </w:num>
  <w:num w:numId="40" w16cid:durableId="2105492252">
    <w:abstractNumId w:val="26"/>
  </w:num>
  <w:num w:numId="41" w16cid:durableId="1150368477">
    <w:abstractNumId w:val="38"/>
  </w:num>
  <w:num w:numId="42" w16cid:durableId="1639143249">
    <w:abstractNumId w:val="42"/>
  </w:num>
  <w:num w:numId="43" w16cid:durableId="575475018">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C6"/>
    <w:rsid w:val="00001DBF"/>
    <w:rsid w:val="000035D2"/>
    <w:rsid w:val="00007AC8"/>
    <w:rsid w:val="000103F9"/>
    <w:rsid w:val="00014BAD"/>
    <w:rsid w:val="00021382"/>
    <w:rsid w:val="000217F8"/>
    <w:rsid w:val="00026C6A"/>
    <w:rsid w:val="00026DD1"/>
    <w:rsid w:val="00034AB1"/>
    <w:rsid w:val="00036543"/>
    <w:rsid w:val="000365A4"/>
    <w:rsid w:val="000424AF"/>
    <w:rsid w:val="000456FB"/>
    <w:rsid w:val="00046A08"/>
    <w:rsid w:val="000507DA"/>
    <w:rsid w:val="00051E11"/>
    <w:rsid w:val="00053B52"/>
    <w:rsid w:val="00056F2A"/>
    <w:rsid w:val="00061ED8"/>
    <w:rsid w:val="00063EBD"/>
    <w:rsid w:val="0006515C"/>
    <w:rsid w:val="000670B3"/>
    <w:rsid w:val="0007204F"/>
    <w:rsid w:val="00072FC1"/>
    <w:rsid w:val="00073E85"/>
    <w:rsid w:val="0008125D"/>
    <w:rsid w:val="00084175"/>
    <w:rsid w:val="000931BF"/>
    <w:rsid w:val="000938C6"/>
    <w:rsid w:val="000939B8"/>
    <w:rsid w:val="00095D99"/>
    <w:rsid w:val="000A0B79"/>
    <w:rsid w:val="000A1D7E"/>
    <w:rsid w:val="000A3D7D"/>
    <w:rsid w:val="000A46CB"/>
    <w:rsid w:val="000A4FE6"/>
    <w:rsid w:val="000B6AC1"/>
    <w:rsid w:val="000C3FBD"/>
    <w:rsid w:val="000C7D05"/>
    <w:rsid w:val="000D61CA"/>
    <w:rsid w:val="000E0CF5"/>
    <w:rsid w:val="000E2DBC"/>
    <w:rsid w:val="000E31F3"/>
    <w:rsid w:val="000F41B5"/>
    <w:rsid w:val="000F5346"/>
    <w:rsid w:val="000F5DA3"/>
    <w:rsid w:val="000F6664"/>
    <w:rsid w:val="00102191"/>
    <w:rsid w:val="001034E0"/>
    <w:rsid w:val="00105A59"/>
    <w:rsid w:val="001072D8"/>
    <w:rsid w:val="00107B8F"/>
    <w:rsid w:val="0011687D"/>
    <w:rsid w:val="00122CD1"/>
    <w:rsid w:val="00124FCF"/>
    <w:rsid w:val="00127195"/>
    <w:rsid w:val="0012766C"/>
    <w:rsid w:val="0013045A"/>
    <w:rsid w:val="0013052E"/>
    <w:rsid w:val="001326CD"/>
    <w:rsid w:val="0013735D"/>
    <w:rsid w:val="001430FC"/>
    <w:rsid w:val="0014392F"/>
    <w:rsid w:val="00145B29"/>
    <w:rsid w:val="00147031"/>
    <w:rsid w:val="00150565"/>
    <w:rsid w:val="001527BA"/>
    <w:rsid w:val="00152E40"/>
    <w:rsid w:val="00157C2D"/>
    <w:rsid w:val="00163B8D"/>
    <w:rsid w:val="0016519A"/>
    <w:rsid w:val="001707E6"/>
    <w:rsid w:val="001720CC"/>
    <w:rsid w:val="0017371D"/>
    <w:rsid w:val="001738D3"/>
    <w:rsid w:val="00173965"/>
    <w:rsid w:val="00176E31"/>
    <w:rsid w:val="00182A7B"/>
    <w:rsid w:val="001854C6"/>
    <w:rsid w:val="00186CF6"/>
    <w:rsid w:val="0019155E"/>
    <w:rsid w:val="0019197B"/>
    <w:rsid w:val="00191F29"/>
    <w:rsid w:val="001A2F79"/>
    <w:rsid w:val="001A3135"/>
    <w:rsid w:val="001A32C9"/>
    <w:rsid w:val="001A33B3"/>
    <w:rsid w:val="001A7A89"/>
    <w:rsid w:val="001A7AA9"/>
    <w:rsid w:val="001B0A43"/>
    <w:rsid w:val="001C1689"/>
    <w:rsid w:val="001C2445"/>
    <w:rsid w:val="001C343E"/>
    <w:rsid w:val="001C5E3D"/>
    <w:rsid w:val="001C717F"/>
    <w:rsid w:val="001D0C90"/>
    <w:rsid w:val="001D341E"/>
    <w:rsid w:val="001D4BAD"/>
    <w:rsid w:val="001D5C50"/>
    <w:rsid w:val="001D6F97"/>
    <w:rsid w:val="001E09F4"/>
    <w:rsid w:val="001E2336"/>
    <w:rsid w:val="001E4CAA"/>
    <w:rsid w:val="001F1D63"/>
    <w:rsid w:val="001F7689"/>
    <w:rsid w:val="001F7771"/>
    <w:rsid w:val="00203D8D"/>
    <w:rsid w:val="002056AD"/>
    <w:rsid w:val="00205785"/>
    <w:rsid w:val="0020638E"/>
    <w:rsid w:val="0020763D"/>
    <w:rsid w:val="00212A41"/>
    <w:rsid w:val="002153CD"/>
    <w:rsid w:val="002155A8"/>
    <w:rsid w:val="00215858"/>
    <w:rsid w:val="00215AEB"/>
    <w:rsid w:val="00217485"/>
    <w:rsid w:val="00220A0D"/>
    <w:rsid w:val="00223EE5"/>
    <w:rsid w:val="002254FA"/>
    <w:rsid w:val="002266BA"/>
    <w:rsid w:val="002333B7"/>
    <w:rsid w:val="00236530"/>
    <w:rsid w:val="00237061"/>
    <w:rsid w:val="002428DE"/>
    <w:rsid w:val="0025040C"/>
    <w:rsid w:val="00252377"/>
    <w:rsid w:val="00254971"/>
    <w:rsid w:val="00262FBC"/>
    <w:rsid w:val="002632FE"/>
    <w:rsid w:val="002712E4"/>
    <w:rsid w:val="00276AAC"/>
    <w:rsid w:val="00281098"/>
    <w:rsid w:val="00281DA7"/>
    <w:rsid w:val="002821BD"/>
    <w:rsid w:val="00290FFA"/>
    <w:rsid w:val="00293164"/>
    <w:rsid w:val="00294AB9"/>
    <w:rsid w:val="00297988"/>
    <w:rsid w:val="002A0A6D"/>
    <w:rsid w:val="002A0BCD"/>
    <w:rsid w:val="002A3ED5"/>
    <w:rsid w:val="002A4C3B"/>
    <w:rsid w:val="002A73F6"/>
    <w:rsid w:val="002C0CDA"/>
    <w:rsid w:val="002C12F7"/>
    <w:rsid w:val="002C45AA"/>
    <w:rsid w:val="002C53D1"/>
    <w:rsid w:val="002D2A2A"/>
    <w:rsid w:val="002D7396"/>
    <w:rsid w:val="002E5C88"/>
    <w:rsid w:val="002E6239"/>
    <w:rsid w:val="002E6C01"/>
    <w:rsid w:val="002F004F"/>
    <w:rsid w:val="002F5E5C"/>
    <w:rsid w:val="002F77C0"/>
    <w:rsid w:val="00303031"/>
    <w:rsid w:val="00306669"/>
    <w:rsid w:val="00307B62"/>
    <w:rsid w:val="00307BBF"/>
    <w:rsid w:val="00310CC4"/>
    <w:rsid w:val="00316F95"/>
    <w:rsid w:val="003218B4"/>
    <w:rsid w:val="00321EC2"/>
    <w:rsid w:val="003241A5"/>
    <w:rsid w:val="00324ABD"/>
    <w:rsid w:val="00325784"/>
    <w:rsid w:val="00332920"/>
    <w:rsid w:val="00333AED"/>
    <w:rsid w:val="003348A1"/>
    <w:rsid w:val="003351D6"/>
    <w:rsid w:val="0033655D"/>
    <w:rsid w:val="003372E1"/>
    <w:rsid w:val="003376F5"/>
    <w:rsid w:val="00344AE4"/>
    <w:rsid w:val="00345A31"/>
    <w:rsid w:val="0035075A"/>
    <w:rsid w:val="00350802"/>
    <w:rsid w:val="0035175A"/>
    <w:rsid w:val="003551BC"/>
    <w:rsid w:val="00360ACC"/>
    <w:rsid w:val="0036633E"/>
    <w:rsid w:val="003708E7"/>
    <w:rsid w:val="00371659"/>
    <w:rsid w:val="003747E4"/>
    <w:rsid w:val="00375A92"/>
    <w:rsid w:val="0038195C"/>
    <w:rsid w:val="00381BFF"/>
    <w:rsid w:val="0038776A"/>
    <w:rsid w:val="003910AF"/>
    <w:rsid w:val="003A0D38"/>
    <w:rsid w:val="003A148D"/>
    <w:rsid w:val="003A4BF7"/>
    <w:rsid w:val="003B0593"/>
    <w:rsid w:val="003B085A"/>
    <w:rsid w:val="003B16A4"/>
    <w:rsid w:val="003B25E2"/>
    <w:rsid w:val="003B290C"/>
    <w:rsid w:val="003B4008"/>
    <w:rsid w:val="003B4A8F"/>
    <w:rsid w:val="003B5ADF"/>
    <w:rsid w:val="003B6A98"/>
    <w:rsid w:val="003C15DE"/>
    <w:rsid w:val="003D01A1"/>
    <w:rsid w:val="003D16E2"/>
    <w:rsid w:val="003D4955"/>
    <w:rsid w:val="003E478D"/>
    <w:rsid w:val="003E4C4F"/>
    <w:rsid w:val="003F0313"/>
    <w:rsid w:val="003F20B4"/>
    <w:rsid w:val="003F29F4"/>
    <w:rsid w:val="003F5785"/>
    <w:rsid w:val="00406BD5"/>
    <w:rsid w:val="00412EDB"/>
    <w:rsid w:val="00414EE9"/>
    <w:rsid w:val="00414FA6"/>
    <w:rsid w:val="00415A6E"/>
    <w:rsid w:val="00420772"/>
    <w:rsid w:val="00420CDD"/>
    <w:rsid w:val="004232A6"/>
    <w:rsid w:val="0042358C"/>
    <w:rsid w:val="00423B2D"/>
    <w:rsid w:val="00425803"/>
    <w:rsid w:val="004262E2"/>
    <w:rsid w:val="00430819"/>
    <w:rsid w:val="00443238"/>
    <w:rsid w:val="00444B4D"/>
    <w:rsid w:val="004454F1"/>
    <w:rsid w:val="004456C6"/>
    <w:rsid w:val="00445934"/>
    <w:rsid w:val="00447D8C"/>
    <w:rsid w:val="00450A61"/>
    <w:rsid w:val="004524C2"/>
    <w:rsid w:val="00460F4E"/>
    <w:rsid w:val="00466BBE"/>
    <w:rsid w:val="00476800"/>
    <w:rsid w:val="00477DE0"/>
    <w:rsid w:val="0048070A"/>
    <w:rsid w:val="00481D78"/>
    <w:rsid w:val="00490422"/>
    <w:rsid w:val="00491B11"/>
    <w:rsid w:val="0049299F"/>
    <w:rsid w:val="004973CF"/>
    <w:rsid w:val="004A0A97"/>
    <w:rsid w:val="004A52B8"/>
    <w:rsid w:val="004B088F"/>
    <w:rsid w:val="004B1235"/>
    <w:rsid w:val="004B1B9E"/>
    <w:rsid w:val="004B4741"/>
    <w:rsid w:val="004B5151"/>
    <w:rsid w:val="004B638B"/>
    <w:rsid w:val="004C28E5"/>
    <w:rsid w:val="004C2D8C"/>
    <w:rsid w:val="004C30AA"/>
    <w:rsid w:val="004D3701"/>
    <w:rsid w:val="004D3A53"/>
    <w:rsid w:val="004E2573"/>
    <w:rsid w:val="004E2A1C"/>
    <w:rsid w:val="004E4DDF"/>
    <w:rsid w:val="004E6FBE"/>
    <w:rsid w:val="004E7B8D"/>
    <w:rsid w:val="004F07A2"/>
    <w:rsid w:val="004F1A46"/>
    <w:rsid w:val="004F486D"/>
    <w:rsid w:val="004F5197"/>
    <w:rsid w:val="004F57F6"/>
    <w:rsid w:val="004F68C4"/>
    <w:rsid w:val="004F7D40"/>
    <w:rsid w:val="00500717"/>
    <w:rsid w:val="005024C7"/>
    <w:rsid w:val="00506182"/>
    <w:rsid w:val="00507274"/>
    <w:rsid w:val="005114F4"/>
    <w:rsid w:val="005135B9"/>
    <w:rsid w:val="00513A6D"/>
    <w:rsid w:val="00516033"/>
    <w:rsid w:val="005269DE"/>
    <w:rsid w:val="005315F2"/>
    <w:rsid w:val="005336C0"/>
    <w:rsid w:val="00537F73"/>
    <w:rsid w:val="005441D5"/>
    <w:rsid w:val="00546743"/>
    <w:rsid w:val="005473C0"/>
    <w:rsid w:val="00566058"/>
    <w:rsid w:val="00566161"/>
    <w:rsid w:val="005676FB"/>
    <w:rsid w:val="00571E47"/>
    <w:rsid w:val="0057568D"/>
    <w:rsid w:val="00580D53"/>
    <w:rsid w:val="00582E92"/>
    <w:rsid w:val="00584045"/>
    <w:rsid w:val="00584AC2"/>
    <w:rsid w:val="0058527F"/>
    <w:rsid w:val="00585A41"/>
    <w:rsid w:val="005946FA"/>
    <w:rsid w:val="0059626C"/>
    <w:rsid w:val="00597829"/>
    <w:rsid w:val="005A0831"/>
    <w:rsid w:val="005A193A"/>
    <w:rsid w:val="005A25DC"/>
    <w:rsid w:val="005A44C7"/>
    <w:rsid w:val="005A4B1E"/>
    <w:rsid w:val="005A60F8"/>
    <w:rsid w:val="005B6709"/>
    <w:rsid w:val="005C1329"/>
    <w:rsid w:val="005C3E13"/>
    <w:rsid w:val="006001AE"/>
    <w:rsid w:val="00605010"/>
    <w:rsid w:val="00612D8B"/>
    <w:rsid w:val="00617A13"/>
    <w:rsid w:val="00623C11"/>
    <w:rsid w:val="006250A9"/>
    <w:rsid w:val="006278C9"/>
    <w:rsid w:val="00634641"/>
    <w:rsid w:val="006351DC"/>
    <w:rsid w:val="00637B8B"/>
    <w:rsid w:val="0064104E"/>
    <w:rsid w:val="00641A7F"/>
    <w:rsid w:val="00642922"/>
    <w:rsid w:val="00644EDF"/>
    <w:rsid w:val="006460FB"/>
    <w:rsid w:val="00646BDE"/>
    <w:rsid w:val="00655D7A"/>
    <w:rsid w:val="00660B58"/>
    <w:rsid w:val="00660D4E"/>
    <w:rsid w:val="006635CC"/>
    <w:rsid w:val="00664533"/>
    <w:rsid w:val="00667694"/>
    <w:rsid w:val="00674E23"/>
    <w:rsid w:val="00680D23"/>
    <w:rsid w:val="00680EA7"/>
    <w:rsid w:val="00682420"/>
    <w:rsid w:val="00686503"/>
    <w:rsid w:val="00687711"/>
    <w:rsid w:val="00687E24"/>
    <w:rsid w:val="00692CBD"/>
    <w:rsid w:val="006970CC"/>
    <w:rsid w:val="006A0669"/>
    <w:rsid w:val="006A5A53"/>
    <w:rsid w:val="006B13F9"/>
    <w:rsid w:val="006B16E8"/>
    <w:rsid w:val="006B1F6A"/>
    <w:rsid w:val="006B21AF"/>
    <w:rsid w:val="006B2BCE"/>
    <w:rsid w:val="006B649B"/>
    <w:rsid w:val="006B66DC"/>
    <w:rsid w:val="006C3344"/>
    <w:rsid w:val="006C386C"/>
    <w:rsid w:val="006C7022"/>
    <w:rsid w:val="006D00CB"/>
    <w:rsid w:val="006D3C4D"/>
    <w:rsid w:val="006D5031"/>
    <w:rsid w:val="006D505C"/>
    <w:rsid w:val="006D59E1"/>
    <w:rsid w:val="006E308B"/>
    <w:rsid w:val="006E3DC8"/>
    <w:rsid w:val="006E43EF"/>
    <w:rsid w:val="006F7BBF"/>
    <w:rsid w:val="00703452"/>
    <w:rsid w:val="00704DB9"/>
    <w:rsid w:val="0071031F"/>
    <w:rsid w:val="007104FC"/>
    <w:rsid w:val="00711B74"/>
    <w:rsid w:val="00711E97"/>
    <w:rsid w:val="00720B70"/>
    <w:rsid w:val="00721C68"/>
    <w:rsid w:val="007223EA"/>
    <w:rsid w:val="00731BCC"/>
    <w:rsid w:val="00731FB9"/>
    <w:rsid w:val="00734444"/>
    <w:rsid w:val="007355F3"/>
    <w:rsid w:val="007375C4"/>
    <w:rsid w:val="00740860"/>
    <w:rsid w:val="007409D4"/>
    <w:rsid w:val="00743F25"/>
    <w:rsid w:val="007443A7"/>
    <w:rsid w:val="007453E1"/>
    <w:rsid w:val="00760549"/>
    <w:rsid w:val="00762358"/>
    <w:rsid w:val="00762C77"/>
    <w:rsid w:val="00763D4A"/>
    <w:rsid w:val="00773689"/>
    <w:rsid w:val="007816D2"/>
    <w:rsid w:val="00783ED3"/>
    <w:rsid w:val="007A3B40"/>
    <w:rsid w:val="007B050B"/>
    <w:rsid w:val="007B1295"/>
    <w:rsid w:val="007B424C"/>
    <w:rsid w:val="007B540E"/>
    <w:rsid w:val="007C13C4"/>
    <w:rsid w:val="007C36CB"/>
    <w:rsid w:val="007C450E"/>
    <w:rsid w:val="007C5C47"/>
    <w:rsid w:val="007D4C47"/>
    <w:rsid w:val="007D5A35"/>
    <w:rsid w:val="007D6C9A"/>
    <w:rsid w:val="007E5C63"/>
    <w:rsid w:val="007E6CD8"/>
    <w:rsid w:val="007E7449"/>
    <w:rsid w:val="007F1F31"/>
    <w:rsid w:val="007F6A9B"/>
    <w:rsid w:val="007F6AFC"/>
    <w:rsid w:val="007F7241"/>
    <w:rsid w:val="007F7B09"/>
    <w:rsid w:val="008023D3"/>
    <w:rsid w:val="00802D1D"/>
    <w:rsid w:val="0080401D"/>
    <w:rsid w:val="00804EE9"/>
    <w:rsid w:val="00805705"/>
    <w:rsid w:val="00806C66"/>
    <w:rsid w:val="00807AC6"/>
    <w:rsid w:val="00810E38"/>
    <w:rsid w:val="00811077"/>
    <w:rsid w:val="00813026"/>
    <w:rsid w:val="00821E3D"/>
    <w:rsid w:val="008227F9"/>
    <w:rsid w:val="0082346E"/>
    <w:rsid w:val="00826975"/>
    <w:rsid w:val="008323C2"/>
    <w:rsid w:val="008351E0"/>
    <w:rsid w:val="00836183"/>
    <w:rsid w:val="0084421F"/>
    <w:rsid w:val="00845FA8"/>
    <w:rsid w:val="00846B1C"/>
    <w:rsid w:val="00852CCE"/>
    <w:rsid w:val="008537CC"/>
    <w:rsid w:val="008545D6"/>
    <w:rsid w:val="00861335"/>
    <w:rsid w:val="00865B38"/>
    <w:rsid w:val="00865E4E"/>
    <w:rsid w:val="008666DF"/>
    <w:rsid w:val="008669A9"/>
    <w:rsid w:val="00872247"/>
    <w:rsid w:val="0087263A"/>
    <w:rsid w:val="008765AC"/>
    <w:rsid w:val="00876C36"/>
    <w:rsid w:val="00885E2F"/>
    <w:rsid w:val="008918FA"/>
    <w:rsid w:val="00893123"/>
    <w:rsid w:val="008A0DE5"/>
    <w:rsid w:val="008B00C7"/>
    <w:rsid w:val="008B2E13"/>
    <w:rsid w:val="008B4FAF"/>
    <w:rsid w:val="008C267A"/>
    <w:rsid w:val="008C27D1"/>
    <w:rsid w:val="008C3AA3"/>
    <w:rsid w:val="008C6DE1"/>
    <w:rsid w:val="008D164A"/>
    <w:rsid w:val="008D1BEF"/>
    <w:rsid w:val="008D65A0"/>
    <w:rsid w:val="008E1435"/>
    <w:rsid w:val="008E23FE"/>
    <w:rsid w:val="008E244F"/>
    <w:rsid w:val="008E5F1A"/>
    <w:rsid w:val="008E60A3"/>
    <w:rsid w:val="008F393A"/>
    <w:rsid w:val="008F4AE0"/>
    <w:rsid w:val="008F5711"/>
    <w:rsid w:val="008F5BF7"/>
    <w:rsid w:val="008F5CE8"/>
    <w:rsid w:val="008F7B4F"/>
    <w:rsid w:val="008F7ED7"/>
    <w:rsid w:val="0090120A"/>
    <w:rsid w:val="00912640"/>
    <w:rsid w:val="00912CF4"/>
    <w:rsid w:val="00914E97"/>
    <w:rsid w:val="00915140"/>
    <w:rsid w:val="00916127"/>
    <w:rsid w:val="0091620C"/>
    <w:rsid w:val="0091652B"/>
    <w:rsid w:val="00925C8A"/>
    <w:rsid w:val="00931774"/>
    <w:rsid w:val="009354E5"/>
    <w:rsid w:val="0093766B"/>
    <w:rsid w:val="009417DF"/>
    <w:rsid w:val="00943882"/>
    <w:rsid w:val="009444A0"/>
    <w:rsid w:val="00945254"/>
    <w:rsid w:val="009508D0"/>
    <w:rsid w:val="0095290D"/>
    <w:rsid w:val="0095348D"/>
    <w:rsid w:val="00960E8B"/>
    <w:rsid w:val="009650E1"/>
    <w:rsid w:val="00972AA7"/>
    <w:rsid w:val="00973F05"/>
    <w:rsid w:val="009772CC"/>
    <w:rsid w:val="00977ECB"/>
    <w:rsid w:val="0098446C"/>
    <w:rsid w:val="00985B8B"/>
    <w:rsid w:val="00987AF9"/>
    <w:rsid w:val="00991C51"/>
    <w:rsid w:val="009A1910"/>
    <w:rsid w:val="009A1E9A"/>
    <w:rsid w:val="009A28AE"/>
    <w:rsid w:val="009A33EB"/>
    <w:rsid w:val="009B07F5"/>
    <w:rsid w:val="009B40EC"/>
    <w:rsid w:val="009C6DCF"/>
    <w:rsid w:val="009D242B"/>
    <w:rsid w:val="009D301B"/>
    <w:rsid w:val="009D45DB"/>
    <w:rsid w:val="009E0430"/>
    <w:rsid w:val="009E3F80"/>
    <w:rsid w:val="009E4E7D"/>
    <w:rsid w:val="009F3289"/>
    <w:rsid w:val="00A0085D"/>
    <w:rsid w:val="00A018B0"/>
    <w:rsid w:val="00A06549"/>
    <w:rsid w:val="00A06922"/>
    <w:rsid w:val="00A075A8"/>
    <w:rsid w:val="00A07D45"/>
    <w:rsid w:val="00A1130E"/>
    <w:rsid w:val="00A13F55"/>
    <w:rsid w:val="00A27221"/>
    <w:rsid w:val="00A27F3F"/>
    <w:rsid w:val="00A30154"/>
    <w:rsid w:val="00A3093D"/>
    <w:rsid w:val="00A34EEA"/>
    <w:rsid w:val="00A4161B"/>
    <w:rsid w:val="00A43AB7"/>
    <w:rsid w:val="00A461C1"/>
    <w:rsid w:val="00A47D43"/>
    <w:rsid w:val="00A52ABD"/>
    <w:rsid w:val="00A546C3"/>
    <w:rsid w:val="00A57E60"/>
    <w:rsid w:val="00A645DE"/>
    <w:rsid w:val="00A7007B"/>
    <w:rsid w:val="00A727C5"/>
    <w:rsid w:val="00A80192"/>
    <w:rsid w:val="00A8196A"/>
    <w:rsid w:val="00A85045"/>
    <w:rsid w:val="00A86446"/>
    <w:rsid w:val="00A86F7B"/>
    <w:rsid w:val="00A92BD3"/>
    <w:rsid w:val="00A960E3"/>
    <w:rsid w:val="00AA08AE"/>
    <w:rsid w:val="00AA0B10"/>
    <w:rsid w:val="00AA349E"/>
    <w:rsid w:val="00AA3B8B"/>
    <w:rsid w:val="00AA4DDD"/>
    <w:rsid w:val="00AA7A4B"/>
    <w:rsid w:val="00AB28C6"/>
    <w:rsid w:val="00AB361D"/>
    <w:rsid w:val="00AB3B88"/>
    <w:rsid w:val="00AB6B85"/>
    <w:rsid w:val="00AB78E8"/>
    <w:rsid w:val="00AC147D"/>
    <w:rsid w:val="00AC57D1"/>
    <w:rsid w:val="00AC6A44"/>
    <w:rsid w:val="00AC6D7B"/>
    <w:rsid w:val="00AC7F6F"/>
    <w:rsid w:val="00AE15DF"/>
    <w:rsid w:val="00AE3EF3"/>
    <w:rsid w:val="00AE7094"/>
    <w:rsid w:val="00AF219D"/>
    <w:rsid w:val="00B0011A"/>
    <w:rsid w:val="00B0544B"/>
    <w:rsid w:val="00B07F5E"/>
    <w:rsid w:val="00B1432F"/>
    <w:rsid w:val="00B23EC5"/>
    <w:rsid w:val="00B24FEA"/>
    <w:rsid w:val="00B25199"/>
    <w:rsid w:val="00B2610C"/>
    <w:rsid w:val="00B30417"/>
    <w:rsid w:val="00B34804"/>
    <w:rsid w:val="00B36866"/>
    <w:rsid w:val="00B368E5"/>
    <w:rsid w:val="00B40232"/>
    <w:rsid w:val="00B45271"/>
    <w:rsid w:val="00B465FB"/>
    <w:rsid w:val="00B56FDB"/>
    <w:rsid w:val="00B60361"/>
    <w:rsid w:val="00B62210"/>
    <w:rsid w:val="00B6285F"/>
    <w:rsid w:val="00B63594"/>
    <w:rsid w:val="00B6459C"/>
    <w:rsid w:val="00B647F7"/>
    <w:rsid w:val="00B66E80"/>
    <w:rsid w:val="00B74C01"/>
    <w:rsid w:val="00B74F95"/>
    <w:rsid w:val="00B8480B"/>
    <w:rsid w:val="00B85E8F"/>
    <w:rsid w:val="00B87928"/>
    <w:rsid w:val="00B87D87"/>
    <w:rsid w:val="00B90012"/>
    <w:rsid w:val="00BA0CF6"/>
    <w:rsid w:val="00BA35D5"/>
    <w:rsid w:val="00BA3D7E"/>
    <w:rsid w:val="00BA4BBF"/>
    <w:rsid w:val="00BA6404"/>
    <w:rsid w:val="00BB007D"/>
    <w:rsid w:val="00BB2DC1"/>
    <w:rsid w:val="00BB473E"/>
    <w:rsid w:val="00BB4C6D"/>
    <w:rsid w:val="00BB4F9E"/>
    <w:rsid w:val="00BB6F37"/>
    <w:rsid w:val="00BB7D88"/>
    <w:rsid w:val="00BC0010"/>
    <w:rsid w:val="00BC0408"/>
    <w:rsid w:val="00BC4291"/>
    <w:rsid w:val="00BC550C"/>
    <w:rsid w:val="00BC65C2"/>
    <w:rsid w:val="00BC678E"/>
    <w:rsid w:val="00BD5CB9"/>
    <w:rsid w:val="00BD6DC2"/>
    <w:rsid w:val="00BE1CF4"/>
    <w:rsid w:val="00BE2949"/>
    <w:rsid w:val="00BE3E2A"/>
    <w:rsid w:val="00BE74E5"/>
    <w:rsid w:val="00BF1AD1"/>
    <w:rsid w:val="00BF1DE9"/>
    <w:rsid w:val="00BF2BFF"/>
    <w:rsid w:val="00BF519A"/>
    <w:rsid w:val="00C001FA"/>
    <w:rsid w:val="00C003A9"/>
    <w:rsid w:val="00C01E59"/>
    <w:rsid w:val="00C03649"/>
    <w:rsid w:val="00C06FEF"/>
    <w:rsid w:val="00C10F61"/>
    <w:rsid w:val="00C13535"/>
    <w:rsid w:val="00C14228"/>
    <w:rsid w:val="00C1524F"/>
    <w:rsid w:val="00C15363"/>
    <w:rsid w:val="00C1736F"/>
    <w:rsid w:val="00C17D5B"/>
    <w:rsid w:val="00C2421E"/>
    <w:rsid w:val="00C24A20"/>
    <w:rsid w:val="00C258EE"/>
    <w:rsid w:val="00C2662D"/>
    <w:rsid w:val="00C31F62"/>
    <w:rsid w:val="00C336F9"/>
    <w:rsid w:val="00C337E2"/>
    <w:rsid w:val="00C462CB"/>
    <w:rsid w:val="00C4714E"/>
    <w:rsid w:val="00C51B62"/>
    <w:rsid w:val="00C528DD"/>
    <w:rsid w:val="00C5710D"/>
    <w:rsid w:val="00C57EFF"/>
    <w:rsid w:val="00C61F39"/>
    <w:rsid w:val="00C63731"/>
    <w:rsid w:val="00C63E96"/>
    <w:rsid w:val="00C676DA"/>
    <w:rsid w:val="00C7108C"/>
    <w:rsid w:val="00C727B1"/>
    <w:rsid w:val="00C75426"/>
    <w:rsid w:val="00C76521"/>
    <w:rsid w:val="00C80AE8"/>
    <w:rsid w:val="00C838E2"/>
    <w:rsid w:val="00C866AB"/>
    <w:rsid w:val="00C91D44"/>
    <w:rsid w:val="00C93D5B"/>
    <w:rsid w:val="00C94869"/>
    <w:rsid w:val="00C949F2"/>
    <w:rsid w:val="00CA2BB6"/>
    <w:rsid w:val="00CA3427"/>
    <w:rsid w:val="00CB272D"/>
    <w:rsid w:val="00CB774D"/>
    <w:rsid w:val="00CC2456"/>
    <w:rsid w:val="00CC31FC"/>
    <w:rsid w:val="00CC3619"/>
    <w:rsid w:val="00CC7895"/>
    <w:rsid w:val="00CD1411"/>
    <w:rsid w:val="00CE67E8"/>
    <w:rsid w:val="00CE7149"/>
    <w:rsid w:val="00CF15D7"/>
    <w:rsid w:val="00CF16F2"/>
    <w:rsid w:val="00CF2BA4"/>
    <w:rsid w:val="00CF3184"/>
    <w:rsid w:val="00D04C63"/>
    <w:rsid w:val="00D0673B"/>
    <w:rsid w:val="00D07A22"/>
    <w:rsid w:val="00D114E6"/>
    <w:rsid w:val="00D163E6"/>
    <w:rsid w:val="00D16734"/>
    <w:rsid w:val="00D16878"/>
    <w:rsid w:val="00D24178"/>
    <w:rsid w:val="00D251FA"/>
    <w:rsid w:val="00D309FB"/>
    <w:rsid w:val="00D327EE"/>
    <w:rsid w:val="00D3335F"/>
    <w:rsid w:val="00D33A18"/>
    <w:rsid w:val="00D36A0F"/>
    <w:rsid w:val="00D37410"/>
    <w:rsid w:val="00D40D40"/>
    <w:rsid w:val="00D50583"/>
    <w:rsid w:val="00D52D5D"/>
    <w:rsid w:val="00D53684"/>
    <w:rsid w:val="00D54AD6"/>
    <w:rsid w:val="00D54D1D"/>
    <w:rsid w:val="00D55B9F"/>
    <w:rsid w:val="00D57320"/>
    <w:rsid w:val="00D631FF"/>
    <w:rsid w:val="00D64259"/>
    <w:rsid w:val="00D64B8E"/>
    <w:rsid w:val="00D72215"/>
    <w:rsid w:val="00D72E4D"/>
    <w:rsid w:val="00D806F7"/>
    <w:rsid w:val="00D80AD3"/>
    <w:rsid w:val="00D859D3"/>
    <w:rsid w:val="00D92B18"/>
    <w:rsid w:val="00D93F89"/>
    <w:rsid w:val="00D96F6E"/>
    <w:rsid w:val="00DA1FEC"/>
    <w:rsid w:val="00DA20AE"/>
    <w:rsid w:val="00DA4A6B"/>
    <w:rsid w:val="00DA4FD9"/>
    <w:rsid w:val="00DA6EC0"/>
    <w:rsid w:val="00DA7B55"/>
    <w:rsid w:val="00DB14E3"/>
    <w:rsid w:val="00DC5141"/>
    <w:rsid w:val="00DC6309"/>
    <w:rsid w:val="00DC6BB4"/>
    <w:rsid w:val="00DD0831"/>
    <w:rsid w:val="00DD2535"/>
    <w:rsid w:val="00DD25D9"/>
    <w:rsid w:val="00DD5450"/>
    <w:rsid w:val="00DE5D6F"/>
    <w:rsid w:val="00DF6571"/>
    <w:rsid w:val="00DF6F1D"/>
    <w:rsid w:val="00DF790D"/>
    <w:rsid w:val="00E066C3"/>
    <w:rsid w:val="00E109F8"/>
    <w:rsid w:val="00E13AA2"/>
    <w:rsid w:val="00E1620C"/>
    <w:rsid w:val="00E239D5"/>
    <w:rsid w:val="00E242B2"/>
    <w:rsid w:val="00E248B5"/>
    <w:rsid w:val="00E258AD"/>
    <w:rsid w:val="00E275E7"/>
    <w:rsid w:val="00E374EE"/>
    <w:rsid w:val="00E46CE1"/>
    <w:rsid w:val="00E66C28"/>
    <w:rsid w:val="00E72B09"/>
    <w:rsid w:val="00E73984"/>
    <w:rsid w:val="00E753D3"/>
    <w:rsid w:val="00E7671B"/>
    <w:rsid w:val="00E770ED"/>
    <w:rsid w:val="00E77C3B"/>
    <w:rsid w:val="00E80F54"/>
    <w:rsid w:val="00E810EB"/>
    <w:rsid w:val="00E81C9A"/>
    <w:rsid w:val="00E82E57"/>
    <w:rsid w:val="00E84E34"/>
    <w:rsid w:val="00E937FB"/>
    <w:rsid w:val="00E95BC3"/>
    <w:rsid w:val="00E97173"/>
    <w:rsid w:val="00EA11FC"/>
    <w:rsid w:val="00EA3170"/>
    <w:rsid w:val="00EA3D65"/>
    <w:rsid w:val="00EA4935"/>
    <w:rsid w:val="00EA4FCE"/>
    <w:rsid w:val="00EA67DA"/>
    <w:rsid w:val="00EA71C3"/>
    <w:rsid w:val="00EB0970"/>
    <w:rsid w:val="00EB4157"/>
    <w:rsid w:val="00EB5B15"/>
    <w:rsid w:val="00EB7B86"/>
    <w:rsid w:val="00EC2715"/>
    <w:rsid w:val="00ED1BFF"/>
    <w:rsid w:val="00ED1E5A"/>
    <w:rsid w:val="00ED336B"/>
    <w:rsid w:val="00EE0CE4"/>
    <w:rsid w:val="00EE20E0"/>
    <w:rsid w:val="00EE24A6"/>
    <w:rsid w:val="00EE57C5"/>
    <w:rsid w:val="00EF253F"/>
    <w:rsid w:val="00F00581"/>
    <w:rsid w:val="00F034DC"/>
    <w:rsid w:val="00F04582"/>
    <w:rsid w:val="00F0769A"/>
    <w:rsid w:val="00F07FAB"/>
    <w:rsid w:val="00F20EDF"/>
    <w:rsid w:val="00F26E9B"/>
    <w:rsid w:val="00F30023"/>
    <w:rsid w:val="00F43E2D"/>
    <w:rsid w:val="00F451BE"/>
    <w:rsid w:val="00F46F6F"/>
    <w:rsid w:val="00F47BCC"/>
    <w:rsid w:val="00F51A34"/>
    <w:rsid w:val="00F54317"/>
    <w:rsid w:val="00F55980"/>
    <w:rsid w:val="00F56187"/>
    <w:rsid w:val="00F66815"/>
    <w:rsid w:val="00F72F10"/>
    <w:rsid w:val="00F73D8D"/>
    <w:rsid w:val="00F7404A"/>
    <w:rsid w:val="00F77FD7"/>
    <w:rsid w:val="00F82B9C"/>
    <w:rsid w:val="00F85E6A"/>
    <w:rsid w:val="00F8720A"/>
    <w:rsid w:val="00F93A0B"/>
    <w:rsid w:val="00F940F9"/>
    <w:rsid w:val="00F9465D"/>
    <w:rsid w:val="00F978D5"/>
    <w:rsid w:val="00F97D32"/>
    <w:rsid w:val="00FA4FCB"/>
    <w:rsid w:val="00FA5C5E"/>
    <w:rsid w:val="00FA7870"/>
    <w:rsid w:val="00FB0052"/>
    <w:rsid w:val="00FB1303"/>
    <w:rsid w:val="00FB3974"/>
    <w:rsid w:val="00FB783D"/>
    <w:rsid w:val="00FB7DBC"/>
    <w:rsid w:val="00FC320E"/>
    <w:rsid w:val="00FC6929"/>
    <w:rsid w:val="00FD644C"/>
    <w:rsid w:val="00FD67BE"/>
    <w:rsid w:val="00FD7B92"/>
    <w:rsid w:val="00FE0493"/>
    <w:rsid w:val="00FE0AA9"/>
    <w:rsid w:val="00FE0BA0"/>
    <w:rsid w:val="00FE1013"/>
    <w:rsid w:val="00FE3A44"/>
    <w:rsid w:val="00FE65E8"/>
    <w:rsid w:val="00FF057F"/>
    <w:rsid w:val="00FF0A7A"/>
    <w:rsid w:val="00FF0FBC"/>
    <w:rsid w:val="00FF35FB"/>
    <w:rsid w:val="00FF6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DFF82"/>
  <w15:docId w15:val="{39C369D8-5D42-EF43-A29C-B07BA14E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92526"/>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C6"/>
    <w:rPr>
      <w:rFonts w:eastAsia="Times New Roman"/>
      <w:color w:val="auto"/>
    </w:rPr>
  </w:style>
  <w:style w:type="paragraph" w:styleId="Heading1">
    <w:name w:val="heading 1"/>
    <w:basedOn w:val="Normal"/>
    <w:next w:val="Normal"/>
    <w:link w:val="Heading1Char"/>
    <w:qFormat/>
    <w:rsid w:val="00D04C63"/>
    <w:pPr>
      <w:keepNext/>
      <w:spacing w:before="1200" w:after="200"/>
      <w:outlineLvl w:val="0"/>
    </w:pPr>
    <w:rPr>
      <w:rFonts w:ascii="Arial" w:hAnsi="Arial"/>
      <w:b/>
      <w:sz w:val="32"/>
      <w:szCs w:val="32"/>
      <w:lang w:val="en-CA"/>
    </w:rPr>
  </w:style>
  <w:style w:type="paragraph" w:styleId="Heading2">
    <w:name w:val="heading 2"/>
    <w:basedOn w:val="Normal"/>
    <w:next w:val="Normal"/>
    <w:link w:val="Heading2Char"/>
    <w:qFormat/>
    <w:rsid w:val="00FC6929"/>
    <w:pPr>
      <w:keepNext/>
      <w:spacing w:before="360" w:after="240"/>
      <w:outlineLvl w:val="1"/>
    </w:pPr>
    <w:rPr>
      <w:rFonts w:ascii="Arial" w:hAnsi="Arial" w:cs="Arial"/>
      <w:b/>
      <w:bCs/>
      <w:color w:val="548DD4" w:themeColor="text2" w:themeTint="99"/>
      <w:lang w:val="en-CA"/>
    </w:rPr>
  </w:style>
  <w:style w:type="paragraph" w:styleId="Heading3">
    <w:name w:val="heading 3"/>
    <w:basedOn w:val="Normal"/>
    <w:next w:val="Normal"/>
    <w:link w:val="Heading3Char"/>
    <w:uiPriority w:val="9"/>
    <w:unhideWhenUsed/>
    <w:qFormat/>
    <w:rsid w:val="004B638B"/>
    <w:pPr>
      <w:spacing w:after="240"/>
      <w:outlineLvl w:val="2"/>
    </w:pPr>
    <w:rPr>
      <w:rFonts w:ascii="Arial" w:hAnsi="Arial" w:cs="Arial"/>
      <w:b/>
      <w:szCs w:val="22"/>
      <w:lang w:val="en-CA"/>
    </w:rPr>
  </w:style>
  <w:style w:type="paragraph" w:styleId="Heading4">
    <w:name w:val="heading 4"/>
    <w:basedOn w:val="Normal"/>
    <w:next w:val="Normal"/>
    <w:link w:val="Heading4Char"/>
    <w:uiPriority w:val="9"/>
    <w:unhideWhenUsed/>
    <w:qFormat/>
    <w:rsid w:val="00D04C63"/>
    <w:pPr>
      <w:spacing w:before="120" w:after="120"/>
      <w:outlineLvl w:val="3"/>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C6"/>
    <w:pPr>
      <w:ind w:left="720"/>
    </w:pPr>
  </w:style>
  <w:style w:type="table" w:styleId="TableGrid">
    <w:name w:val="Table Grid"/>
    <w:basedOn w:val="TableNormal"/>
    <w:uiPriority w:val="59"/>
    <w:rsid w:val="0044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4C63"/>
    <w:rPr>
      <w:rFonts w:ascii="Arial" w:eastAsia="Times New Roman" w:hAnsi="Arial"/>
      <w:b/>
      <w:color w:val="auto"/>
      <w:sz w:val="32"/>
      <w:szCs w:val="32"/>
      <w:lang w:val="en-CA"/>
    </w:rPr>
  </w:style>
  <w:style w:type="character" w:customStyle="1" w:styleId="Heading2Char">
    <w:name w:val="Heading 2 Char"/>
    <w:basedOn w:val="DefaultParagraphFont"/>
    <w:link w:val="Heading2"/>
    <w:rsid w:val="00FC6929"/>
    <w:rPr>
      <w:rFonts w:ascii="Arial" w:eastAsia="Times New Roman" w:hAnsi="Arial" w:cs="Arial"/>
      <w:b/>
      <w:bCs/>
      <w:color w:val="548DD4" w:themeColor="text2" w:themeTint="99"/>
      <w:lang w:val="en-CA"/>
    </w:rPr>
  </w:style>
  <w:style w:type="character" w:styleId="Strong">
    <w:name w:val="Strong"/>
    <w:qFormat/>
    <w:rsid w:val="00BB2DC1"/>
    <w:rPr>
      <w:b/>
      <w:bCs/>
    </w:rPr>
  </w:style>
  <w:style w:type="paragraph" w:customStyle="1" w:styleId="Default">
    <w:name w:val="Default"/>
    <w:rsid w:val="00BB2DC1"/>
    <w:pPr>
      <w:autoSpaceDE w:val="0"/>
      <w:autoSpaceDN w:val="0"/>
      <w:adjustRightInd w:val="0"/>
    </w:pPr>
    <w:rPr>
      <w:rFonts w:ascii="Arial" w:eastAsia="Calibri" w:hAnsi="Arial" w:cs="Arial"/>
      <w:color w:val="000000"/>
      <w:lang w:val="en-CA"/>
    </w:rPr>
  </w:style>
  <w:style w:type="paragraph" w:styleId="List">
    <w:name w:val="List"/>
    <w:basedOn w:val="Normal"/>
    <w:rsid w:val="008F5CE8"/>
    <w:pPr>
      <w:ind w:left="360" w:hanging="360"/>
      <w:contextualSpacing/>
    </w:pPr>
  </w:style>
  <w:style w:type="paragraph" w:styleId="BalloonText">
    <w:name w:val="Balloon Text"/>
    <w:basedOn w:val="Normal"/>
    <w:link w:val="BalloonTextChar"/>
    <w:uiPriority w:val="99"/>
    <w:semiHidden/>
    <w:unhideWhenUsed/>
    <w:rsid w:val="00D0673B"/>
    <w:rPr>
      <w:rFonts w:ascii="Tahoma" w:hAnsi="Tahoma" w:cs="Tahoma"/>
      <w:sz w:val="16"/>
      <w:szCs w:val="16"/>
    </w:rPr>
  </w:style>
  <w:style w:type="character" w:customStyle="1" w:styleId="BalloonTextChar">
    <w:name w:val="Balloon Text Char"/>
    <w:basedOn w:val="DefaultParagraphFont"/>
    <w:link w:val="BalloonText"/>
    <w:uiPriority w:val="99"/>
    <w:semiHidden/>
    <w:rsid w:val="00D0673B"/>
    <w:rPr>
      <w:rFonts w:ascii="Tahoma" w:eastAsia="Times New Roman" w:hAnsi="Tahoma" w:cs="Tahoma"/>
      <w:color w:val="auto"/>
      <w:sz w:val="16"/>
      <w:szCs w:val="16"/>
    </w:rPr>
  </w:style>
  <w:style w:type="character" w:styleId="CommentReference">
    <w:name w:val="annotation reference"/>
    <w:basedOn w:val="DefaultParagraphFont"/>
    <w:uiPriority w:val="99"/>
    <w:semiHidden/>
    <w:unhideWhenUsed/>
    <w:rsid w:val="00646BDE"/>
    <w:rPr>
      <w:sz w:val="16"/>
      <w:szCs w:val="16"/>
    </w:rPr>
  </w:style>
  <w:style w:type="paragraph" w:styleId="CommentText">
    <w:name w:val="annotation text"/>
    <w:basedOn w:val="Normal"/>
    <w:link w:val="CommentTextChar"/>
    <w:uiPriority w:val="99"/>
    <w:semiHidden/>
    <w:unhideWhenUsed/>
    <w:rsid w:val="00646BDE"/>
    <w:rPr>
      <w:sz w:val="20"/>
      <w:szCs w:val="20"/>
    </w:rPr>
  </w:style>
  <w:style w:type="character" w:customStyle="1" w:styleId="CommentTextChar">
    <w:name w:val="Comment Text Char"/>
    <w:basedOn w:val="DefaultParagraphFont"/>
    <w:link w:val="CommentText"/>
    <w:uiPriority w:val="99"/>
    <w:semiHidden/>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unhideWhenUsed/>
    <w:rsid w:val="00646BDE"/>
    <w:rPr>
      <w:b/>
      <w:bCs/>
    </w:rPr>
  </w:style>
  <w:style w:type="character" w:customStyle="1" w:styleId="CommentSubjectChar">
    <w:name w:val="Comment Subject Char"/>
    <w:basedOn w:val="CommentTextChar"/>
    <w:link w:val="CommentSubject"/>
    <w:uiPriority w:val="99"/>
    <w:semiHidden/>
    <w:rsid w:val="00646BDE"/>
    <w:rPr>
      <w:rFonts w:eastAsia="Times New Roman"/>
      <w:b/>
      <w:bCs/>
      <w:color w:val="auto"/>
      <w:sz w:val="20"/>
      <w:szCs w:val="20"/>
    </w:rPr>
  </w:style>
  <w:style w:type="paragraph" w:styleId="BodyText">
    <w:name w:val="Body Text"/>
    <w:basedOn w:val="Normal"/>
    <w:link w:val="BodyTextChar"/>
    <w:uiPriority w:val="1"/>
    <w:qFormat/>
    <w:rsid w:val="00FB1303"/>
    <w:pPr>
      <w:autoSpaceDE w:val="0"/>
      <w:autoSpaceDN w:val="0"/>
      <w:adjustRightInd w:val="0"/>
    </w:pPr>
    <w:rPr>
      <w:rFonts w:ascii="Arial" w:hAnsi="Arial" w:cs="Arial"/>
      <w:sz w:val="22"/>
      <w:szCs w:val="22"/>
      <w:lang w:val="en-CA"/>
    </w:rPr>
  </w:style>
  <w:style w:type="character" w:customStyle="1" w:styleId="BodyTextChar">
    <w:name w:val="Body Text Char"/>
    <w:basedOn w:val="DefaultParagraphFont"/>
    <w:link w:val="BodyText"/>
    <w:uiPriority w:val="1"/>
    <w:rsid w:val="00FB1303"/>
    <w:rPr>
      <w:rFonts w:ascii="Arial" w:eastAsia="Times New Roman" w:hAnsi="Arial" w:cs="Arial"/>
      <w:color w:val="auto"/>
      <w:sz w:val="22"/>
      <w:szCs w:val="22"/>
      <w:lang w:val="en-CA"/>
    </w:rPr>
  </w:style>
  <w:style w:type="character" w:customStyle="1" w:styleId="apple-converted-space">
    <w:name w:val="apple-converted-space"/>
    <w:basedOn w:val="DefaultParagraphFont"/>
    <w:rsid w:val="001A2F79"/>
  </w:style>
  <w:style w:type="paragraph" w:styleId="Revision">
    <w:name w:val="Revision"/>
    <w:hidden/>
    <w:uiPriority w:val="99"/>
    <w:semiHidden/>
    <w:rsid w:val="00B87928"/>
    <w:rPr>
      <w:rFonts w:eastAsia="Times New Roman"/>
      <w:color w:val="auto"/>
    </w:rPr>
  </w:style>
  <w:style w:type="paragraph" w:styleId="DocumentMap">
    <w:name w:val="Document Map"/>
    <w:basedOn w:val="Normal"/>
    <w:link w:val="DocumentMapChar"/>
    <w:uiPriority w:val="99"/>
    <w:semiHidden/>
    <w:unhideWhenUsed/>
    <w:rsid w:val="00B87928"/>
    <w:rPr>
      <w:rFonts w:ascii="Lucida Grande" w:hAnsi="Lucida Grande" w:cs="Lucida Grande"/>
    </w:rPr>
  </w:style>
  <w:style w:type="character" w:customStyle="1" w:styleId="DocumentMapChar">
    <w:name w:val="Document Map Char"/>
    <w:basedOn w:val="DefaultParagraphFont"/>
    <w:link w:val="DocumentMap"/>
    <w:uiPriority w:val="99"/>
    <w:semiHidden/>
    <w:rsid w:val="00B87928"/>
    <w:rPr>
      <w:rFonts w:ascii="Lucida Grande" w:eastAsia="Times New Roman" w:hAnsi="Lucida Grande" w:cs="Lucida Grande"/>
      <w:color w:val="auto"/>
    </w:rPr>
  </w:style>
  <w:style w:type="character" w:customStyle="1" w:styleId="Heading3Char">
    <w:name w:val="Heading 3 Char"/>
    <w:basedOn w:val="DefaultParagraphFont"/>
    <w:link w:val="Heading3"/>
    <w:uiPriority w:val="9"/>
    <w:rsid w:val="004B638B"/>
    <w:rPr>
      <w:rFonts w:ascii="Arial" w:eastAsia="Times New Roman" w:hAnsi="Arial" w:cs="Arial"/>
      <w:b/>
      <w:color w:val="auto"/>
      <w:szCs w:val="22"/>
      <w:lang w:val="en-CA"/>
    </w:rPr>
  </w:style>
  <w:style w:type="paragraph" w:styleId="Footer">
    <w:name w:val="footer"/>
    <w:basedOn w:val="Normal"/>
    <w:link w:val="FooterChar"/>
    <w:uiPriority w:val="99"/>
    <w:unhideWhenUsed/>
    <w:rsid w:val="00F73D8D"/>
    <w:pPr>
      <w:tabs>
        <w:tab w:val="center" w:pos="4320"/>
        <w:tab w:val="right" w:pos="8640"/>
      </w:tabs>
    </w:pPr>
  </w:style>
  <w:style w:type="character" w:customStyle="1" w:styleId="FooterChar">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unhideWhenUsed/>
    <w:rsid w:val="00F73D8D"/>
  </w:style>
  <w:style w:type="character" w:customStyle="1" w:styleId="Heading4Char">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rsid w:val="00FB3974"/>
    <w:rPr>
      <w:b/>
      <w:bCs/>
      <w:i w:val="0"/>
      <w:iCs w:val="0"/>
    </w:rPr>
  </w:style>
  <w:style w:type="character" w:customStyle="1" w:styleId="st1">
    <w:name w:val="st1"/>
    <w:basedOn w:val="DefaultParagraphFont"/>
    <w:rsid w:val="00FB3974"/>
  </w:style>
  <w:style w:type="paragraph" w:styleId="Header">
    <w:name w:val="header"/>
    <w:basedOn w:val="Normal"/>
    <w:link w:val="HeaderChar"/>
    <w:uiPriority w:val="99"/>
    <w:unhideWhenUsed/>
    <w:rsid w:val="005676FB"/>
    <w:pPr>
      <w:tabs>
        <w:tab w:val="center" w:pos="4680"/>
        <w:tab w:val="right" w:pos="9360"/>
      </w:tabs>
    </w:pPr>
  </w:style>
  <w:style w:type="character" w:customStyle="1" w:styleId="HeaderChar">
    <w:name w:val="Header Char"/>
    <w:basedOn w:val="DefaultParagraphFont"/>
    <w:link w:val="Header"/>
    <w:uiPriority w:val="99"/>
    <w:rsid w:val="005676FB"/>
    <w:rPr>
      <w:rFonts w:eastAsia="Times New Roman"/>
      <w:color w:val="auto"/>
    </w:rPr>
  </w:style>
  <w:style w:type="paragraph" w:styleId="NormalWeb">
    <w:name w:val="Normal (Web)"/>
    <w:basedOn w:val="Normal"/>
    <w:uiPriority w:val="99"/>
    <w:semiHidden/>
    <w:unhideWhenUsed/>
    <w:rsid w:val="00FB0052"/>
    <w:pPr>
      <w:spacing w:before="100" w:beforeAutospacing="1" w:after="100" w:afterAutospacing="1"/>
    </w:pPr>
    <w:rPr>
      <w:rFonts w:eastAsiaTheme="minorEastAsia"/>
      <w:lang w:val="en-CA" w:eastAsia="en-CA"/>
    </w:rPr>
  </w:style>
  <w:style w:type="paragraph" w:customStyle="1" w:styleId="Body">
    <w:name w:val="Body"/>
    <w:rsid w:val="00A13F55"/>
    <w:pPr>
      <w:pBdr>
        <w:top w:val="nil"/>
        <w:left w:val="nil"/>
        <w:bottom w:val="nil"/>
        <w:right w:val="nil"/>
        <w:between w:val="nil"/>
        <w:bar w:val="nil"/>
      </w:pBdr>
    </w:pPr>
    <w:rPr>
      <w:rFonts w:ascii="Arial" w:eastAsia="Arial Unicode MS" w:hAnsi="Arial" w:cs="Arial Unicode MS"/>
      <w:color w:val="000000"/>
      <w:u w:color="000000"/>
      <w:bdr w:val="nil"/>
    </w:rPr>
  </w:style>
  <w:style w:type="character" w:styleId="Hyperlink">
    <w:name w:val="Hyperlink"/>
    <w:rsid w:val="00ED1E5A"/>
    <w:rPr>
      <w:color w:val="0000FF"/>
      <w:u w:val="single"/>
    </w:rPr>
  </w:style>
  <w:style w:type="character" w:customStyle="1" w:styleId="campus">
    <w:name w:val="campus"/>
    <w:basedOn w:val="DefaultParagraphFont"/>
    <w:rsid w:val="00915140"/>
  </w:style>
  <w:style w:type="character" w:styleId="FollowedHyperlink">
    <w:name w:val="FollowedHyperlink"/>
    <w:basedOn w:val="DefaultParagraphFont"/>
    <w:uiPriority w:val="99"/>
    <w:semiHidden/>
    <w:unhideWhenUsed/>
    <w:rsid w:val="009151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23653">
      <w:bodyDiv w:val="1"/>
      <w:marLeft w:val="0"/>
      <w:marRight w:val="0"/>
      <w:marTop w:val="0"/>
      <w:marBottom w:val="0"/>
      <w:divBdr>
        <w:top w:val="none" w:sz="0" w:space="0" w:color="auto"/>
        <w:left w:val="none" w:sz="0" w:space="0" w:color="auto"/>
        <w:bottom w:val="none" w:sz="0" w:space="0" w:color="auto"/>
        <w:right w:val="none" w:sz="0" w:space="0" w:color="auto"/>
      </w:divBdr>
    </w:div>
    <w:div w:id="12473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0944-5585-4234-99FA-D0ACFEC3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Richards</dc:creator>
  <cp:keywords/>
  <dc:description/>
  <cp:lastModifiedBy>Rhonda Koster</cp:lastModifiedBy>
  <cp:revision>3</cp:revision>
  <cp:lastPrinted>2019-07-23T13:24:00Z</cp:lastPrinted>
  <dcterms:created xsi:type="dcterms:W3CDTF">2025-09-22T17:28:00Z</dcterms:created>
  <dcterms:modified xsi:type="dcterms:W3CDTF">2025-09-22T17:31:00Z</dcterms:modified>
</cp:coreProperties>
</file>