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59653C2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E60DA6">
        <w:rPr>
          <w:rFonts w:ascii="Arial" w:hAnsi="Arial" w:cs="Arial"/>
          <w:color w:val="auto"/>
        </w:rPr>
        <w:t>U</w:t>
      </w:r>
      <w:r w:rsidR="00D31FDF" w:rsidRPr="00E60DA6">
        <w:rPr>
          <w:rFonts w:ascii="Arial" w:hAnsi="Arial" w:cs="Arial"/>
          <w:color w:val="auto"/>
        </w:rPr>
        <w:t xml:space="preserve">ndergraduate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14FA559D" w:rsidR="005D1E6E" w:rsidRPr="00E60DA6" w:rsidRDefault="003E145F" w:rsidP="00FC0394">
      <w:pPr>
        <w:pStyle w:val="Heading2"/>
        <w:rPr>
          <w:rFonts w:ascii="Arial" w:hAnsi="Arial" w:cs="Arial"/>
          <w:color w:val="auto"/>
        </w:rPr>
      </w:pPr>
      <w:r>
        <w:rPr>
          <w:rFonts w:ascii="Arial" w:hAnsi="Arial" w:cs="Arial"/>
          <w:color w:val="auto"/>
        </w:rPr>
        <w:t>Faculty of Natural Resources Management</w:t>
      </w:r>
    </w:p>
    <w:p w14:paraId="78AF272F" w14:textId="266B1D0B" w:rsidR="005D1E6E" w:rsidRPr="00E60DA6" w:rsidRDefault="003E145F" w:rsidP="00FC0394">
      <w:pPr>
        <w:pStyle w:val="Heading2"/>
        <w:rPr>
          <w:rFonts w:ascii="Arial" w:hAnsi="Arial" w:cs="Arial"/>
          <w:color w:val="auto"/>
        </w:rPr>
      </w:pPr>
      <w:r>
        <w:rPr>
          <w:rFonts w:ascii="Arial" w:hAnsi="Arial" w:cs="Arial"/>
          <w:color w:val="auto"/>
        </w:rPr>
        <w:t>May 6,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22FB1751" w14:textId="6A61FF19" w:rsidR="00E60DA6" w:rsidRPr="003E145F" w:rsidRDefault="003E145F" w:rsidP="003E145F">
      <w:pPr>
        <w:spacing w:line="276" w:lineRule="auto"/>
        <w:rPr>
          <w:rFonts w:asciiTheme="minorBidi" w:hAnsiTheme="minorBidi"/>
          <w:color w:val="000000" w:themeColor="text1"/>
          <w:sz w:val="24"/>
          <w:szCs w:val="24"/>
          <w:bdr w:val="none" w:sz="0" w:space="0" w:color="auto" w:frame="1"/>
          <w:shd w:val="clear" w:color="auto" w:fill="FFFFFF"/>
        </w:rPr>
      </w:pPr>
      <w:r w:rsidRPr="003E145F">
        <w:rPr>
          <w:rFonts w:asciiTheme="minorBidi" w:hAnsiTheme="minorBidi"/>
          <w:color w:val="000000" w:themeColor="text1"/>
          <w:sz w:val="24"/>
          <w:szCs w:val="24"/>
          <w:bdr w:val="none" w:sz="0" w:space="0" w:color="auto" w:frame="1"/>
          <w:shd w:val="clear" w:color="auto" w:fill="FFFFFF"/>
        </w:rPr>
        <w:t>Honours Bachelor of Science in Forestry</w:t>
      </w:r>
      <w:r w:rsidRPr="003E145F">
        <w:rPr>
          <w:rFonts w:asciiTheme="minorBidi" w:hAnsiTheme="minorBidi"/>
          <w:color w:val="000000" w:themeColor="text1"/>
          <w:sz w:val="24"/>
          <w:szCs w:val="24"/>
          <w:bdr w:val="none" w:sz="0" w:space="0" w:color="auto" w:frame="1"/>
          <w:shd w:val="clear" w:color="auto" w:fill="FFFFFF"/>
        </w:rPr>
        <w:br/>
      </w:r>
      <w:r w:rsidRPr="003E145F">
        <w:rPr>
          <w:rFonts w:asciiTheme="minorBidi" w:hAnsiTheme="minorBidi"/>
          <w:color w:val="000000" w:themeColor="text1"/>
          <w:sz w:val="24"/>
          <w:szCs w:val="24"/>
          <w:bdr w:val="none" w:sz="0" w:space="0" w:color="auto" w:frame="1"/>
          <w:shd w:val="clear" w:color="auto" w:fill="FFFFFF"/>
        </w:rPr>
        <w:t>Honours Bachelor of Environmental Management</w:t>
      </w:r>
    </w:p>
    <w:p w14:paraId="15BA44C9" w14:textId="77777777" w:rsidR="00E60DA6"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3470E48F"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3E145F">
        <w:rPr>
          <w:rFonts w:ascii="Arial" w:hAnsi="Arial" w:cs="Arial"/>
          <w:sz w:val="24"/>
          <w:szCs w:val="24"/>
        </w:rPr>
        <w:t>Faculty of Natural Resources Management</w:t>
      </w:r>
      <w:r w:rsidR="00455B62" w:rsidRPr="00E60DA6">
        <w:rPr>
          <w:rFonts w:ascii="Arial" w:hAnsi="Arial" w:cs="Arial"/>
          <w:sz w:val="24"/>
          <w:szCs w:val="24"/>
        </w:rPr>
        <w:t xml:space="preserve"> </w:t>
      </w:r>
      <w:r w:rsidRPr="00E60DA6">
        <w:rPr>
          <w:rFonts w:ascii="Arial" w:hAnsi="Arial" w:cs="Arial"/>
          <w:sz w:val="24"/>
          <w:szCs w:val="24"/>
        </w:rPr>
        <w:t>submitted a self-study (</w:t>
      </w:r>
      <w:r w:rsidR="003E145F">
        <w:rPr>
          <w:rFonts w:ascii="Arial" w:hAnsi="Arial" w:cs="Arial"/>
          <w:sz w:val="24"/>
          <w:szCs w:val="24"/>
        </w:rPr>
        <w:t>March 2019</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undergraduate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D262EE" w:rsidRPr="00E60DA6">
        <w:rPr>
          <w:rFonts w:ascii="Arial" w:hAnsi="Arial" w:cs="Arial"/>
          <w:sz w:val="24"/>
          <w:szCs w:val="24"/>
        </w:rPr>
        <w:t xml:space="preserve">Volume III provided the CVs for core faculty </w:t>
      </w:r>
      <w:r w:rsidR="00D262EE" w:rsidRPr="003E145F">
        <w:rPr>
          <w:rFonts w:ascii="Arial" w:hAnsi="Arial" w:cs="Arial"/>
          <w:sz w:val="24"/>
          <w:szCs w:val="24"/>
        </w:rPr>
        <w:t>and contract lecturer</w:t>
      </w:r>
      <w:r w:rsidR="00B37A2C" w:rsidRPr="003E145F">
        <w:rPr>
          <w:rFonts w:ascii="Arial" w:hAnsi="Arial" w:cs="Arial"/>
          <w:sz w:val="24"/>
          <w:szCs w:val="24"/>
        </w:rPr>
        <w:t>s or technical staff</w:t>
      </w:r>
      <w:r w:rsidR="00D262EE" w:rsidRPr="00E60DA6">
        <w:rPr>
          <w:rFonts w:ascii="Arial" w:hAnsi="Arial" w:cs="Arial"/>
          <w:sz w:val="24"/>
          <w:szCs w:val="24"/>
        </w:rPr>
        <w:t xml:space="preserve"> contributing to the delivery of the programs.</w:t>
      </w:r>
    </w:p>
    <w:p w14:paraId="39ABC5E7" w14:textId="46BA1E67" w:rsidR="00B806A1" w:rsidRDefault="00932F1E" w:rsidP="00B806A1">
      <w:pPr>
        <w:pStyle w:val="Standard"/>
        <w:spacing w:after="120" w:line="276" w:lineRule="auto"/>
      </w:pPr>
      <w:r w:rsidRPr="00E60DA6">
        <w:rPr>
          <w:rFonts w:ascii="Arial" w:hAnsi="Arial" w:cs="Arial"/>
        </w:rPr>
        <w:t>The Review Team for this cyclical program review included two external reviewers and one internal reviewer selected by the Senate Academic</w:t>
      </w:r>
      <w:r w:rsidRPr="00E60DA6">
        <w:rPr>
          <w:rFonts w:ascii="Arial" w:hAnsi="Arial" w:cs="Arial"/>
          <w:w w:val="102"/>
        </w:rPr>
        <w:t xml:space="preserve"> Quality Assurance Sub-</w:t>
      </w:r>
      <w:r w:rsidRPr="00E60DA6">
        <w:rPr>
          <w:rFonts w:ascii="Arial" w:hAnsi="Arial" w:cs="Arial"/>
        </w:rPr>
        <w:t>Committee (SAC-QA) from a set of proposed reviewers. The reviewers examined</w:t>
      </w:r>
      <w:r w:rsidRPr="00E60DA6">
        <w:rPr>
          <w:rFonts w:ascii="Arial" w:hAnsi="Arial" w:cs="Arial"/>
          <w:w w:val="102"/>
        </w:rPr>
        <w:t xml:space="preserve"> </w:t>
      </w:r>
      <w:r w:rsidRPr="00E60DA6">
        <w:rPr>
          <w:rFonts w:ascii="Arial" w:hAnsi="Arial" w:cs="Arial"/>
        </w:rPr>
        <w:t>materials and completed a two-day site visit on</w:t>
      </w:r>
      <w:r w:rsidR="00E60DA6" w:rsidRPr="00E60DA6">
        <w:rPr>
          <w:rFonts w:ascii="Arial" w:hAnsi="Arial" w:cs="Arial"/>
        </w:rPr>
        <w:t xml:space="preserve"> </w:t>
      </w:r>
      <w:r w:rsidR="003E145F">
        <w:rPr>
          <w:rFonts w:ascii="Arial" w:hAnsi="Arial" w:cs="Arial"/>
        </w:rPr>
        <w:t>April 4 – April 5, 2019</w:t>
      </w:r>
      <w:r w:rsidRPr="00E60DA6">
        <w:rPr>
          <w:rFonts w:ascii="Arial" w:hAnsi="Arial" w:cs="Arial"/>
        </w:rPr>
        <w:t xml:space="preserve">. </w:t>
      </w:r>
      <w:r w:rsidR="003E145F" w:rsidRPr="007C36CB">
        <w:rPr>
          <w:rFonts w:asciiTheme="minorBidi" w:hAnsiTheme="minorBidi" w:cstheme="minorBidi"/>
        </w:rPr>
        <w:t>The site visit included meetings</w:t>
      </w:r>
      <w:r w:rsidR="003E145F" w:rsidRPr="007C36CB">
        <w:rPr>
          <w:rFonts w:asciiTheme="minorBidi" w:hAnsiTheme="minorBidi" w:cstheme="minorBidi"/>
          <w:w w:val="102"/>
        </w:rPr>
        <w:t xml:space="preserve"> </w:t>
      </w:r>
      <w:r w:rsidR="003E145F" w:rsidRPr="007C36CB">
        <w:rPr>
          <w:rFonts w:asciiTheme="minorBidi" w:hAnsiTheme="minorBidi" w:cstheme="minorBidi"/>
        </w:rPr>
        <w:t xml:space="preserve">with the </w:t>
      </w:r>
      <w:r w:rsidR="003E145F" w:rsidRPr="0053394E">
        <w:rPr>
          <w:rFonts w:asciiTheme="minorBidi" w:hAnsiTheme="minorBidi" w:cstheme="minorBidi"/>
        </w:rPr>
        <w:t>Provost and Vice-President (Academic), Deputy Provost, Dean of Natural Resources Management, full-time, tenure-track faculty members, the technical staff, a group of undergraduate students, the University Librarian and Liaison Librarian, the Administrative Assistant for the Department, the Vice-Provost (International) and a group of alumni and community partners.</w:t>
      </w:r>
      <w:r w:rsidR="003E145F" w:rsidRPr="007C36CB">
        <w:rPr>
          <w:rFonts w:asciiTheme="minorBidi" w:hAnsiTheme="minorBidi" w:cstheme="minorBidi"/>
        </w:rPr>
        <w:t xml:space="preserve">  The Review Team toured the </w:t>
      </w:r>
      <w:r w:rsidR="003E145F" w:rsidRPr="0053394E">
        <w:rPr>
          <w:rFonts w:asciiTheme="minorBidi" w:hAnsiTheme="minorBidi" w:cstheme="minorBidi"/>
        </w:rPr>
        <w:t>Thunder Bay campus including classrooms, offices, the Chancellor Paterson Library including the Teaching Commons and Northern Studies Research Centre (fifth floor); the group study spaces; and lab spaces and woodlots.</w:t>
      </w:r>
    </w:p>
    <w:p w14:paraId="21673C09" w14:textId="5F600BFF"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3E145F">
        <w:rPr>
          <w:rFonts w:ascii="Arial" w:hAnsi="Arial" w:cs="Arial"/>
          <w:sz w:val="24"/>
          <w:szCs w:val="24"/>
        </w:rPr>
        <w:t>May 2019</w:t>
      </w:r>
      <w:r w:rsidRPr="00E60DA6">
        <w:rPr>
          <w:rFonts w:ascii="Arial" w:hAnsi="Arial" w:cs="Arial"/>
          <w:sz w:val="24"/>
          <w:szCs w:val="24"/>
        </w:rPr>
        <w:t xml:space="preserve">), the Review Team provided feedback that describes how the programs delivered by the </w:t>
      </w:r>
      <w:r w:rsidR="003E145F">
        <w:rPr>
          <w:rFonts w:ascii="Arial" w:hAnsi="Arial" w:cs="Arial"/>
          <w:sz w:val="24"/>
          <w:szCs w:val="24"/>
        </w:rPr>
        <w:t>Faculty of Natural Resources Management</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w:t>
      </w:r>
      <w:r w:rsidR="00B806A1" w:rsidRPr="003E145F">
        <w:rPr>
          <w:rFonts w:ascii="Arial" w:hAnsi="Arial" w:cs="Arial"/>
          <w:sz w:val="24"/>
          <w:szCs w:val="24"/>
        </w:rPr>
        <w:t>and highly qualified technologists.</w:t>
      </w:r>
    </w:p>
    <w:p w14:paraId="1076F838" w14:textId="73D187D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lastRenderedPageBreak/>
        <w:t>At the undergraduate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undergraduate level, reflect the current state of the discipline, and are effective in preparing graduates to meet defined program outcomes and the University’s Undergraduate Degree Level Expectations.  </w:t>
      </w:r>
      <w:r w:rsidR="00B806A1">
        <w:rPr>
          <w:rFonts w:ascii="Arial" w:hAnsi="Arial" w:cs="Arial"/>
          <w:sz w:val="24"/>
          <w:szCs w:val="24"/>
        </w:rPr>
        <w:br/>
      </w:r>
    </w:p>
    <w:p w14:paraId="7E37C1AD" w14:textId="1987F172" w:rsidR="00A23D06" w:rsidRPr="00E60DA6"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3E145F">
        <w:rPr>
          <w:rFonts w:ascii="Arial" w:hAnsi="Arial" w:cs="Arial"/>
          <w:sz w:val="24"/>
          <w:szCs w:val="24"/>
        </w:rPr>
        <w:t>Faculty of Natural Resources Management</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7B6882EB"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Established Reputation in the Training of Professional Foresters</w:t>
      </w:r>
    </w:p>
    <w:p w14:paraId="737372FF"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Enriched Field Work Experience and Direct Access to Industrial Partners</w:t>
      </w:r>
    </w:p>
    <w:p w14:paraId="2F0F83C5"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Unique Training in Forest Disturbance Dynamics</w:t>
      </w:r>
    </w:p>
    <w:p w14:paraId="013EDC09"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Outstanding Student-Faculty Interaction</w:t>
      </w:r>
    </w:p>
    <w:p w14:paraId="638BF2F9"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Unique International Field School Opportunities &amp; Dedicated Faculty, Staff &amp; Technologists</w:t>
      </w:r>
    </w:p>
    <w:p w14:paraId="0AF53305" w14:textId="77777777" w:rsidR="003E145F" w:rsidRPr="003E145F" w:rsidRDefault="003E145F" w:rsidP="003E145F">
      <w:pPr>
        <w:numPr>
          <w:ilvl w:val="0"/>
          <w:numId w:val="8"/>
        </w:numPr>
        <w:spacing w:after="0" w:line="276" w:lineRule="auto"/>
        <w:rPr>
          <w:rFonts w:asciiTheme="minorBidi" w:hAnsiTheme="minorBidi"/>
          <w:sz w:val="24"/>
          <w:szCs w:val="24"/>
        </w:rPr>
      </w:pPr>
      <w:r w:rsidRPr="003E145F">
        <w:rPr>
          <w:rFonts w:asciiTheme="minorBidi" w:hAnsiTheme="minorBidi"/>
          <w:sz w:val="24"/>
          <w:szCs w:val="24"/>
        </w:rPr>
        <w:t xml:space="preserve">Access to Modern &amp; </w:t>
      </w:r>
      <w:proofErr w:type="gramStart"/>
      <w:r w:rsidRPr="003E145F">
        <w:rPr>
          <w:rFonts w:asciiTheme="minorBidi" w:hAnsiTheme="minorBidi"/>
          <w:sz w:val="24"/>
          <w:szCs w:val="24"/>
        </w:rPr>
        <w:t>Well Equipped</w:t>
      </w:r>
      <w:proofErr w:type="gramEnd"/>
      <w:r w:rsidRPr="003E145F">
        <w:rPr>
          <w:rFonts w:asciiTheme="minorBidi" w:hAnsiTheme="minorBidi"/>
          <w:sz w:val="24"/>
          <w:szCs w:val="24"/>
        </w:rPr>
        <w:t xml:space="preserve"> Laboratory Facilities</w:t>
      </w:r>
    </w:p>
    <w:p w14:paraId="5C99A114" w14:textId="4AE36564" w:rsidR="003B3872" w:rsidRPr="003E145F" w:rsidRDefault="003E145F" w:rsidP="003E145F">
      <w:pPr>
        <w:numPr>
          <w:ilvl w:val="0"/>
          <w:numId w:val="8"/>
        </w:numPr>
        <w:spacing w:after="0" w:line="276" w:lineRule="auto"/>
        <w:rPr>
          <w:rFonts w:asciiTheme="minorBidi" w:hAnsiTheme="minorBidi"/>
        </w:rPr>
      </w:pPr>
      <w:r w:rsidRPr="003E145F">
        <w:rPr>
          <w:rFonts w:asciiTheme="minorBidi" w:hAnsiTheme="minorBidi"/>
          <w:sz w:val="24"/>
          <w:szCs w:val="24"/>
        </w:rPr>
        <w:t>Successful NRM Faculty Student Recruitment Endeavour</w:t>
      </w:r>
      <w:r w:rsidRPr="003E145F">
        <w:rPr>
          <w:rFonts w:asciiTheme="minorBidi" w:hAnsiTheme="minorBidi"/>
          <w:sz w:val="24"/>
          <w:szCs w:val="24"/>
        </w:rPr>
        <w:t>s</w:t>
      </w:r>
      <w:r w:rsidR="00B37A2C" w:rsidRPr="003E145F">
        <w:rPr>
          <w:rFonts w:ascii="Arial" w:hAnsi="Arial" w:cs="Arial"/>
          <w:sz w:val="24"/>
          <w:szCs w:val="24"/>
        </w:rPr>
        <w:br/>
      </w:r>
    </w:p>
    <w:p w14:paraId="77DE8420" w14:textId="2953682B"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3E145F">
        <w:rPr>
          <w:rFonts w:ascii="Arial" w:hAnsi="Arial" w:cs="Arial"/>
          <w:sz w:val="24"/>
          <w:szCs w:val="24"/>
        </w:rPr>
        <w:t xml:space="preserve">Natural Resources Management </w:t>
      </w:r>
      <w:r w:rsidRPr="00E60DA6">
        <w:rPr>
          <w:rFonts w:ascii="Arial" w:hAnsi="Arial" w:cs="Arial"/>
          <w:sz w:val="24"/>
          <w:szCs w:val="24"/>
        </w:rPr>
        <w:t>(</w:t>
      </w:r>
      <w:r w:rsidR="003E145F">
        <w:rPr>
          <w:rFonts w:ascii="Arial" w:hAnsi="Arial" w:cs="Arial"/>
          <w:sz w:val="24"/>
          <w:szCs w:val="24"/>
        </w:rPr>
        <w:t>February 2023</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4D95BE2E" w14:textId="77777777" w:rsidR="00E93083" w:rsidRDefault="00E93083" w:rsidP="00A35A85">
      <w:pPr>
        <w:spacing w:line="276" w:lineRule="auto"/>
        <w:rPr>
          <w:rFonts w:ascii="Arial" w:hAnsi="Arial" w:cs="Arial"/>
          <w:sz w:val="24"/>
          <w:szCs w:val="24"/>
        </w:rPr>
      </w:pPr>
    </w:p>
    <w:p w14:paraId="630D9A6C" w14:textId="77777777" w:rsidR="00D21979" w:rsidRPr="00701546" w:rsidRDefault="00D21979" w:rsidP="00D21979">
      <w:pPr>
        <w:pStyle w:val="Heading3"/>
      </w:pPr>
      <w:r w:rsidRPr="00701546">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213B8347" w14:textId="77777777" w:rsidR="00D21979" w:rsidRPr="00E60DA6" w:rsidRDefault="00D21979" w:rsidP="00A35A85">
      <w:pPr>
        <w:spacing w:line="276" w:lineRule="auto"/>
        <w:rPr>
          <w:rFonts w:ascii="Arial" w:hAnsi="Arial" w:cs="Arial"/>
          <w:sz w:val="24"/>
          <w:szCs w:val="24"/>
        </w:rPr>
      </w:pPr>
    </w:p>
    <w:p w14:paraId="00AD9729" w14:textId="77777777" w:rsidR="00E93083" w:rsidRPr="00E93083" w:rsidRDefault="00E93083" w:rsidP="00E93083">
      <w:pPr>
        <w:keepNext/>
        <w:spacing w:before="360" w:after="240"/>
        <w:outlineLvl w:val="1"/>
        <w:rPr>
          <w:rFonts w:ascii="Arial" w:hAnsi="Arial" w:cs="Arial"/>
          <w:b/>
          <w:bCs/>
          <w:color w:val="548DD4"/>
          <w:sz w:val="24"/>
          <w:szCs w:val="24"/>
        </w:rPr>
      </w:pPr>
      <w:r w:rsidRPr="00E93083">
        <w:rPr>
          <w:rFonts w:ascii="Arial" w:hAnsi="Arial" w:cs="Arial"/>
          <w:b/>
          <w:bCs/>
          <w:color w:val="548DD4"/>
          <w:sz w:val="24"/>
          <w:szCs w:val="24"/>
        </w:rPr>
        <w:t>Implementation Plan</w:t>
      </w:r>
    </w:p>
    <w:p w14:paraId="1E8CA0DE" w14:textId="77777777" w:rsidR="00E93083" w:rsidRPr="00E93083" w:rsidRDefault="00E93083" w:rsidP="00E93083">
      <w:pPr>
        <w:pStyle w:val="Heading3"/>
        <w:spacing w:after="120" w:line="276" w:lineRule="auto"/>
        <w:rPr>
          <w:szCs w:val="24"/>
        </w:rPr>
      </w:pPr>
      <w:r w:rsidRPr="00E93083">
        <w:rPr>
          <w:szCs w:val="24"/>
        </w:rPr>
        <w:t xml:space="preserve">Recommendation Priority 1 </w:t>
      </w:r>
    </w:p>
    <w:p w14:paraId="14041522" w14:textId="77777777" w:rsidR="00E93083" w:rsidRPr="00E93083" w:rsidRDefault="00E93083" w:rsidP="00E93083">
      <w:pPr>
        <w:spacing w:after="120" w:line="276" w:lineRule="auto"/>
        <w:rPr>
          <w:rFonts w:ascii="Arial" w:hAnsi="Arial" w:cs="Arial"/>
          <w:bCs/>
          <w:sz w:val="24"/>
          <w:szCs w:val="24"/>
        </w:rPr>
      </w:pPr>
      <w:r w:rsidRPr="00E93083">
        <w:rPr>
          <w:rFonts w:ascii="Arial" w:hAnsi="Arial" w:cs="Arial"/>
          <w:bCs/>
          <w:sz w:val="24"/>
          <w:szCs w:val="24"/>
        </w:rPr>
        <w:t>Revision to the HBEM degree.</w:t>
      </w:r>
    </w:p>
    <w:p w14:paraId="7BAB65F8" w14:textId="77777777" w:rsidR="00E93083" w:rsidRPr="00E93083" w:rsidRDefault="00E93083" w:rsidP="00E93083">
      <w:pPr>
        <w:spacing w:after="120"/>
        <w:jc w:val="both"/>
        <w:rPr>
          <w:rFonts w:ascii="Arial" w:hAnsi="Arial" w:cs="Arial"/>
          <w:color w:val="000000"/>
          <w:sz w:val="24"/>
          <w:szCs w:val="24"/>
        </w:rPr>
      </w:pPr>
      <w:r w:rsidRPr="00E93083">
        <w:rPr>
          <w:rFonts w:ascii="Arial" w:hAnsi="Arial" w:cs="Arial"/>
          <w:b/>
          <w:sz w:val="24"/>
          <w:szCs w:val="24"/>
        </w:rPr>
        <w:t xml:space="preserve">Decanal response: </w:t>
      </w:r>
      <w:r w:rsidRPr="00E93083">
        <w:rPr>
          <w:rFonts w:ascii="Arial" w:hAnsi="Arial" w:cs="Arial"/>
          <w:color w:val="000000"/>
          <w:sz w:val="24"/>
          <w:szCs w:val="24"/>
        </w:rPr>
        <w:t xml:space="preserve">The HBEM program was designed to have a more professional portfolio building approach than environmental studies degrees in place at Lakehead University and </w:t>
      </w:r>
      <w:proofErr w:type="gramStart"/>
      <w:r w:rsidRPr="00E93083">
        <w:rPr>
          <w:rFonts w:ascii="Arial" w:hAnsi="Arial" w:cs="Arial"/>
          <w:color w:val="000000"/>
          <w:sz w:val="24"/>
          <w:szCs w:val="24"/>
        </w:rPr>
        <w:t>similar to</w:t>
      </w:r>
      <w:proofErr w:type="gramEnd"/>
      <w:r w:rsidRPr="00E93083">
        <w:rPr>
          <w:rFonts w:ascii="Arial" w:hAnsi="Arial" w:cs="Arial"/>
          <w:color w:val="000000"/>
          <w:sz w:val="24"/>
          <w:szCs w:val="24"/>
        </w:rPr>
        <w:t xml:space="preserve"> other degrees across Ontario – hence a common curriculum with the </w:t>
      </w:r>
      <w:proofErr w:type="spellStart"/>
      <w:r w:rsidRPr="00E93083">
        <w:rPr>
          <w:rFonts w:ascii="Arial" w:hAnsi="Arial" w:cs="Arial"/>
          <w:color w:val="000000"/>
          <w:sz w:val="24"/>
          <w:szCs w:val="24"/>
        </w:rPr>
        <w:t>HBScF</w:t>
      </w:r>
      <w:proofErr w:type="spellEnd"/>
      <w:r w:rsidRPr="00E93083">
        <w:rPr>
          <w:rFonts w:ascii="Arial" w:hAnsi="Arial" w:cs="Arial"/>
          <w:color w:val="000000"/>
          <w:sz w:val="24"/>
          <w:szCs w:val="24"/>
        </w:rPr>
        <w:t xml:space="preserve"> degree for the first two years. We are now pursuing two directions: a) a name </w:t>
      </w:r>
      <w:proofErr w:type="gramStart"/>
      <w:r w:rsidRPr="00E93083">
        <w:rPr>
          <w:rFonts w:ascii="Arial" w:hAnsi="Arial" w:cs="Arial"/>
          <w:color w:val="000000"/>
          <w:sz w:val="24"/>
          <w:szCs w:val="24"/>
        </w:rPr>
        <w:t>change</w:t>
      </w:r>
      <w:proofErr w:type="gramEnd"/>
      <w:r w:rsidRPr="00E93083">
        <w:rPr>
          <w:rFonts w:ascii="Arial" w:hAnsi="Arial" w:cs="Arial"/>
          <w:color w:val="000000"/>
          <w:sz w:val="24"/>
          <w:szCs w:val="24"/>
        </w:rPr>
        <w:t xml:space="preserve"> to include “Science,” i.e., Honours Bachelor of Science in Environmental Management, to recognize focus and consistency with the </w:t>
      </w:r>
      <w:proofErr w:type="spellStart"/>
      <w:r w:rsidRPr="00E93083">
        <w:rPr>
          <w:rFonts w:ascii="Arial" w:hAnsi="Arial" w:cs="Arial"/>
          <w:color w:val="000000"/>
          <w:sz w:val="24"/>
          <w:szCs w:val="24"/>
        </w:rPr>
        <w:t>HBScF</w:t>
      </w:r>
      <w:proofErr w:type="spellEnd"/>
      <w:r w:rsidRPr="00E93083">
        <w:rPr>
          <w:rFonts w:ascii="Arial" w:hAnsi="Arial" w:cs="Arial"/>
          <w:color w:val="000000"/>
          <w:sz w:val="24"/>
          <w:szCs w:val="24"/>
        </w:rPr>
        <w:t xml:space="preserve"> degree, and b) collapsing the 3 streams into 2 and better define the two streams. This pair of changes will include a new scan of other programs across Ontario and Canada to ensure we stay competitive as well as unique.</w:t>
      </w:r>
    </w:p>
    <w:p w14:paraId="7973CE85"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Actions for Implementation</w:t>
      </w:r>
    </w:p>
    <w:p w14:paraId="6AC6AA71" w14:textId="77777777" w:rsidR="00E93083" w:rsidRPr="00E93083" w:rsidRDefault="00E93083" w:rsidP="00E93083">
      <w:pPr>
        <w:pStyle w:val="ListParagraph"/>
        <w:numPr>
          <w:ilvl w:val="0"/>
          <w:numId w:val="12"/>
        </w:numPr>
        <w:spacing w:after="120" w:line="276" w:lineRule="auto"/>
        <w:ind w:right="408"/>
        <w:rPr>
          <w:rFonts w:ascii="Arial" w:hAnsi="Arial" w:cs="Arial"/>
          <w:sz w:val="24"/>
          <w:szCs w:val="24"/>
        </w:rPr>
      </w:pPr>
      <w:r w:rsidRPr="00E93083">
        <w:rPr>
          <w:rFonts w:ascii="Arial" w:hAnsi="Arial" w:cs="Arial"/>
          <w:sz w:val="24"/>
          <w:szCs w:val="24"/>
        </w:rPr>
        <w:t xml:space="preserve">Create a major modification request toward the name change for the program. </w:t>
      </w:r>
    </w:p>
    <w:p w14:paraId="6285A111" w14:textId="77777777" w:rsidR="00E93083" w:rsidRPr="00E93083" w:rsidRDefault="00E93083" w:rsidP="00E93083">
      <w:pPr>
        <w:pStyle w:val="ListParagraph"/>
        <w:numPr>
          <w:ilvl w:val="0"/>
          <w:numId w:val="12"/>
        </w:numPr>
        <w:spacing w:after="120" w:line="276" w:lineRule="auto"/>
        <w:ind w:right="408"/>
        <w:rPr>
          <w:rFonts w:ascii="Arial" w:hAnsi="Arial" w:cs="Arial"/>
          <w:sz w:val="24"/>
          <w:szCs w:val="24"/>
        </w:rPr>
      </w:pPr>
      <w:r w:rsidRPr="00E93083">
        <w:rPr>
          <w:rFonts w:ascii="Arial" w:hAnsi="Arial" w:cs="Arial"/>
          <w:sz w:val="24"/>
          <w:szCs w:val="24"/>
        </w:rPr>
        <w:t>Add a notification in the application process that indicates that the degree is science-based.</w:t>
      </w:r>
    </w:p>
    <w:p w14:paraId="3B80F84C"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Role/Person responsible for implementation</w:t>
      </w:r>
    </w:p>
    <w:p w14:paraId="5DC23D65" w14:textId="77777777" w:rsidR="00E93083" w:rsidRPr="00E93083" w:rsidRDefault="00E93083" w:rsidP="00E93083">
      <w:pPr>
        <w:spacing w:after="120" w:line="276" w:lineRule="auto"/>
        <w:ind w:right="408"/>
        <w:rPr>
          <w:rFonts w:ascii="Arial" w:hAnsi="Arial" w:cs="Arial"/>
          <w:sz w:val="24"/>
          <w:szCs w:val="24"/>
        </w:rPr>
      </w:pPr>
      <w:r w:rsidRPr="00E93083">
        <w:rPr>
          <w:rFonts w:ascii="Arial" w:hAnsi="Arial" w:cs="Arial"/>
          <w:sz w:val="24"/>
          <w:szCs w:val="24"/>
        </w:rPr>
        <w:t>Program chair and Dean</w:t>
      </w:r>
    </w:p>
    <w:p w14:paraId="7FBA37F6"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Timeline</w:t>
      </w:r>
    </w:p>
    <w:p w14:paraId="2601C444" w14:textId="77777777" w:rsidR="00E93083" w:rsidRPr="00E93083" w:rsidRDefault="00E93083" w:rsidP="00E93083">
      <w:pPr>
        <w:spacing w:after="120" w:line="276" w:lineRule="auto"/>
        <w:ind w:right="408"/>
        <w:rPr>
          <w:rFonts w:ascii="Arial" w:hAnsi="Arial" w:cs="Arial"/>
          <w:sz w:val="24"/>
          <w:szCs w:val="24"/>
        </w:rPr>
      </w:pPr>
      <w:r w:rsidRPr="00E93083">
        <w:rPr>
          <w:rFonts w:ascii="Arial" w:hAnsi="Arial" w:cs="Arial"/>
          <w:sz w:val="24"/>
          <w:szCs w:val="24"/>
        </w:rPr>
        <w:t>To be completed during the 2023-24 academic year</w:t>
      </w:r>
      <w:r w:rsidRPr="00E93083">
        <w:rPr>
          <w:rStyle w:val="FootnoteReference"/>
          <w:rFonts w:ascii="Arial" w:hAnsi="Arial" w:cs="Arial"/>
          <w:sz w:val="24"/>
          <w:szCs w:val="24"/>
        </w:rPr>
        <w:footnoteReference w:id="1"/>
      </w:r>
      <w:r w:rsidRPr="00E93083">
        <w:rPr>
          <w:rFonts w:ascii="Arial" w:hAnsi="Arial" w:cs="Arial"/>
          <w:sz w:val="24"/>
          <w:szCs w:val="24"/>
        </w:rPr>
        <w:t>.</w:t>
      </w:r>
    </w:p>
    <w:p w14:paraId="2CD32DC2" w14:textId="77777777" w:rsidR="00E93083" w:rsidRPr="00E93083" w:rsidRDefault="00E93083" w:rsidP="00E93083">
      <w:pPr>
        <w:spacing w:line="276" w:lineRule="auto"/>
        <w:rPr>
          <w:rFonts w:ascii="Arial" w:hAnsi="Arial" w:cs="Arial"/>
          <w:iCs/>
          <w:sz w:val="24"/>
          <w:szCs w:val="24"/>
        </w:rPr>
      </w:pPr>
    </w:p>
    <w:p w14:paraId="3C8F4923" w14:textId="77777777" w:rsidR="00E93083" w:rsidRPr="00E93083" w:rsidRDefault="00E93083" w:rsidP="00E93083">
      <w:pPr>
        <w:pStyle w:val="Heading3"/>
        <w:spacing w:after="120" w:line="276" w:lineRule="auto"/>
        <w:rPr>
          <w:szCs w:val="24"/>
        </w:rPr>
      </w:pPr>
      <w:r w:rsidRPr="00E93083">
        <w:rPr>
          <w:szCs w:val="24"/>
        </w:rPr>
        <w:t xml:space="preserve">Recommendation Priority 2 </w:t>
      </w:r>
    </w:p>
    <w:p w14:paraId="5FF59F80" w14:textId="77777777" w:rsidR="00E93083" w:rsidRPr="00E93083" w:rsidRDefault="00E93083" w:rsidP="00E93083">
      <w:pPr>
        <w:spacing w:after="120" w:line="276" w:lineRule="auto"/>
        <w:rPr>
          <w:rFonts w:ascii="Arial" w:hAnsi="Arial" w:cs="Arial"/>
          <w:bCs/>
          <w:sz w:val="24"/>
          <w:szCs w:val="24"/>
        </w:rPr>
      </w:pPr>
      <w:r w:rsidRPr="00E93083">
        <w:rPr>
          <w:rFonts w:ascii="Arial" w:hAnsi="Arial" w:cs="Arial"/>
          <w:bCs/>
          <w:sz w:val="24"/>
          <w:szCs w:val="24"/>
        </w:rPr>
        <w:t>Recruit a faculty member with specific expertise in Environmental Management.</w:t>
      </w:r>
    </w:p>
    <w:p w14:paraId="6CF4DEE5" w14:textId="77777777" w:rsidR="00E93083" w:rsidRPr="00E93083" w:rsidRDefault="00E93083" w:rsidP="00E93083">
      <w:pPr>
        <w:rPr>
          <w:rFonts w:ascii="Arial" w:hAnsi="Arial" w:cs="Arial"/>
          <w:color w:val="000000"/>
          <w:sz w:val="24"/>
          <w:szCs w:val="24"/>
        </w:rPr>
      </w:pPr>
      <w:r w:rsidRPr="00E93083">
        <w:rPr>
          <w:rFonts w:ascii="Arial" w:hAnsi="Arial" w:cs="Arial"/>
          <w:b/>
          <w:sz w:val="24"/>
          <w:szCs w:val="24"/>
        </w:rPr>
        <w:t xml:space="preserve">Decanal response: </w:t>
      </w:r>
      <w:r w:rsidRPr="00E93083">
        <w:rPr>
          <w:rFonts w:ascii="Arial" w:hAnsi="Arial" w:cs="Arial"/>
          <w:color w:val="000000"/>
          <w:sz w:val="24"/>
          <w:szCs w:val="24"/>
        </w:rPr>
        <w:t>In an ideal situation we would like to recruit new expertise in many areas. Many of our current Faculty members have expertise and experience with environmental management. We have recently endeavored to add local adjunct professors to broaden our capacity. We will seek outside funding to recruit a limited-term, research-related appointment to strengthen the scope of instruction to our HBEM students.</w:t>
      </w:r>
    </w:p>
    <w:p w14:paraId="0917D887" w14:textId="77777777" w:rsidR="00E93083" w:rsidRPr="00E93083" w:rsidRDefault="00E93083" w:rsidP="00E93083">
      <w:pPr>
        <w:rPr>
          <w:sz w:val="24"/>
          <w:szCs w:val="24"/>
        </w:rPr>
      </w:pPr>
    </w:p>
    <w:p w14:paraId="72DA64B8"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Actions for Implementation</w:t>
      </w:r>
    </w:p>
    <w:p w14:paraId="3F56D118" w14:textId="04ADBBF0" w:rsidR="00E93083" w:rsidRPr="00E93083" w:rsidRDefault="00E93083" w:rsidP="00E93083">
      <w:pPr>
        <w:pStyle w:val="ListParagraph"/>
        <w:numPr>
          <w:ilvl w:val="0"/>
          <w:numId w:val="12"/>
        </w:numPr>
        <w:spacing w:after="120" w:line="276" w:lineRule="auto"/>
        <w:ind w:right="408"/>
        <w:rPr>
          <w:rFonts w:ascii="Arial" w:hAnsi="Arial" w:cs="Arial"/>
          <w:sz w:val="24"/>
          <w:szCs w:val="24"/>
        </w:rPr>
      </w:pPr>
      <w:r w:rsidRPr="00E93083">
        <w:rPr>
          <w:rFonts w:ascii="Arial" w:hAnsi="Arial" w:cs="Arial"/>
          <w:sz w:val="24"/>
          <w:szCs w:val="24"/>
        </w:rPr>
        <w:t xml:space="preserve">Seek support for a limited-term appointment in Environmental Management. </w:t>
      </w:r>
    </w:p>
    <w:p w14:paraId="00A04F14"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Role/Person responsible for implementation</w:t>
      </w:r>
    </w:p>
    <w:p w14:paraId="21065F13" w14:textId="77777777" w:rsidR="00E93083" w:rsidRPr="00E93083" w:rsidRDefault="00E93083" w:rsidP="00E93083">
      <w:pPr>
        <w:spacing w:after="120" w:line="276" w:lineRule="auto"/>
        <w:ind w:right="408"/>
        <w:rPr>
          <w:rFonts w:ascii="Arial" w:hAnsi="Arial" w:cs="Arial"/>
          <w:sz w:val="24"/>
          <w:szCs w:val="24"/>
        </w:rPr>
      </w:pPr>
      <w:r w:rsidRPr="00E93083">
        <w:rPr>
          <w:rFonts w:ascii="Arial" w:hAnsi="Arial" w:cs="Arial"/>
          <w:sz w:val="24"/>
          <w:szCs w:val="24"/>
        </w:rPr>
        <w:t>Dean</w:t>
      </w:r>
    </w:p>
    <w:p w14:paraId="0C7A2736"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Timeline</w:t>
      </w:r>
    </w:p>
    <w:p w14:paraId="453EF049" w14:textId="77777777" w:rsidR="00E93083" w:rsidRPr="00E93083" w:rsidRDefault="00E93083" w:rsidP="00E93083">
      <w:pPr>
        <w:spacing w:after="120" w:line="276" w:lineRule="auto"/>
        <w:ind w:right="408"/>
        <w:rPr>
          <w:rFonts w:ascii="Arial" w:hAnsi="Arial" w:cs="Arial"/>
          <w:sz w:val="24"/>
          <w:szCs w:val="24"/>
        </w:rPr>
      </w:pPr>
      <w:r w:rsidRPr="00E93083">
        <w:rPr>
          <w:rFonts w:ascii="Arial" w:hAnsi="Arial" w:cs="Arial"/>
          <w:sz w:val="24"/>
          <w:szCs w:val="24"/>
        </w:rPr>
        <w:t>To be completed during the 2023-24 academic year</w:t>
      </w:r>
      <w:r w:rsidRPr="00E93083">
        <w:rPr>
          <w:rStyle w:val="FootnoteReference"/>
          <w:rFonts w:ascii="Arial" w:hAnsi="Arial" w:cs="Arial"/>
          <w:sz w:val="24"/>
          <w:szCs w:val="24"/>
        </w:rPr>
        <w:footnoteReference w:id="2"/>
      </w:r>
      <w:r w:rsidRPr="00E93083">
        <w:rPr>
          <w:rFonts w:ascii="Arial" w:hAnsi="Arial" w:cs="Arial"/>
          <w:sz w:val="24"/>
          <w:szCs w:val="24"/>
        </w:rPr>
        <w:t>.</w:t>
      </w:r>
      <w:r w:rsidRPr="00E93083">
        <w:rPr>
          <w:rFonts w:ascii="Arial" w:hAnsi="Arial" w:cs="Arial"/>
          <w:sz w:val="24"/>
          <w:szCs w:val="24"/>
        </w:rPr>
        <w:br/>
      </w:r>
    </w:p>
    <w:p w14:paraId="1A95026A" w14:textId="77777777" w:rsidR="00E93083" w:rsidRPr="00E93083" w:rsidRDefault="00E93083" w:rsidP="00E93083">
      <w:pPr>
        <w:pStyle w:val="Heading3"/>
        <w:spacing w:after="120" w:line="276" w:lineRule="auto"/>
        <w:rPr>
          <w:szCs w:val="24"/>
        </w:rPr>
      </w:pPr>
      <w:r w:rsidRPr="00E93083">
        <w:rPr>
          <w:szCs w:val="24"/>
        </w:rPr>
        <w:t xml:space="preserve">Recommendation Priority 3 </w:t>
      </w:r>
    </w:p>
    <w:p w14:paraId="618A6F3A" w14:textId="77777777" w:rsidR="00E93083" w:rsidRPr="00E93083" w:rsidRDefault="00E93083" w:rsidP="00E93083">
      <w:pPr>
        <w:rPr>
          <w:rFonts w:asciiTheme="minorBidi" w:hAnsiTheme="minorBidi"/>
          <w:bCs/>
          <w:sz w:val="24"/>
          <w:szCs w:val="24"/>
        </w:rPr>
      </w:pPr>
      <w:r w:rsidRPr="00E93083">
        <w:rPr>
          <w:rFonts w:asciiTheme="minorBidi" w:hAnsiTheme="minorBidi"/>
          <w:bCs/>
          <w:iCs/>
          <w:sz w:val="24"/>
          <w:szCs w:val="24"/>
        </w:rPr>
        <w:t>Make the undergraduate thesis optional.</w:t>
      </w:r>
    </w:p>
    <w:p w14:paraId="16D9F24B" w14:textId="77777777" w:rsidR="00E93083" w:rsidRPr="00E93083" w:rsidRDefault="00E93083" w:rsidP="00E93083">
      <w:pPr>
        <w:rPr>
          <w:rFonts w:asciiTheme="minorBidi" w:hAnsiTheme="minorBidi"/>
          <w:sz w:val="24"/>
          <w:szCs w:val="24"/>
        </w:rPr>
      </w:pPr>
    </w:p>
    <w:p w14:paraId="4230E224" w14:textId="77777777" w:rsidR="00E93083" w:rsidRPr="00E93083" w:rsidRDefault="00E93083" w:rsidP="00E93083">
      <w:pPr>
        <w:spacing w:after="120"/>
        <w:jc w:val="both"/>
        <w:rPr>
          <w:rFonts w:ascii="Arial" w:hAnsi="Arial" w:cs="Arial"/>
          <w:color w:val="000000"/>
          <w:sz w:val="24"/>
          <w:szCs w:val="24"/>
        </w:rPr>
      </w:pPr>
      <w:r w:rsidRPr="00E93083">
        <w:rPr>
          <w:rFonts w:ascii="Arial" w:hAnsi="Arial" w:cs="Arial"/>
          <w:b/>
          <w:sz w:val="24"/>
          <w:szCs w:val="24"/>
        </w:rPr>
        <w:t xml:space="preserve">Decanal response: </w:t>
      </w:r>
      <w:r w:rsidRPr="00E93083">
        <w:rPr>
          <w:rFonts w:ascii="Arial" w:hAnsi="Arial" w:cs="Arial"/>
          <w:color w:val="000000"/>
          <w:sz w:val="24"/>
          <w:szCs w:val="24"/>
        </w:rPr>
        <w:t>The curriculum committee will define alternatives to the thesis and modify the definition of the Honours degree. We had kept the thesis as part of the program to create an Honours degree for all students, but too many students are falling short of writing a good thesis. Therefore, the thesis requirement no longer serves its original purpose.</w:t>
      </w:r>
    </w:p>
    <w:p w14:paraId="68605013"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Actions for Implementation</w:t>
      </w:r>
    </w:p>
    <w:p w14:paraId="51ECD04D" w14:textId="77777777" w:rsidR="00E93083" w:rsidRPr="00E93083" w:rsidRDefault="00E93083" w:rsidP="00E93083">
      <w:pPr>
        <w:pStyle w:val="ListParagraph"/>
        <w:numPr>
          <w:ilvl w:val="0"/>
          <w:numId w:val="12"/>
        </w:numPr>
        <w:spacing w:after="120" w:line="276" w:lineRule="auto"/>
        <w:ind w:right="408"/>
        <w:rPr>
          <w:rFonts w:ascii="Arial" w:hAnsi="Arial" w:cs="Arial"/>
          <w:sz w:val="24"/>
          <w:szCs w:val="24"/>
        </w:rPr>
      </w:pPr>
      <w:r w:rsidRPr="00E93083">
        <w:rPr>
          <w:rFonts w:ascii="Arial" w:hAnsi="Arial" w:cs="Arial"/>
          <w:sz w:val="24"/>
          <w:szCs w:val="24"/>
        </w:rPr>
        <w:t xml:space="preserve">Create a modification request toward eliminating the Honours thesis as a requirement with two 0.5 FCE courses as substitutes and a refined definition for the Honours degree versus the </w:t>
      </w:r>
      <w:proofErr w:type="gramStart"/>
      <w:r w:rsidRPr="00E93083">
        <w:rPr>
          <w:rFonts w:ascii="Arial" w:hAnsi="Arial" w:cs="Arial"/>
          <w:sz w:val="24"/>
          <w:szCs w:val="24"/>
        </w:rPr>
        <w:t>Bachelors</w:t>
      </w:r>
      <w:proofErr w:type="gramEnd"/>
      <w:r w:rsidRPr="00E93083">
        <w:rPr>
          <w:rFonts w:ascii="Arial" w:hAnsi="Arial" w:cs="Arial"/>
          <w:sz w:val="24"/>
          <w:szCs w:val="24"/>
        </w:rPr>
        <w:t xml:space="preserve"> degree.</w:t>
      </w:r>
    </w:p>
    <w:p w14:paraId="05000D4B"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Role/Person responsible for implementation</w:t>
      </w:r>
    </w:p>
    <w:p w14:paraId="6E0A9843" w14:textId="77777777" w:rsidR="00E93083" w:rsidRPr="00E93083" w:rsidRDefault="00E93083" w:rsidP="00E93083">
      <w:pPr>
        <w:spacing w:after="120" w:line="276" w:lineRule="auto"/>
        <w:ind w:right="408"/>
        <w:rPr>
          <w:rFonts w:ascii="Arial" w:hAnsi="Arial" w:cs="Arial"/>
          <w:sz w:val="24"/>
          <w:szCs w:val="24"/>
        </w:rPr>
      </w:pPr>
      <w:r w:rsidRPr="00E93083">
        <w:rPr>
          <w:rFonts w:ascii="Arial" w:hAnsi="Arial" w:cs="Arial"/>
          <w:sz w:val="24"/>
          <w:szCs w:val="24"/>
        </w:rPr>
        <w:t>Program chairs and Dean</w:t>
      </w:r>
    </w:p>
    <w:p w14:paraId="27802E03" w14:textId="77777777" w:rsidR="00E93083" w:rsidRPr="00E93083" w:rsidRDefault="00E93083" w:rsidP="00E93083">
      <w:pPr>
        <w:spacing w:after="120" w:line="276" w:lineRule="auto"/>
        <w:ind w:right="408"/>
        <w:rPr>
          <w:rFonts w:ascii="Arial" w:hAnsi="Arial" w:cs="Arial"/>
          <w:b/>
          <w:bCs/>
          <w:sz w:val="24"/>
          <w:szCs w:val="24"/>
        </w:rPr>
      </w:pPr>
      <w:r w:rsidRPr="00E93083">
        <w:rPr>
          <w:rFonts w:ascii="Arial" w:hAnsi="Arial" w:cs="Arial"/>
          <w:b/>
          <w:bCs/>
          <w:sz w:val="24"/>
          <w:szCs w:val="24"/>
        </w:rPr>
        <w:t>Timeline</w:t>
      </w:r>
    </w:p>
    <w:p w14:paraId="7B7203AD" w14:textId="77777777" w:rsidR="00E93083" w:rsidRPr="00E93083" w:rsidRDefault="00E93083" w:rsidP="00E93083">
      <w:pPr>
        <w:spacing w:line="276" w:lineRule="auto"/>
        <w:rPr>
          <w:rFonts w:ascii="Arial" w:hAnsi="Arial" w:cs="Arial"/>
          <w:sz w:val="24"/>
          <w:szCs w:val="24"/>
        </w:rPr>
      </w:pPr>
      <w:r w:rsidRPr="00E93083">
        <w:rPr>
          <w:rFonts w:ascii="Arial" w:hAnsi="Arial" w:cs="Arial"/>
          <w:sz w:val="24"/>
          <w:szCs w:val="24"/>
        </w:rPr>
        <w:t>To be completed during the 2021-22 academic year</w:t>
      </w:r>
      <w:r w:rsidRPr="00E93083">
        <w:rPr>
          <w:rStyle w:val="FootnoteReference"/>
          <w:rFonts w:ascii="Arial" w:hAnsi="Arial" w:cs="Arial"/>
          <w:sz w:val="24"/>
          <w:szCs w:val="24"/>
        </w:rPr>
        <w:footnoteReference w:id="3"/>
      </w:r>
      <w:r w:rsidRPr="00E93083">
        <w:rPr>
          <w:rFonts w:ascii="Arial" w:hAnsi="Arial" w:cs="Arial"/>
          <w:sz w:val="24"/>
          <w:szCs w:val="24"/>
        </w:rPr>
        <w:t>.</w:t>
      </w:r>
    </w:p>
    <w:p w14:paraId="23D39F36" w14:textId="77777777" w:rsidR="00E60DA6" w:rsidRPr="00E93083" w:rsidRDefault="00E60DA6" w:rsidP="00E60DA6">
      <w:pPr>
        <w:spacing w:line="276" w:lineRule="auto"/>
        <w:rPr>
          <w:rFonts w:cstheme="minorHAnsi"/>
          <w:szCs w:val="24"/>
        </w:rPr>
      </w:pPr>
    </w:p>
    <w:sectPr w:rsidR="00E60DA6" w:rsidRPr="00E93083"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90BE" w14:textId="77777777" w:rsidR="00454185" w:rsidRDefault="00454185" w:rsidP="00A35A85">
      <w:pPr>
        <w:spacing w:after="0" w:line="240" w:lineRule="auto"/>
      </w:pPr>
      <w:r>
        <w:separator/>
      </w:r>
    </w:p>
  </w:endnote>
  <w:endnote w:type="continuationSeparator" w:id="0">
    <w:p w14:paraId="05B5B682" w14:textId="77777777" w:rsidR="00454185" w:rsidRDefault="00454185"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44301878" w:rsidR="00A35A85" w:rsidRPr="003B3872" w:rsidRDefault="003E145F">
    <w:pPr>
      <w:pStyle w:val="Footer"/>
      <w:rPr>
        <w:rFonts w:ascii="Arial" w:hAnsi="Arial"/>
        <w:sz w:val="20"/>
        <w:szCs w:val="20"/>
      </w:rPr>
    </w:pPr>
    <w:r>
      <w:rPr>
        <w:rFonts w:ascii="Arial" w:hAnsi="Arial"/>
        <w:sz w:val="20"/>
        <w:szCs w:val="20"/>
      </w:rPr>
      <w:t>Faculty of Natural Resources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E7B7" w14:textId="77777777" w:rsidR="00454185" w:rsidRDefault="00454185" w:rsidP="00A35A85">
      <w:pPr>
        <w:spacing w:after="0" w:line="240" w:lineRule="auto"/>
      </w:pPr>
      <w:r>
        <w:separator/>
      </w:r>
    </w:p>
  </w:footnote>
  <w:footnote w:type="continuationSeparator" w:id="0">
    <w:p w14:paraId="0DE79DCE" w14:textId="77777777" w:rsidR="00454185" w:rsidRDefault="00454185" w:rsidP="00A35A85">
      <w:pPr>
        <w:spacing w:after="0" w:line="240" w:lineRule="auto"/>
      </w:pPr>
      <w:r>
        <w:continuationSeparator/>
      </w:r>
    </w:p>
  </w:footnote>
  <w:footnote w:id="1">
    <w:p w14:paraId="6003F4D6" w14:textId="77777777" w:rsidR="00E93083" w:rsidRPr="00A63CA1" w:rsidRDefault="00E93083" w:rsidP="00E93083">
      <w:pPr>
        <w:pStyle w:val="FootnoteText"/>
        <w:rPr>
          <w:rFonts w:ascii="Arial" w:hAnsi="Arial" w:cs="Arial"/>
          <w:b/>
          <w:bCs/>
          <w:sz w:val="24"/>
          <w:szCs w:val="24"/>
        </w:rPr>
      </w:pPr>
      <w:r w:rsidRPr="00A63CA1">
        <w:rPr>
          <w:rStyle w:val="FootnoteReference"/>
          <w:rFonts w:ascii="Arial" w:hAnsi="Arial" w:cs="Arial"/>
          <w:b/>
          <w:bCs/>
          <w:sz w:val="24"/>
          <w:szCs w:val="24"/>
        </w:rPr>
        <w:footnoteRef/>
      </w:r>
      <w:r w:rsidRPr="00A63CA1">
        <w:rPr>
          <w:rFonts w:ascii="Arial" w:hAnsi="Arial" w:cs="Arial"/>
          <w:b/>
          <w:bCs/>
          <w:sz w:val="24"/>
          <w:szCs w:val="24"/>
        </w:rPr>
        <w:t xml:space="preserve"> The program name </w:t>
      </w:r>
      <w:r>
        <w:rPr>
          <w:rFonts w:ascii="Arial" w:hAnsi="Arial" w:cs="Arial"/>
          <w:b/>
          <w:bCs/>
          <w:sz w:val="24"/>
          <w:szCs w:val="24"/>
        </w:rPr>
        <w:t>was</w:t>
      </w:r>
      <w:r w:rsidRPr="00A63CA1">
        <w:rPr>
          <w:rFonts w:ascii="Arial" w:hAnsi="Arial" w:cs="Arial"/>
          <w:b/>
          <w:bCs/>
          <w:sz w:val="24"/>
          <w:szCs w:val="24"/>
        </w:rPr>
        <w:t xml:space="preserve"> changed to </w:t>
      </w:r>
      <w:proofErr w:type="spellStart"/>
      <w:r w:rsidRPr="00A63CA1">
        <w:rPr>
          <w:rFonts w:ascii="Arial" w:hAnsi="Arial" w:cs="Arial"/>
          <w:b/>
          <w:bCs/>
          <w:color w:val="000000"/>
          <w:sz w:val="24"/>
          <w:szCs w:val="24"/>
        </w:rPr>
        <w:t>Honours</w:t>
      </w:r>
      <w:proofErr w:type="spellEnd"/>
      <w:r w:rsidRPr="00A63CA1">
        <w:rPr>
          <w:rFonts w:ascii="Arial" w:hAnsi="Arial" w:cs="Arial"/>
          <w:b/>
          <w:bCs/>
          <w:color w:val="000000"/>
          <w:sz w:val="24"/>
          <w:szCs w:val="24"/>
        </w:rPr>
        <w:t xml:space="preserve"> Bachelor of Science in Environmental Management in 2023-2024. Discussions are currently </w:t>
      </w:r>
      <w:r>
        <w:rPr>
          <w:rFonts w:ascii="Arial" w:hAnsi="Arial" w:cs="Arial"/>
          <w:b/>
          <w:bCs/>
          <w:color w:val="000000"/>
          <w:sz w:val="24"/>
          <w:szCs w:val="24"/>
        </w:rPr>
        <w:t>ongoing</w:t>
      </w:r>
      <w:r w:rsidRPr="00A63CA1">
        <w:rPr>
          <w:rFonts w:ascii="Arial" w:hAnsi="Arial" w:cs="Arial"/>
          <w:b/>
          <w:bCs/>
          <w:color w:val="000000"/>
          <w:sz w:val="24"/>
          <w:szCs w:val="24"/>
        </w:rPr>
        <w:t xml:space="preserve"> to collapse the 3 streams into 2 and better define the two streams </w:t>
      </w:r>
    </w:p>
  </w:footnote>
  <w:footnote w:id="2">
    <w:p w14:paraId="12D4B2A7" w14:textId="77777777" w:rsidR="00E93083" w:rsidRPr="005E1EE3" w:rsidRDefault="00E93083" w:rsidP="00E93083">
      <w:pPr>
        <w:pStyle w:val="FootnoteText"/>
        <w:rPr>
          <w:rFonts w:ascii="Arial" w:hAnsi="Arial" w:cs="Arial"/>
          <w:b/>
          <w:bCs/>
          <w:sz w:val="24"/>
          <w:szCs w:val="24"/>
        </w:rPr>
      </w:pPr>
      <w:r w:rsidRPr="005E1EE3">
        <w:rPr>
          <w:rStyle w:val="FootnoteReference"/>
          <w:rFonts w:ascii="Arial" w:hAnsi="Arial" w:cs="Arial"/>
          <w:b/>
          <w:bCs/>
          <w:sz w:val="24"/>
          <w:szCs w:val="24"/>
        </w:rPr>
        <w:footnoteRef/>
      </w:r>
      <w:r w:rsidRPr="005E1EE3">
        <w:rPr>
          <w:rFonts w:ascii="Arial" w:hAnsi="Arial" w:cs="Arial"/>
          <w:b/>
          <w:bCs/>
          <w:sz w:val="24"/>
          <w:szCs w:val="24"/>
        </w:rPr>
        <w:t xml:space="preserve"> </w:t>
      </w:r>
      <w:r>
        <w:rPr>
          <w:rFonts w:ascii="Arial" w:hAnsi="Arial" w:cs="Arial"/>
          <w:b/>
          <w:bCs/>
          <w:sz w:val="24"/>
          <w:szCs w:val="24"/>
        </w:rPr>
        <w:t xml:space="preserve">This recommendation was achieved in 2024. We hired in May 2024 a Research Chair </w:t>
      </w:r>
      <w:r w:rsidRPr="00246DBA">
        <w:rPr>
          <w:rFonts w:ascii="Arial" w:hAnsi="Arial" w:cs="Arial"/>
          <w:b/>
          <w:bCs/>
          <w:sz w:val="24"/>
          <w:szCs w:val="24"/>
        </w:rPr>
        <w:t>on Caribou Populations in Ontario</w:t>
      </w:r>
    </w:p>
  </w:footnote>
  <w:footnote w:id="3">
    <w:p w14:paraId="04D65C48" w14:textId="77777777" w:rsidR="00E93083" w:rsidRPr="00F237D7" w:rsidRDefault="00E93083" w:rsidP="00E93083">
      <w:pPr>
        <w:pStyle w:val="FootnoteText"/>
        <w:rPr>
          <w:rFonts w:ascii="Arial" w:hAnsi="Arial" w:cs="Arial"/>
          <w:b/>
          <w:bCs/>
          <w:sz w:val="24"/>
          <w:szCs w:val="24"/>
          <w:lang w:val="en-CA"/>
        </w:rPr>
      </w:pPr>
      <w:r w:rsidRPr="00F237D7">
        <w:rPr>
          <w:rStyle w:val="FootnoteReference"/>
          <w:rFonts w:ascii="Arial" w:hAnsi="Arial" w:cs="Arial"/>
          <w:b/>
          <w:bCs/>
          <w:sz w:val="24"/>
          <w:szCs w:val="24"/>
        </w:rPr>
        <w:footnoteRef/>
      </w:r>
      <w:r w:rsidRPr="00F237D7">
        <w:rPr>
          <w:rFonts w:ascii="Arial" w:hAnsi="Arial" w:cs="Arial"/>
          <w:b/>
          <w:bCs/>
          <w:sz w:val="24"/>
          <w:szCs w:val="24"/>
        </w:rPr>
        <w:t xml:space="preserve"> </w:t>
      </w:r>
      <w:r w:rsidRPr="00F237D7">
        <w:rPr>
          <w:rFonts w:ascii="Arial" w:hAnsi="Arial" w:cs="Arial"/>
          <w:b/>
          <w:bCs/>
          <w:sz w:val="24"/>
          <w:szCs w:val="24"/>
          <w:lang w:val="en-CA"/>
        </w:rPr>
        <w:t>This recommendation was achieved in 2023-2024</w:t>
      </w:r>
      <w:r>
        <w:rPr>
          <w:rFonts w:ascii="Arial" w:hAnsi="Arial" w:cs="Arial"/>
          <w:b/>
          <w:bCs/>
          <w:sz w:val="24"/>
          <w:szCs w:val="24"/>
          <w:lang w:val="en-CA"/>
        </w:rPr>
        <w:t>. The thesis is now optional. Those who are not doing a thesis are enrolled in NRMT 4111 Professional Communication and in NRMT 4217 Lidar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6"/>
  </w:num>
  <w:num w:numId="2" w16cid:durableId="631328774">
    <w:abstractNumId w:val="0"/>
  </w:num>
  <w:num w:numId="3" w16cid:durableId="720062047">
    <w:abstractNumId w:val="8"/>
  </w:num>
  <w:num w:numId="4" w16cid:durableId="1403486037">
    <w:abstractNumId w:val="10"/>
  </w:num>
  <w:num w:numId="5" w16cid:durableId="696000997">
    <w:abstractNumId w:val="2"/>
  </w:num>
  <w:num w:numId="6" w16cid:durableId="1855613146">
    <w:abstractNumId w:val="11"/>
  </w:num>
  <w:num w:numId="7" w16cid:durableId="2093575815">
    <w:abstractNumId w:val="4"/>
  </w:num>
  <w:num w:numId="8" w16cid:durableId="916137292">
    <w:abstractNumId w:val="3"/>
  </w:num>
  <w:num w:numId="9" w16cid:durableId="1720595406">
    <w:abstractNumId w:val="5"/>
  </w:num>
  <w:num w:numId="10" w16cid:durableId="1159425994">
    <w:abstractNumId w:val="1"/>
  </w:num>
  <w:num w:numId="11" w16cid:durableId="739644762">
    <w:abstractNumId w:val="9"/>
  </w:num>
  <w:num w:numId="12" w16cid:durableId="487022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1039DE"/>
    <w:rsid w:val="00126818"/>
    <w:rsid w:val="001351B0"/>
    <w:rsid w:val="001377E7"/>
    <w:rsid w:val="00146BC1"/>
    <w:rsid w:val="001A6FC9"/>
    <w:rsid w:val="001B0FA5"/>
    <w:rsid w:val="001B21C4"/>
    <w:rsid w:val="001B77CB"/>
    <w:rsid w:val="001C5582"/>
    <w:rsid w:val="001F2A05"/>
    <w:rsid w:val="00201717"/>
    <w:rsid w:val="002110C5"/>
    <w:rsid w:val="002225CF"/>
    <w:rsid w:val="00232E38"/>
    <w:rsid w:val="00263C3C"/>
    <w:rsid w:val="00274889"/>
    <w:rsid w:val="00280BF5"/>
    <w:rsid w:val="00307452"/>
    <w:rsid w:val="00315A19"/>
    <w:rsid w:val="003679FC"/>
    <w:rsid w:val="003B3872"/>
    <w:rsid w:val="003C1E1C"/>
    <w:rsid w:val="003D20B4"/>
    <w:rsid w:val="003D5F24"/>
    <w:rsid w:val="003E145F"/>
    <w:rsid w:val="003E1C0F"/>
    <w:rsid w:val="003F6382"/>
    <w:rsid w:val="00441574"/>
    <w:rsid w:val="00454185"/>
    <w:rsid w:val="00455B62"/>
    <w:rsid w:val="004705AE"/>
    <w:rsid w:val="00480140"/>
    <w:rsid w:val="00493B54"/>
    <w:rsid w:val="004E0E87"/>
    <w:rsid w:val="0050374C"/>
    <w:rsid w:val="0052183D"/>
    <w:rsid w:val="005536BD"/>
    <w:rsid w:val="00596438"/>
    <w:rsid w:val="00596C82"/>
    <w:rsid w:val="005B595F"/>
    <w:rsid w:val="005D1E6E"/>
    <w:rsid w:val="005D786D"/>
    <w:rsid w:val="005E1934"/>
    <w:rsid w:val="00606EBA"/>
    <w:rsid w:val="00634086"/>
    <w:rsid w:val="006347E2"/>
    <w:rsid w:val="00654EEA"/>
    <w:rsid w:val="00693CAE"/>
    <w:rsid w:val="007113B3"/>
    <w:rsid w:val="007262E8"/>
    <w:rsid w:val="007477D8"/>
    <w:rsid w:val="00754B7B"/>
    <w:rsid w:val="0077711B"/>
    <w:rsid w:val="007841FE"/>
    <w:rsid w:val="007D41BC"/>
    <w:rsid w:val="007E7B01"/>
    <w:rsid w:val="007F6E42"/>
    <w:rsid w:val="00837764"/>
    <w:rsid w:val="00865DEE"/>
    <w:rsid w:val="00885A41"/>
    <w:rsid w:val="008D4521"/>
    <w:rsid w:val="008E743D"/>
    <w:rsid w:val="00931EBE"/>
    <w:rsid w:val="00932F1E"/>
    <w:rsid w:val="009363F1"/>
    <w:rsid w:val="009850BE"/>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71DA3"/>
    <w:rsid w:val="00B806A1"/>
    <w:rsid w:val="00BE04C3"/>
    <w:rsid w:val="00C72993"/>
    <w:rsid w:val="00CB1039"/>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4F2F"/>
    <w:rsid w:val="00E93083"/>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 w:type="paragraph" w:styleId="FootnoteText">
    <w:name w:val="footnote text"/>
    <w:basedOn w:val="Normal"/>
    <w:link w:val="FootnoteTextChar"/>
    <w:uiPriority w:val="99"/>
    <w:semiHidden/>
    <w:unhideWhenUsed/>
    <w:rsid w:val="00E9308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E9308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93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VP Academic Assistant</cp:lastModifiedBy>
  <cp:revision>4</cp:revision>
  <cp:lastPrinted>2019-10-01T17:58:00Z</cp:lastPrinted>
  <dcterms:created xsi:type="dcterms:W3CDTF">2025-05-05T18:46:00Z</dcterms:created>
  <dcterms:modified xsi:type="dcterms:W3CDTF">2025-05-05T18:56:00Z</dcterms:modified>
</cp:coreProperties>
</file>