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49DA" w14:textId="77777777" w:rsidR="00280BF5" w:rsidRDefault="00280BF5">
      <w:r w:rsidRPr="0088146E">
        <w:rPr>
          <w:noProof/>
          <w:lang w:val="en-US" w:eastAsia="zh-CN"/>
        </w:rPr>
        <w:drawing>
          <wp:anchor distT="0" distB="0" distL="114300" distR="114300" simplePos="0" relativeHeight="251659264" behindDoc="0" locked="0" layoutInCell="1" allowOverlap="1" wp14:anchorId="126348B6" wp14:editId="05E91B4E">
            <wp:simplePos x="0" y="0"/>
            <wp:positionH relativeFrom="column">
              <wp:posOffset>0</wp:posOffset>
            </wp:positionH>
            <wp:positionV relativeFrom="page">
              <wp:posOffset>800100</wp:posOffset>
            </wp:positionV>
            <wp:extent cx="2117725"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7725" cy="457200"/>
                    </a:xfrm>
                    <a:prstGeom prst="rect">
                      <a:avLst/>
                    </a:prstGeom>
                    <a:noFill/>
                    <a:ln>
                      <a:noFill/>
                    </a:ln>
                  </pic:spPr>
                </pic:pic>
              </a:graphicData>
            </a:graphic>
          </wp:anchor>
        </w:drawing>
      </w:r>
    </w:p>
    <w:p w14:paraId="00BA2B3B" w14:textId="77777777" w:rsidR="00280BF5" w:rsidRDefault="00280BF5"/>
    <w:p w14:paraId="152F29C5" w14:textId="59653C29" w:rsidR="004E0E87" w:rsidRPr="00E60DA6" w:rsidRDefault="007E7B01" w:rsidP="00FC0394">
      <w:pPr>
        <w:pStyle w:val="Heading1"/>
        <w:rPr>
          <w:rFonts w:ascii="Arial" w:hAnsi="Arial" w:cs="Arial"/>
          <w:color w:val="auto"/>
        </w:rPr>
      </w:pPr>
      <w:r w:rsidRPr="00E60DA6">
        <w:rPr>
          <w:rFonts w:ascii="Arial" w:hAnsi="Arial" w:cs="Arial"/>
          <w:color w:val="auto"/>
        </w:rPr>
        <w:t>Q</w:t>
      </w:r>
      <w:r w:rsidR="00D31FDF" w:rsidRPr="00E60DA6">
        <w:rPr>
          <w:rFonts w:ascii="Arial" w:hAnsi="Arial" w:cs="Arial"/>
          <w:color w:val="auto"/>
        </w:rPr>
        <w:t xml:space="preserve">uality Assurance </w:t>
      </w:r>
      <w:r w:rsidRPr="00E60DA6">
        <w:rPr>
          <w:rFonts w:ascii="Arial" w:hAnsi="Arial" w:cs="Arial"/>
          <w:color w:val="auto"/>
        </w:rPr>
        <w:t>C</w:t>
      </w:r>
      <w:r w:rsidR="00D31FDF" w:rsidRPr="00E60DA6">
        <w:rPr>
          <w:rFonts w:ascii="Arial" w:hAnsi="Arial" w:cs="Arial"/>
          <w:color w:val="auto"/>
        </w:rPr>
        <w:t>ycl</w:t>
      </w:r>
      <w:r w:rsidR="004E0E87" w:rsidRPr="00E60DA6">
        <w:rPr>
          <w:rFonts w:ascii="Arial" w:hAnsi="Arial" w:cs="Arial"/>
          <w:color w:val="auto"/>
        </w:rPr>
        <w:t>ic</w:t>
      </w:r>
      <w:r w:rsidR="00D31FDF" w:rsidRPr="00E60DA6">
        <w:rPr>
          <w:rFonts w:ascii="Arial" w:hAnsi="Arial" w:cs="Arial"/>
          <w:color w:val="auto"/>
        </w:rPr>
        <w:t>al</w:t>
      </w:r>
      <w:r w:rsidRPr="00E60DA6">
        <w:rPr>
          <w:rFonts w:ascii="Arial" w:hAnsi="Arial" w:cs="Arial"/>
          <w:color w:val="auto"/>
        </w:rPr>
        <w:t xml:space="preserve"> </w:t>
      </w:r>
      <w:r w:rsidR="00455B62" w:rsidRPr="00E60DA6">
        <w:rPr>
          <w:rFonts w:ascii="Arial" w:hAnsi="Arial" w:cs="Arial"/>
          <w:color w:val="auto"/>
        </w:rPr>
        <w:t>U</w:t>
      </w:r>
      <w:r w:rsidR="00D31FDF" w:rsidRPr="00E60DA6">
        <w:rPr>
          <w:rFonts w:ascii="Arial" w:hAnsi="Arial" w:cs="Arial"/>
          <w:color w:val="auto"/>
        </w:rPr>
        <w:t xml:space="preserve">ndergraduate </w:t>
      </w:r>
      <w:r w:rsidR="005D1E6E" w:rsidRPr="00E60DA6">
        <w:rPr>
          <w:rFonts w:ascii="Arial" w:hAnsi="Arial" w:cs="Arial"/>
          <w:color w:val="auto"/>
        </w:rPr>
        <w:t>P</w:t>
      </w:r>
      <w:r w:rsidR="00D31FDF" w:rsidRPr="00E60DA6">
        <w:rPr>
          <w:rFonts w:ascii="Arial" w:hAnsi="Arial" w:cs="Arial"/>
          <w:color w:val="auto"/>
        </w:rPr>
        <w:t xml:space="preserve">rogram </w:t>
      </w:r>
      <w:r w:rsidR="005D1E6E" w:rsidRPr="00E60DA6">
        <w:rPr>
          <w:rFonts w:ascii="Arial" w:hAnsi="Arial" w:cs="Arial"/>
          <w:color w:val="auto"/>
        </w:rPr>
        <w:t>R</w:t>
      </w:r>
      <w:r w:rsidR="00D31FDF" w:rsidRPr="00E60DA6">
        <w:rPr>
          <w:rFonts w:ascii="Arial" w:hAnsi="Arial" w:cs="Arial"/>
          <w:color w:val="auto"/>
        </w:rPr>
        <w:t>eview</w:t>
      </w:r>
      <w:r w:rsidR="005B595F" w:rsidRPr="00E60DA6">
        <w:rPr>
          <w:rFonts w:ascii="Arial" w:hAnsi="Arial" w:cs="Arial"/>
          <w:color w:val="auto"/>
        </w:rPr>
        <w:t xml:space="preserve"> – E</w:t>
      </w:r>
      <w:r w:rsidR="00D31FDF" w:rsidRPr="00E60DA6">
        <w:rPr>
          <w:rFonts w:ascii="Arial" w:hAnsi="Arial" w:cs="Arial"/>
          <w:color w:val="auto"/>
        </w:rPr>
        <w:t>xecutive Summary and Implementation Plan</w:t>
      </w:r>
    </w:p>
    <w:p w14:paraId="18204B1A" w14:textId="040242D7" w:rsidR="005D1E6E" w:rsidRPr="00E60DA6" w:rsidRDefault="00613297" w:rsidP="00FC0394">
      <w:pPr>
        <w:pStyle w:val="Heading2"/>
        <w:rPr>
          <w:rFonts w:ascii="Arial" w:hAnsi="Arial" w:cs="Arial"/>
          <w:color w:val="auto"/>
        </w:rPr>
      </w:pPr>
      <w:r>
        <w:rPr>
          <w:rFonts w:ascii="Arial" w:hAnsi="Arial" w:cs="Arial"/>
          <w:color w:val="auto"/>
        </w:rPr>
        <w:t xml:space="preserve">Department of </w:t>
      </w:r>
      <w:r w:rsidR="004B0DB7">
        <w:rPr>
          <w:rFonts w:ascii="Arial" w:hAnsi="Arial" w:cs="Arial"/>
          <w:color w:val="auto"/>
        </w:rPr>
        <w:t>Mechanical</w:t>
      </w:r>
      <w:r>
        <w:rPr>
          <w:rFonts w:ascii="Arial" w:hAnsi="Arial" w:cs="Arial"/>
          <w:color w:val="auto"/>
        </w:rPr>
        <w:t xml:space="preserve"> Engineering</w:t>
      </w:r>
    </w:p>
    <w:p w14:paraId="2A75FA0B" w14:textId="4A1D8597" w:rsidR="00596C82" w:rsidRPr="00E60DA6" w:rsidRDefault="00613297" w:rsidP="00FC0394">
      <w:pPr>
        <w:pStyle w:val="Heading2"/>
        <w:rPr>
          <w:rFonts w:ascii="Arial" w:hAnsi="Arial" w:cs="Arial"/>
          <w:color w:val="auto"/>
        </w:rPr>
      </w:pPr>
      <w:r>
        <w:rPr>
          <w:rFonts w:ascii="Arial" w:hAnsi="Arial" w:cs="Arial"/>
          <w:color w:val="auto"/>
        </w:rPr>
        <w:t>Faculty of Engineering</w:t>
      </w:r>
    </w:p>
    <w:p w14:paraId="78AF272F" w14:textId="7CADF8E7" w:rsidR="005D1E6E" w:rsidRPr="00E60DA6" w:rsidRDefault="00477CA9" w:rsidP="00FC0394">
      <w:pPr>
        <w:pStyle w:val="Heading2"/>
        <w:rPr>
          <w:rFonts w:ascii="Arial" w:hAnsi="Arial" w:cs="Arial"/>
          <w:color w:val="auto"/>
        </w:rPr>
      </w:pPr>
      <w:r>
        <w:rPr>
          <w:rFonts w:ascii="Arial" w:hAnsi="Arial" w:cs="Arial"/>
          <w:color w:val="auto"/>
        </w:rPr>
        <w:t>September 18</w:t>
      </w:r>
      <w:r w:rsidR="00613297">
        <w:rPr>
          <w:rFonts w:ascii="Arial" w:hAnsi="Arial" w:cs="Arial"/>
          <w:color w:val="auto"/>
        </w:rPr>
        <w:t>, 2025</w:t>
      </w:r>
    </w:p>
    <w:p w14:paraId="543B0E59" w14:textId="77777777" w:rsidR="00FC0394" w:rsidRDefault="00FC0394" w:rsidP="00FC0394">
      <w:pPr>
        <w:pStyle w:val="Heading3"/>
      </w:pPr>
    </w:p>
    <w:p w14:paraId="023E0832" w14:textId="77777777" w:rsidR="00E60DA6" w:rsidRDefault="00E60DA6" w:rsidP="00E60DA6">
      <w:pPr>
        <w:pStyle w:val="Heading3"/>
      </w:pPr>
      <w:r>
        <w:t>Programs Reviewed</w:t>
      </w:r>
    </w:p>
    <w:p w14:paraId="1F6FB69E" w14:textId="77777777" w:rsidR="00477CA9" w:rsidRPr="00477CA9" w:rsidRDefault="00477CA9" w:rsidP="00477CA9">
      <w:pPr>
        <w:pStyle w:val="Standard"/>
        <w:rPr>
          <w:rFonts w:ascii="Arial" w:hAnsi="Arial" w:cs="Arial"/>
        </w:rPr>
      </w:pPr>
      <w:r w:rsidRPr="00477CA9">
        <w:rPr>
          <w:rFonts w:ascii="Arial" w:hAnsi="Arial" w:cs="Arial"/>
        </w:rPr>
        <w:t>Engineering Technology Diploma (Mechanical Engineering)</w:t>
      </w:r>
    </w:p>
    <w:p w14:paraId="1BBD9043" w14:textId="77777777" w:rsidR="00477CA9" w:rsidRPr="00477CA9" w:rsidRDefault="00477CA9" w:rsidP="00477CA9">
      <w:pPr>
        <w:pStyle w:val="Standard"/>
        <w:rPr>
          <w:rFonts w:ascii="Arial" w:hAnsi="Arial" w:cs="Arial"/>
        </w:rPr>
      </w:pPr>
      <w:r w:rsidRPr="00477CA9">
        <w:rPr>
          <w:rFonts w:ascii="Arial" w:hAnsi="Arial" w:cs="Arial"/>
        </w:rPr>
        <w:t>Bachelor of Engineering (Mechanical Engineering)</w:t>
      </w:r>
    </w:p>
    <w:p w14:paraId="11BEECE4" w14:textId="7D388161" w:rsidR="00613297" w:rsidRPr="00613297" w:rsidRDefault="00477CA9" w:rsidP="00477CA9">
      <w:pPr>
        <w:pStyle w:val="Standard"/>
        <w:rPr>
          <w:rFonts w:ascii="Arial" w:hAnsi="Arial" w:cs="Arial"/>
          <w:lang w:val="en-CA"/>
        </w:rPr>
      </w:pPr>
      <w:r w:rsidRPr="00477CA9">
        <w:rPr>
          <w:rFonts w:ascii="Arial" w:hAnsi="Arial" w:cs="Arial"/>
        </w:rPr>
        <w:t>Bachelor of Engineering (Mechanical Engineering) – Co-operative Education/Internship option</w:t>
      </w:r>
      <w:r>
        <w:rPr>
          <w:rFonts w:ascii="Arial" w:hAnsi="Arial" w:cs="Arial"/>
        </w:rPr>
        <w:br/>
      </w:r>
    </w:p>
    <w:p w14:paraId="02F52879" w14:textId="41E6D40D" w:rsidR="00FC0394" w:rsidRDefault="00FC0394" w:rsidP="00FC0394">
      <w:pPr>
        <w:pStyle w:val="Heading3"/>
      </w:pPr>
      <w:r>
        <w:t>Executive Summary</w:t>
      </w:r>
    </w:p>
    <w:p w14:paraId="727F2112" w14:textId="579A9C82" w:rsidR="005D1E6E" w:rsidRPr="00E60DA6" w:rsidRDefault="005D1E6E" w:rsidP="00932F1E">
      <w:pPr>
        <w:spacing w:line="276" w:lineRule="auto"/>
        <w:rPr>
          <w:rFonts w:ascii="Arial" w:hAnsi="Arial" w:cs="Arial"/>
          <w:sz w:val="24"/>
          <w:szCs w:val="24"/>
        </w:rPr>
      </w:pPr>
      <w:r w:rsidRPr="00E60DA6">
        <w:rPr>
          <w:rFonts w:ascii="Arial" w:hAnsi="Arial" w:cs="Arial"/>
          <w:sz w:val="24"/>
          <w:szCs w:val="24"/>
        </w:rPr>
        <w:t>In accordance with the Lakehead University Institutional Quality Assurance Process (IQAP)</w:t>
      </w:r>
      <w:r w:rsidR="001351B0" w:rsidRPr="00E60DA6">
        <w:rPr>
          <w:rFonts w:ascii="Arial" w:hAnsi="Arial" w:cs="Arial"/>
          <w:sz w:val="24"/>
          <w:szCs w:val="24"/>
        </w:rPr>
        <w:t xml:space="preserve"> and the Ontario Quality Assurance Framework (QAF)</w:t>
      </w:r>
      <w:r w:rsidRPr="00E60DA6">
        <w:rPr>
          <w:rFonts w:ascii="Arial" w:hAnsi="Arial" w:cs="Arial"/>
          <w:sz w:val="24"/>
          <w:szCs w:val="24"/>
        </w:rPr>
        <w:t xml:space="preserve">, the </w:t>
      </w:r>
      <w:r w:rsidR="00613297">
        <w:rPr>
          <w:rFonts w:ascii="Arial" w:hAnsi="Arial" w:cs="Arial"/>
          <w:sz w:val="24"/>
          <w:szCs w:val="24"/>
        </w:rPr>
        <w:t xml:space="preserve">Department of </w:t>
      </w:r>
      <w:r w:rsidR="004B0DB7">
        <w:rPr>
          <w:rFonts w:ascii="Arial" w:hAnsi="Arial" w:cs="Arial"/>
          <w:sz w:val="24"/>
          <w:szCs w:val="24"/>
        </w:rPr>
        <w:t xml:space="preserve">Mechanical </w:t>
      </w:r>
      <w:r w:rsidR="00613297">
        <w:rPr>
          <w:rFonts w:ascii="Arial" w:hAnsi="Arial" w:cs="Arial"/>
          <w:sz w:val="24"/>
          <w:szCs w:val="24"/>
        </w:rPr>
        <w:t>Engineering</w:t>
      </w:r>
      <w:r w:rsidR="00455B62" w:rsidRPr="00E60DA6">
        <w:rPr>
          <w:rFonts w:ascii="Arial" w:hAnsi="Arial" w:cs="Arial"/>
          <w:sz w:val="24"/>
          <w:szCs w:val="24"/>
        </w:rPr>
        <w:t xml:space="preserve"> </w:t>
      </w:r>
      <w:r w:rsidRPr="00E60DA6">
        <w:rPr>
          <w:rFonts w:ascii="Arial" w:hAnsi="Arial" w:cs="Arial"/>
          <w:sz w:val="24"/>
          <w:szCs w:val="24"/>
        </w:rPr>
        <w:t>submitted a self-study (</w:t>
      </w:r>
      <w:r w:rsidR="00613297">
        <w:rPr>
          <w:rFonts w:ascii="Arial" w:hAnsi="Arial" w:cs="Arial"/>
          <w:sz w:val="24"/>
          <w:szCs w:val="24"/>
        </w:rPr>
        <w:t>September 2017</w:t>
      </w:r>
      <w:r w:rsidRPr="00E60DA6">
        <w:rPr>
          <w:rFonts w:ascii="Arial" w:hAnsi="Arial" w:cs="Arial"/>
          <w:sz w:val="24"/>
          <w:szCs w:val="24"/>
        </w:rPr>
        <w:t xml:space="preserve">).  </w:t>
      </w:r>
      <w:r w:rsidR="003D5F24" w:rsidRPr="00E60DA6">
        <w:rPr>
          <w:rFonts w:ascii="Arial" w:hAnsi="Arial" w:cs="Arial"/>
          <w:sz w:val="24"/>
          <w:szCs w:val="24"/>
        </w:rPr>
        <w:t>Volume I presented</w:t>
      </w:r>
      <w:r w:rsidR="003D5F24" w:rsidRPr="00E60DA6">
        <w:rPr>
          <w:rFonts w:ascii="Arial" w:hAnsi="Arial" w:cs="Arial"/>
          <w:w w:val="102"/>
          <w:sz w:val="24"/>
          <w:szCs w:val="24"/>
        </w:rPr>
        <w:t xml:space="preserve"> </w:t>
      </w:r>
      <w:r w:rsidR="003D5F24" w:rsidRPr="00E60DA6">
        <w:rPr>
          <w:rFonts w:ascii="Arial" w:hAnsi="Arial" w:cs="Arial"/>
          <w:sz w:val="24"/>
          <w:szCs w:val="24"/>
        </w:rPr>
        <w:t>the undergraduate program descriptions and outcomes, an analytical assessment of the programs, and</w:t>
      </w:r>
      <w:r w:rsidR="003D5F24" w:rsidRPr="00E60DA6">
        <w:rPr>
          <w:rFonts w:ascii="Arial" w:hAnsi="Arial" w:cs="Arial"/>
          <w:w w:val="102"/>
          <w:sz w:val="24"/>
          <w:szCs w:val="24"/>
        </w:rPr>
        <w:t xml:space="preserve"> </w:t>
      </w:r>
      <w:r w:rsidR="003D5F24" w:rsidRPr="00E60DA6">
        <w:rPr>
          <w:rFonts w:ascii="Arial" w:hAnsi="Arial" w:cs="Arial"/>
          <w:sz w:val="24"/>
          <w:szCs w:val="24"/>
        </w:rPr>
        <w:t>program information along with institutional</w:t>
      </w:r>
      <w:r w:rsidR="003D5F24" w:rsidRPr="00E60DA6">
        <w:rPr>
          <w:rFonts w:ascii="Arial" w:hAnsi="Arial" w:cs="Arial"/>
          <w:w w:val="102"/>
          <w:sz w:val="24"/>
          <w:szCs w:val="24"/>
        </w:rPr>
        <w:t xml:space="preserve"> </w:t>
      </w:r>
      <w:r w:rsidR="003D5F24" w:rsidRPr="00E60DA6">
        <w:rPr>
          <w:rFonts w:ascii="Arial" w:hAnsi="Arial" w:cs="Arial"/>
          <w:sz w:val="24"/>
          <w:szCs w:val="24"/>
        </w:rPr>
        <w:t xml:space="preserve">information and statistical data. Volume II provided course syllabi. </w:t>
      </w:r>
      <w:r w:rsidR="00477CA9" w:rsidRPr="00477CA9">
        <w:rPr>
          <w:rFonts w:ascii="Arial" w:hAnsi="Arial" w:cs="Arial"/>
          <w:sz w:val="24"/>
          <w:szCs w:val="24"/>
        </w:rPr>
        <w:t>Volume III provided the CVs for core faculty contributing to the delivery of the program.</w:t>
      </w:r>
    </w:p>
    <w:p w14:paraId="566B7882" w14:textId="77FF9266" w:rsidR="00613297" w:rsidRDefault="00932F1E" w:rsidP="00613297">
      <w:pPr>
        <w:pStyle w:val="Standard"/>
        <w:spacing w:after="120" w:line="276" w:lineRule="auto"/>
        <w:rPr>
          <w:rFonts w:ascii="Arial" w:hAnsi="Arial" w:cs="Arial"/>
        </w:rPr>
      </w:pPr>
      <w:r w:rsidRPr="00E60DA6">
        <w:rPr>
          <w:rFonts w:ascii="Arial" w:hAnsi="Arial" w:cs="Arial"/>
        </w:rPr>
        <w:t>The Review Team for this cyclical program review included two external reviewers and one internal reviewer selected by the Senate Academic</w:t>
      </w:r>
      <w:r w:rsidRPr="00E60DA6">
        <w:rPr>
          <w:rFonts w:ascii="Arial" w:hAnsi="Arial" w:cs="Arial"/>
          <w:w w:val="102"/>
        </w:rPr>
        <w:t xml:space="preserve"> Quality Assurance Sub-</w:t>
      </w:r>
      <w:r w:rsidRPr="00E60DA6">
        <w:rPr>
          <w:rFonts w:ascii="Arial" w:hAnsi="Arial" w:cs="Arial"/>
        </w:rPr>
        <w:t>Committee (SAC-QA) from a set of proposed reviewers. The reviewers examined</w:t>
      </w:r>
      <w:r w:rsidRPr="00E60DA6">
        <w:rPr>
          <w:rFonts w:ascii="Arial" w:hAnsi="Arial" w:cs="Arial"/>
          <w:w w:val="102"/>
        </w:rPr>
        <w:t xml:space="preserve"> </w:t>
      </w:r>
      <w:r w:rsidRPr="00E60DA6">
        <w:rPr>
          <w:rFonts w:ascii="Arial" w:hAnsi="Arial" w:cs="Arial"/>
        </w:rPr>
        <w:t>materials and completed a two-day site visit on</w:t>
      </w:r>
      <w:r w:rsidR="00E60DA6" w:rsidRPr="00E60DA6">
        <w:rPr>
          <w:rFonts w:ascii="Arial" w:hAnsi="Arial" w:cs="Arial"/>
        </w:rPr>
        <w:t xml:space="preserve"> </w:t>
      </w:r>
      <w:r w:rsidR="00613297" w:rsidRPr="001810EF">
        <w:rPr>
          <w:rFonts w:asciiTheme="minorBidi" w:hAnsiTheme="minorBidi" w:cstheme="minorBidi"/>
        </w:rPr>
        <w:t>October 22-24, 2017</w:t>
      </w:r>
      <w:r w:rsidRPr="00E60DA6">
        <w:rPr>
          <w:rFonts w:ascii="Arial" w:hAnsi="Arial" w:cs="Arial"/>
        </w:rPr>
        <w:t xml:space="preserve">. </w:t>
      </w:r>
      <w:r w:rsidR="00477CA9" w:rsidRPr="007C36CB">
        <w:rPr>
          <w:rFonts w:asciiTheme="minorBidi" w:hAnsiTheme="minorBidi" w:cstheme="minorBidi"/>
        </w:rPr>
        <w:t>The site visit included meetings</w:t>
      </w:r>
      <w:r w:rsidR="00477CA9" w:rsidRPr="007C36CB">
        <w:rPr>
          <w:rFonts w:asciiTheme="minorBidi" w:hAnsiTheme="minorBidi" w:cstheme="minorBidi"/>
          <w:w w:val="102"/>
        </w:rPr>
        <w:t xml:space="preserve"> </w:t>
      </w:r>
      <w:r w:rsidR="00477CA9" w:rsidRPr="007C36CB">
        <w:rPr>
          <w:rFonts w:asciiTheme="minorBidi" w:hAnsiTheme="minorBidi" w:cstheme="minorBidi"/>
        </w:rPr>
        <w:t xml:space="preserve">with the </w:t>
      </w:r>
      <w:r w:rsidR="00477CA9" w:rsidRPr="001810EF">
        <w:rPr>
          <w:rFonts w:asciiTheme="minorBidi" w:hAnsiTheme="minorBidi" w:cstheme="minorBidi"/>
        </w:rPr>
        <w:t>Provost and Vice-President (Academic), Deputy Provost</w:t>
      </w:r>
      <w:r w:rsidR="00331C12">
        <w:rPr>
          <w:rFonts w:asciiTheme="minorBidi" w:hAnsiTheme="minorBidi" w:cstheme="minorBidi"/>
        </w:rPr>
        <w:t xml:space="preserve"> and Vice-Provost (Teaching &amp; Learning)</w:t>
      </w:r>
      <w:r w:rsidR="00477CA9" w:rsidRPr="001810EF">
        <w:rPr>
          <w:rFonts w:asciiTheme="minorBidi" w:hAnsiTheme="minorBidi" w:cstheme="minorBidi"/>
        </w:rPr>
        <w:t xml:space="preserve">, Dean of Engineering, the Chair of the Department, full-time, tenure-track faculty members, </w:t>
      </w:r>
      <w:r w:rsidR="00477CA9" w:rsidRPr="0046336F">
        <w:rPr>
          <w:rFonts w:asciiTheme="minorBidi" w:hAnsiTheme="minorBidi" w:cstheme="minorBidi"/>
        </w:rPr>
        <w:t xml:space="preserve">the technical staff, </w:t>
      </w:r>
      <w:r w:rsidR="00477CA9" w:rsidRPr="001810EF">
        <w:rPr>
          <w:rFonts w:asciiTheme="minorBidi" w:hAnsiTheme="minorBidi" w:cstheme="minorBidi"/>
        </w:rPr>
        <w:t>a group of undergraduate students</w:t>
      </w:r>
      <w:r w:rsidR="00477CA9" w:rsidRPr="000C6908">
        <w:rPr>
          <w:rFonts w:asciiTheme="minorBidi" w:hAnsiTheme="minorBidi" w:cstheme="minorBidi"/>
        </w:rPr>
        <w:t xml:space="preserve">, the </w:t>
      </w:r>
      <w:r w:rsidR="00477CA9" w:rsidRPr="000C6908">
        <w:rPr>
          <w:rFonts w:ascii="Arial" w:hAnsi="Arial" w:cs="Arial"/>
        </w:rPr>
        <w:t xml:space="preserve">Associate Vice-President, Research &amp; Graduate Studies, </w:t>
      </w:r>
      <w:r w:rsidR="00477CA9" w:rsidRPr="0046336F">
        <w:rPr>
          <w:rFonts w:asciiTheme="minorBidi" w:hAnsiTheme="minorBidi" w:cstheme="minorBidi"/>
        </w:rPr>
        <w:t>the University Librarian and Liaison Librarian, and a group of alumni and community partners.</w:t>
      </w:r>
      <w:r w:rsidR="00477CA9" w:rsidRPr="007C36CB">
        <w:rPr>
          <w:rFonts w:asciiTheme="minorBidi" w:hAnsiTheme="minorBidi" w:cstheme="minorBidi"/>
        </w:rPr>
        <w:t xml:space="preserve">  </w:t>
      </w:r>
      <w:r w:rsidR="00477CA9" w:rsidRPr="0046336F">
        <w:rPr>
          <w:rFonts w:ascii="Arial" w:hAnsi="Arial" w:cs="Arial"/>
        </w:rPr>
        <w:t>The Review Team observed and/or toured laboratory facilities on the Thunder Bay campus,</w:t>
      </w:r>
      <w:r w:rsidR="00477CA9" w:rsidRPr="0046336F">
        <w:rPr>
          <w:rFonts w:asciiTheme="minorBidi" w:hAnsiTheme="minorBidi" w:cstheme="minorBidi"/>
        </w:rPr>
        <w:t xml:space="preserve"> the Chancellor Paterson Library including the Teaching Commons and Northern Studies Research Centre (fifth floor).</w:t>
      </w:r>
    </w:p>
    <w:p w14:paraId="21673C09" w14:textId="1F5AD71C" w:rsidR="00932F1E" w:rsidRPr="00E60DA6" w:rsidRDefault="00932F1E" w:rsidP="00613297">
      <w:pPr>
        <w:pStyle w:val="Standard"/>
        <w:spacing w:after="120" w:line="276" w:lineRule="auto"/>
        <w:rPr>
          <w:rFonts w:ascii="Arial" w:hAnsi="Arial" w:cs="Arial"/>
          <w:color w:val="222222"/>
          <w:shd w:val="clear" w:color="auto" w:fill="FFFFFF"/>
        </w:rPr>
      </w:pPr>
      <w:r w:rsidRPr="00E60DA6">
        <w:rPr>
          <w:rFonts w:ascii="Arial" w:hAnsi="Arial" w:cs="Arial"/>
        </w:rPr>
        <w:t>In their report (</w:t>
      </w:r>
      <w:r w:rsidR="00613297">
        <w:rPr>
          <w:rFonts w:ascii="Arial" w:hAnsi="Arial" w:cs="Arial"/>
        </w:rPr>
        <w:t>December 201</w:t>
      </w:r>
      <w:r w:rsidR="00477CA9">
        <w:rPr>
          <w:rFonts w:ascii="Arial" w:hAnsi="Arial" w:cs="Arial"/>
        </w:rPr>
        <w:t>8</w:t>
      </w:r>
      <w:r w:rsidRPr="00E60DA6">
        <w:rPr>
          <w:rFonts w:ascii="Arial" w:hAnsi="Arial" w:cs="Arial"/>
        </w:rPr>
        <w:t xml:space="preserve">), the Review Team provided feedback that describes how the programs delivered by the </w:t>
      </w:r>
      <w:r w:rsidR="00613297">
        <w:rPr>
          <w:rFonts w:ascii="Arial" w:hAnsi="Arial" w:cs="Arial"/>
        </w:rPr>
        <w:t xml:space="preserve">Department of </w:t>
      </w:r>
      <w:r w:rsidR="004B0DB7">
        <w:rPr>
          <w:rFonts w:ascii="Arial" w:hAnsi="Arial" w:cs="Arial"/>
        </w:rPr>
        <w:t>Mechanical</w:t>
      </w:r>
      <w:r w:rsidR="00613297">
        <w:rPr>
          <w:rFonts w:ascii="Arial" w:hAnsi="Arial" w:cs="Arial"/>
        </w:rPr>
        <w:t xml:space="preserve"> Engineering</w:t>
      </w:r>
      <w:r w:rsidR="00B37A2C">
        <w:rPr>
          <w:rFonts w:ascii="Arial" w:hAnsi="Arial" w:cs="Arial"/>
        </w:rPr>
        <w:t xml:space="preserve"> </w:t>
      </w:r>
      <w:r w:rsidRPr="00E60DA6">
        <w:rPr>
          <w:rFonts w:ascii="Arial" w:hAnsi="Arial" w:cs="Arial"/>
        </w:rPr>
        <w:t xml:space="preserve">meet the </w:t>
      </w:r>
      <w:r w:rsidRPr="00E60DA6">
        <w:rPr>
          <w:rFonts w:ascii="Arial" w:hAnsi="Arial" w:cs="Arial"/>
        </w:rPr>
        <w:lastRenderedPageBreak/>
        <w:t>Quality Assurance Framework evaluation criteria and a</w:t>
      </w:r>
      <w:r w:rsidRPr="00E60DA6">
        <w:rPr>
          <w:rFonts w:ascii="Arial" w:hAnsi="Arial" w:cs="Arial"/>
          <w:color w:val="222222"/>
          <w:shd w:val="clear" w:color="auto" w:fill="FFFFFF"/>
        </w:rPr>
        <w:t>lign with the University mission, strategic plan and academic plan. The Review Team note</w:t>
      </w:r>
      <w:r w:rsidR="007113B3" w:rsidRPr="00E60DA6">
        <w:rPr>
          <w:rFonts w:ascii="Arial" w:hAnsi="Arial" w:cs="Arial"/>
          <w:color w:val="222222"/>
          <w:shd w:val="clear" w:color="auto" w:fill="FFFFFF"/>
        </w:rPr>
        <w:t>d</w:t>
      </w:r>
      <w:r w:rsidRPr="00E60DA6">
        <w:rPr>
          <w:rFonts w:ascii="Arial" w:hAnsi="Arial" w:cs="Arial"/>
          <w:color w:val="222222"/>
          <w:shd w:val="clear" w:color="auto" w:fill="FFFFFF"/>
        </w:rPr>
        <w:t xml:space="preserve"> that the </w:t>
      </w:r>
      <w:r w:rsidRPr="00E60DA6">
        <w:rPr>
          <w:rFonts w:ascii="Arial" w:hAnsi="Arial" w:cs="Arial"/>
        </w:rPr>
        <w:t xml:space="preserve">programs are of high quality and offer students </w:t>
      </w:r>
      <w:proofErr w:type="gramStart"/>
      <w:r w:rsidRPr="00E60DA6">
        <w:rPr>
          <w:rFonts w:ascii="Arial" w:hAnsi="Arial" w:cs="Arial"/>
        </w:rPr>
        <w:t>a regionally</w:t>
      </w:r>
      <w:proofErr w:type="gramEnd"/>
      <w:r w:rsidRPr="00E60DA6">
        <w:rPr>
          <w:rFonts w:ascii="Arial" w:hAnsi="Arial" w:cs="Arial"/>
        </w:rPr>
        <w:t xml:space="preserve"> connected and learner-centred experience supported by </w:t>
      </w:r>
      <w:r w:rsidR="00B806A1">
        <w:rPr>
          <w:rFonts w:ascii="Arial" w:hAnsi="Arial" w:cs="Arial"/>
        </w:rPr>
        <w:t xml:space="preserve">the </w:t>
      </w:r>
      <w:r w:rsidR="00B806A1" w:rsidRPr="00B806A1">
        <w:rPr>
          <w:rFonts w:ascii="Arial" w:hAnsi="Arial" w:cs="Arial"/>
        </w:rPr>
        <w:t xml:space="preserve">full-time faculty members and </w:t>
      </w:r>
      <w:r w:rsidR="00B806A1" w:rsidRPr="00613297">
        <w:rPr>
          <w:rFonts w:ascii="Arial" w:hAnsi="Arial" w:cs="Arial"/>
        </w:rPr>
        <w:t>highly qualified technologists.</w:t>
      </w:r>
    </w:p>
    <w:p w14:paraId="1076F838" w14:textId="73D187D2" w:rsidR="00932F1E" w:rsidRPr="00E60DA6" w:rsidRDefault="00932F1E" w:rsidP="00932F1E">
      <w:pPr>
        <w:spacing w:after="120" w:line="276" w:lineRule="auto"/>
        <w:rPr>
          <w:rFonts w:ascii="Arial" w:hAnsi="Arial" w:cs="Arial"/>
          <w:sz w:val="24"/>
          <w:szCs w:val="24"/>
        </w:rPr>
      </w:pPr>
      <w:r w:rsidRPr="00E60DA6">
        <w:rPr>
          <w:rFonts w:ascii="Arial" w:hAnsi="Arial" w:cs="Arial"/>
          <w:sz w:val="24"/>
          <w:szCs w:val="24"/>
        </w:rPr>
        <w:t>At the undergraduate level, students must meet the standard University admission policies which are appropriate for the Program Learning Outcomes.  Curriculum structure and delivery, and teaching and assessment methods are appropriate, are aligned with</w:t>
      </w:r>
      <w:r w:rsidR="007113B3" w:rsidRPr="00E60DA6">
        <w:rPr>
          <w:rFonts w:ascii="Arial" w:hAnsi="Arial" w:cs="Arial"/>
          <w:sz w:val="24"/>
          <w:szCs w:val="24"/>
        </w:rPr>
        <w:t xml:space="preserve"> </w:t>
      </w:r>
      <w:r w:rsidRPr="00E60DA6">
        <w:rPr>
          <w:rFonts w:ascii="Arial" w:hAnsi="Arial" w:cs="Arial"/>
          <w:sz w:val="24"/>
          <w:szCs w:val="24"/>
        </w:rPr>
        <w:t xml:space="preserve">comparable programs across Canada at the undergraduate level, reflect the current state of the discipline, and are effective in preparing graduates to meet defined program outcomes and the University’s Undergraduate Degree Level Expectations.  </w:t>
      </w:r>
      <w:r w:rsidR="00B806A1">
        <w:rPr>
          <w:rFonts w:ascii="Arial" w:hAnsi="Arial" w:cs="Arial"/>
          <w:sz w:val="24"/>
          <w:szCs w:val="24"/>
        </w:rPr>
        <w:br/>
      </w:r>
    </w:p>
    <w:p w14:paraId="7E37C1AD" w14:textId="50FE06F4" w:rsidR="00A23D06" w:rsidRPr="00E60DA6" w:rsidRDefault="00CC0D0F" w:rsidP="00B45BDD">
      <w:pPr>
        <w:spacing w:line="276" w:lineRule="auto"/>
        <w:rPr>
          <w:rFonts w:ascii="Arial" w:hAnsi="Arial" w:cs="Arial"/>
          <w:sz w:val="24"/>
          <w:szCs w:val="24"/>
        </w:rPr>
      </w:pPr>
      <w:r w:rsidRPr="00E60DA6">
        <w:rPr>
          <w:rFonts w:ascii="Arial" w:hAnsi="Arial" w:cs="Arial"/>
          <w:sz w:val="24"/>
          <w:szCs w:val="24"/>
        </w:rPr>
        <w:t xml:space="preserve">The Review Team </w:t>
      </w:r>
      <w:r w:rsidR="00754B7B" w:rsidRPr="00E60DA6">
        <w:rPr>
          <w:rFonts w:ascii="Arial" w:hAnsi="Arial" w:cs="Arial"/>
          <w:sz w:val="24"/>
          <w:szCs w:val="24"/>
        </w:rPr>
        <w:t xml:space="preserve">noted </w:t>
      </w:r>
      <w:r w:rsidR="007D41BC" w:rsidRPr="00E60DA6">
        <w:rPr>
          <w:rFonts w:ascii="Arial" w:hAnsi="Arial" w:cs="Arial"/>
          <w:sz w:val="24"/>
          <w:szCs w:val="24"/>
        </w:rPr>
        <w:t>several</w:t>
      </w:r>
      <w:r w:rsidR="00A23D06" w:rsidRPr="00E60DA6">
        <w:rPr>
          <w:rFonts w:ascii="Arial" w:hAnsi="Arial" w:cs="Arial"/>
          <w:sz w:val="24"/>
          <w:szCs w:val="24"/>
        </w:rPr>
        <w:t xml:space="preserve"> strengths of the </w:t>
      </w:r>
      <w:r w:rsidR="007C2B02">
        <w:rPr>
          <w:rFonts w:ascii="Arial" w:hAnsi="Arial" w:cs="Arial"/>
          <w:sz w:val="24"/>
          <w:szCs w:val="24"/>
        </w:rPr>
        <w:t xml:space="preserve">Department of </w:t>
      </w:r>
      <w:r w:rsidR="004B0DB7">
        <w:rPr>
          <w:rFonts w:ascii="Arial" w:hAnsi="Arial" w:cs="Arial"/>
          <w:sz w:val="24"/>
          <w:szCs w:val="24"/>
        </w:rPr>
        <w:t xml:space="preserve">Mechanical </w:t>
      </w:r>
      <w:r w:rsidR="007C2B02">
        <w:rPr>
          <w:rFonts w:ascii="Arial" w:hAnsi="Arial" w:cs="Arial"/>
          <w:sz w:val="24"/>
          <w:szCs w:val="24"/>
        </w:rPr>
        <w:t>Engineering</w:t>
      </w:r>
      <w:r w:rsidR="002225CF" w:rsidRPr="00E60DA6">
        <w:rPr>
          <w:rFonts w:ascii="Arial" w:hAnsi="Arial" w:cs="Arial"/>
          <w:sz w:val="24"/>
          <w:szCs w:val="24"/>
        </w:rPr>
        <w:t xml:space="preserve"> program</w:t>
      </w:r>
      <w:r w:rsidR="007D41BC" w:rsidRPr="00E60DA6">
        <w:rPr>
          <w:rFonts w:ascii="Arial" w:hAnsi="Arial" w:cs="Arial"/>
          <w:sz w:val="24"/>
          <w:szCs w:val="24"/>
        </w:rPr>
        <w:t>s</w:t>
      </w:r>
      <w:r w:rsidR="00754B7B" w:rsidRPr="00E60DA6">
        <w:rPr>
          <w:rFonts w:ascii="Arial" w:hAnsi="Arial" w:cs="Arial"/>
          <w:sz w:val="24"/>
          <w:szCs w:val="24"/>
        </w:rPr>
        <w:t xml:space="preserve"> </w:t>
      </w:r>
      <w:r w:rsidR="00045EBE" w:rsidRPr="00E60DA6">
        <w:rPr>
          <w:rFonts w:ascii="Arial" w:hAnsi="Arial" w:cs="Arial"/>
          <w:sz w:val="24"/>
          <w:szCs w:val="24"/>
        </w:rPr>
        <w:t>and</w:t>
      </w:r>
      <w:r w:rsidR="00754B7B" w:rsidRPr="00E60DA6">
        <w:rPr>
          <w:rFonts w:ascii="Arial" w:hAnsi="Arial" w:cs="Arial"/>
          <w:sz w:val="24"/>
          <w:szCs w:val="24"/>
        </w:rPr>
        <w:t xml:space="preserve"> summarized them</w:t>
      </w:r>
      <w:r w:rsidRPr="00E60DA6">
        <w:rPr>
          <w:rFonts w:ascii="Arial" w:hAnsi="Arial" w:cs="Arial"/>
          <w:sz w:val="24"/>
          <w:szCs w:val="24"/>
        </w:rPr>
        <w:t xml:space="preserve"> </w:t>
      </w:r>
      <w:r w:rsidR="00A23D06" w:rsidRPr="00E60DA6">
        <w:rPr>
          <w:rFonts w:ascii="Arial" w:hAnsi="Arial" w:cs="Arial"/>
          <w:sz w:val="24"/>
          <w:szCs w:val="24"/>
        </w:rPr>
        <w:t>as follows:</w:t>
      </w:r>
    </w:p>
    <w:p w14:paraId="11292D11" w14:textId="77777777" w:rsidR="004B0DB7" w:rsidRPr="004B0DB7" w:rsidRDefault="004B0DB7" w:rsidP="004B0DB7">
      <w:pPr>
        <w:pStyle w:val="ListParagraph"/>
        <w:numPr>
          <w:ilvl w:val="0"/>
          <w:numId w:val="8"/>
        </w:numPr>
        <w:autoSpaceDE w:val="0"/>
        <w:autoSpaceDN w:val="0"/>
        <w:adjustRightInd w:val="0"/>
        <w:rPr>
          <w:rFonts w:ascii="Arial" w:hAnsi="Arial" w:cs="Arial"/>
          <w:color w:val="222222"/>
          <w:sz w:val="24"/>
          <w:szCs w:val="24"/>
        </w:rPr>
      </w:pPr>
      <w:r w:rsidRPr="004B0DB7">
        <w:rPr>
          <w:rFonts w:ascii="Arial" w:hAnsi="Arial" w:cs="Arial"/>
          <w:color w:val="222222"/>
          <w:sz w:val="24"/>
          <w:szCs w:val="24"/>
        </w:rPr>
        <w:t>“The unique strength of Lakehead’s Mechanical Engineering program lies in its ability to accommodate transfer students from the college system. This is an important service to higher education in Ontario and Canada, and an essential source of student enrolment for the program.</w:t>
      </w:r>
    </w:p>
    <w:p w14:paraId="73B29341" w14:textId="77777777" w:rsidR="004B0DB7" w:rsidRPr="004B0DB7" w:rsidRDefault="004B0DB7" w:rsidP="004B0DB7">
      <w:pPr>
        <w:pStyle w:val="ListParagraph"/>
        <w:autoSpaceDE w:val="0"/>
        <w:autoSpaceDN w:val="0"/>
        <w:adjustRightInd w:val="0"/>
        <w:rPr>
          <w:rFonts w:ascii="Arial" w:hAnsi="Arial" w:cs="Arial"/>
          <w:color w:val="222222"/>
          <w:sz w:val="24"/>
          <w:szCs w:val="24"/>
        </w:rPr>
      </w:pPr>
    </w:p>
    <w:p w14:paraId="24C819A7" w14:textId="77777777" w:rsidR="004B0DB7" w:rsidRPr="004B0DB7" w:rsidRDefault="004B0DB7" w:rsidP="004B0DB7">
      <w:pPr>
        <w:pStyle w:val="ListParagraph"/>
        <w:numPr>
          <w:ilvl w:val="0"/>
          <w:numId w:val="8"/>
        </w:numPr>
        <w:autoSpaceDE w:val="0"/>
        <w:autoSpaceDN w:val="0"/>
        <w:adjustRightInd w:val="0"/>
        <w:rPr>
          <w:rFonts w:ascii="Arial" w:hAnsi="Arial" w:cs="Arial"/>
          <w:color w:val="222222"/>
          <w:sz w:val="24"/>
          <w:szCs w:val="24"/>
        </w:rPr>
      </w:pPr>
      <w:r w:rsidRPr="004B0DB7">
        <w:rPr>
          <w:rFonts w:ascii="Arial" w:hAnsi="Arial" w:cs="Arial"/>
          <w:color w:val="222222"/>
          <w:sz w:val="24"/>
          <w:szCs w:val="24"/>
        </w:rPr>
        <w:t xml:space="preserve">A related strength is the student body itself. This is in large part because of the transfer program, and the presence of </w:t>
      </w:r>
      <w:proofErr w:type="gramStart"/>
      <w:r w:rsidRPr="004B0DB7">
        <w:rPr>
          <w:rFonts w:ascii="Arial" w:hAnsi="Arial" w:cs="Arial"/>
          <w:color w:val="222222"/>
          <w:sz w:val="24"/>
          <w:szCs w:val="24"/>
        </w:rPr>
        <w:t>a large number of</w:t>
      </w:r>
      <w:proofErr w:type="gramEnd"/>
      <w:r w:rsidRPr="004B0DB7">
        <w:rPr>
          <w:rFonts w:ascii="Arial" w:hAnsi="Arial" w:cs="Arial"/>
          <w:color w:val="222222"/>
          <w:sz w:val="24"/>
          <w:szCs w:val="24"/>
        </w:rPr>
        <w:t xml:space="preserve"> students with a high degree of practical, college-based, knowledge to augment the theoretical and design skills taught in the program.</w:t>
      </w:r>
    </w:p>
    <w:p w14:paraId="2B8CEB05" w14:textId="77777777" w:rsidR="004B0DB7" w:rsidRPr="004B0DB7" w:rsidRDefault="004B0DB7" w:rsidP="004B0DB7">
      <w:pPr>
        <w:pStyle w:val="ListParagraph"/>
        <w:autoSpaceDE w:val="0"/>
        <w:autoSpaceDN w:val="0"/>
        <w:adjustRightInd w:val="0"/>
        <w:rPr>
          <w:rFonts w:ascii="Arial" w:hAnsi="Arial" w:cs="Arial"/>
          <w:color w:val="222222"/>
          <w:sz w:val="24"/>
          <w:szCs w:val="24"/>
        </w:rPr>
      </w:pPr>
    </w:p>
    <w:p w14:paraId="5820E001" w14:textId="77777777" w:rsidR="004B0DB7" w:rsidRPr="004B0DB7" w:rsidRDefault="004B0DB7" w:rsidP="004B0DB7">
      <w:pPr>
        <w:pStyle w:val="ListParagraph"/>
        <w:numPr>
          <w:ilvl w:val="0"/>
          <w:numId w:val="8"/>
        </w:numPr>
        <w:autoSpaceDE w:val="0"/>
        <w:autoSpaceDN w:val="0"/>
        <w:adjustRightInd w:val="0"/>
        <w:rPr>
          <w:rFonts w:ascii="Arial" w:hAnsi="Arial" w:cs="Arial"/>
          <w:color w:val="222222"/>
          <w:sz w:val="24"/>
          <w:szCs w:val="24"/>
        </w:rPr>
      </w:pPr>
      <w:r w:rsidRPr="004B0DB7">
        <w:rPr>
          <w:rFonts w:ascii="Arial" w:hAnsi="Arial" w:cs="Arial"/>
          <w:color w:val="222222"/>
          <w:sz w:val="24"/>
          <w:szCs w:val="24"/>
        </w:rPr>
        <w:t xml:space="preserve">This </w:t>
      </w:r>
      <w:proofErr w:type="gramStart"/>
      <w:r w:rsidRPr="004B0DB7">
        <w:rPr>
          <w:rFonts w:ascii="Arial" w:hAnsi="Arial" w:cs="Arial"/>
          <w:color w:val="222222"/>
          <w:sz w:val="24"/>
          <w:szCs w:val="24"/>
        </w:rPr>
        <w:t>has an effect on</w:t>
      </w:r>
      <w:proofErr w:type="gramEnd"/>
      <w:r w:rsidRPr="004B0DB7">
        <w:rPr>
          <w:rFonts w:ascii="Arial" w:hAnsi="Arial" w:cs="Arial"/>
          <w:color w:val="222222"/>
          <w:sz w:val="24"/>
          <w:szCs w:val="24"/>
        </w:rPr>
        <w:t xml:space="preserve"> the direct-entry students as well (those without a college diploma), through group projects and other interactions with the transfer cohort. The strength of the students is evident in the feedback from employers, who see these graduates as having a highly desirable mix of theoretical, practical, and design skills.</w:t>
      </w:r>
    </w:p>
    <w:p w14:paraId="003E6141" w14:textId="77777777" w:rsidR="004B0DB7" w:rsidRPr="004B0DB7" w:rsidRDefault="004B0DB7" w:rsidP="004B0DB7">
      <w:pPr>
        <w:pStyle w:val="ListParagraph"/>
        <w:autoSpaceDE w:val="0"/>
        <w:autoSpaceDN w:val="0"/>
        <w:adjustRightInd w:val="0"/>
        <w:rPr>
          <w:rFonts w:ascii="Arial" w:hAnsi="Arial" w:cs="Arial"/>
          <w:color w:val="000000"/>
          <w:sz w:val="24"/>
          <w:szCs w:val="24"/>
        </w:rPr>
      </w:pPr>
    </w:p>
    <w:p w14:paraId="7425BAC0" w14:textId="77777777" w:rsidR="004B0DB7" w:rsidRPr="004B0DB7" w:rsidRDefault="004B0DB7" w:rsidP="004B0DB7">
      <w:pPr>
        <w:pStyle w:val="ListParagraph"/>
        <w:numPr>
          <w:ilvl w:val="0"/>
          <w:numId w:val="8"/>
        </w:numPr>
        <w:autoSpaceDE w:val="0"/>
        <w:autoSpaceDN w:val="0"/>
        <w:adjustRightInd w:val="0"/>
        <w:rPr>
          <w:rFonts w:ascii="Arial" w:hAnsi="Arial" w:cs="Arial"/>
          <w:color w:val="000000"/>
          <w:sz w:val="24"/>
          <w:szCs w:val="24"/>
        </w:rPr>
      </w:pPr>
      <w:r w:rsidRPr="004B0DB7">
        <w:rPr>
          <w:rFonts w:ascii="Arial" w:hAnsi="Arial" w:cs="Arial"/>
          <w:color w:val="000000"/>
          <w:sz w:val="24"/>
          <w:szCs w:val="24"/>
        </w:rPr>
        <w:t>The diversity of student body is a strength mentioned by students, faculty and alumni. This refers not only to cultural diversity but also a diversity of educational and professional background and experiences, as students come from across the country through a variety of college programs. Students also noted a strong community spirit and camaraderie among themselves.</w:t>
      </w:r>
    </w:p>
    <w:p w14:paraId="667A442C" w14:textId="77777777" w:rsidR="004B0DB7" w:rsidRPr="004B0DB7" w:rsidRDefault="004B0DB7" w:rsidP="004B0DB7">
      <w:pPr>
        <w:pStyle w:val="ListParagraph"/>
        <w:autoSpaceDE w:val="0"/>
        <w:autoSpaceDN w:val="0"/>
        <w:adjustRightInd w:val="0"/>
        <w:rPr>
          <w:rFonts w:ascii="Arial" w:hAnsi="Arial" w:cs="Arial"/>
          <w:color w:val="000000"/>
          <w:sz w:val="24"/>
          <w:szCs w:val="24"/>
        </w:rPr>
      </w:pPr>
    </w:p>
    <w:p w14:paraId="7B962DEA" w14:textId="77777777" w:rsidR="004B0DB7" w:rsidRPr="004B0DB7" w:rsidRDefault="004B0DB7" w:rsidP="004B0DB7">
      <w:pPr>
        <w:pStyle w:val="ListParagraph"/>
        <w:numPr>
          <w:ilvl w:val="0"/>
          <w:numId w:val="8"/>
        </w:numPr>
        <w:autoSpaceDE w:val="0"/>
        <w:autoSpaceDN w:val="0"/>
        <w:adjustRightInd w:val="0"/>
        <w:rPr>
          <w:rFonts w:ascii="Arial" w:hAnsi="Arial" w:cs="Arial"/>
          <w:color w:val="000000"/>
          <w:sz w:val="24"/>
          <w:szCs w:val="24"/>
        </w:rPr>
      </w:pPr>
      <w:r w:rsidRPr="004B0DB7">
        <w:rPr>
          <w:rFonts w:ascii="Arial" w:hAnsi="Arial" w:cs="Arial"/>
          <w:color w:val="222222"/>
          <w:sz w:val="24"/>
          <w:szCs w:val="24"/>
        </w:rPr>
        <w:t xml:space="preserve">The faculty members are also a key strength. They were described by students as </w:t>
      </w:r>
      <w:r w:rsidRPr="004B0DB7">
        <w:rPr>
          <w:rFonts w:ascii="Arial" w:hAnsi="Arial" w:cs="Arial"/>
          <w:color w:val="000000"/>
          <w:sz w:val="24"/>
          <w:szCs w:val="24"/>
        </w:rPr>
        <w:t>very approachable and friendly, accessible and caring. It was evident, in all our interactions with the faculty, that they care deeply about the program and its students. “</w:t>
      </w:r>
    </w:p>
    <w:p w14:paraId="4B6C535B" w14:textId="77777777" w:rsidR="004B0DB7" w:rsidRPr="004B0DB7" w:rsidRDefault="004B0DB7" w:rsidP="004B0DB7">
      <w:pPr>
        <w:pStyle w:val="ListParagraph"/>
        <w:autoSpaceDE w:val="0"/>
        <w:autoSpaceDN w:val="0"/>
        <w:adjustRightInd w:val="0"/>
        <w:rPr>
          <w:rFonts w:ascii="Arial" w:hAnsi="Arial" w:cs="Arial"/>
          <w:color w:val="000000"/>
          <w:sz w:val="24"/>
          <w:szCs w:val="24"/>
        </w:rPr>
      </w:pPr>
    </w:p>
    <w:p w14:paraId="5C99A114" w14:textId="742A12B4" w:rsidR="003B3872" w:rsidRPr="004B0DB7" w:rsidRDefault="004B0DB7" w:rsidP="004B0DB7">
      <w:pPr>
        <w:pStyle w:val="ListParagraph"/>
        <w:numPr>
          <w:ilvl w:val="0"/>
          <w:numId w:val="8"/>
        </w:numPr>
        <w:autoSpaceDE w:val="0"/>
        <w:autoSpaceDN w:val="0"/>
        <w:adjustRightInd w:val="0"/>
        <w:rPr>
          <w:rFonts w:ascii="ArialMT" w:hAnsi="ArialMT" w:cs="ArialMT"/>
          <w:color w:val="000000"/>
        </w:rPr>
      </w:pPr>
      <w:r w:rsidRPr="004B0DB7">
        <w:rPr>
          <w:rFonts w:ascii="Arial" w:hAnsi="Arial" w:cs="Arial"/>
          <w:color w:val="000000"/>
          <w:sz w:val="24"/>
          <w:szCs w:val="24"/>
        </w:rPr>
        <w:lastRenderedPageBreak/>
        <w:t>While we have noted concerns with its organization, above, the “Degree Project” (ENGI 4969) is a strength of the program, giving the students the chance to holistically apply their skills and knowledge to a practical, “real-world” problem.</w:t>
      </w:r>
      <w:r w:rsidR="00B37A2C" w:rsidRPr="004B0DB7">
        <w:rPr>
          <w:rFonts w:ascii="Arial" w:hAnsi="Arial" w:cs="Arial"/>
          <w:sz w:val="24"/>
          <w:szCs w:val="24"/>
        </w:rPr>
        <w:br/>
      </w:r>
    </w:p>
    <w:p w14:paraId="77DE8420" w14:textId="7CB5C947" w:rsidR="005D1E6E" w:rsidRPr="00E60DA6" w:rsidRDefault="0003601E" w:rsidP="00B45BDD">
      <w:pPr>
        <w:spacing w:line="276" w:lineRule="auto"/>
        <w:rPr>
          <w:rFonts w:ascii="Arial" w:hAnsi="Arial" w:cs="Arial"/>
          <w:sz w:val="24"/>
          <w:szCs w:val="24"/>
        </w:rPr>
      </w:pPr>
      <w:r w:rsidRPr="00E60DA6">
        <w:rPr>
          <w:rFonts w:ascii="Arial" w:hAnsi="Arial" w:cs="Arial"/>
          <w:sz w:val="24"/>
          <w:szCs w:val="24"/>
        </w:rPr>
        <w:t>Responses to the Review Team were received from t</w:t>
      </w:r>
      <w:r w:rsidR="005D1E6E" w:rsidRPr="00E60DA6">
        <w:rPr>
          <w:rFonts w:ascii="Arial" w:hAnsi="Arial" w:cs="Arial"/>
          <w:sz w:val="24"/>
          <w:szCs w:val="24"/>
        </w:rPr>
        <w:t xml:space="preserve">he </w:t>
      </w:r>
      <w:r w:rsidR="00B806A1">
        <w:rPr>
          <w:rFonts w:ascii="Arial" w:hAnsi="Arial" w:cs="Arial"/>
          <w:sz w:val="24"/>
          <w:szCs w:val="24"/>
        </w:rPr>
        <w:t xml:space="preserve">Chair of the </w:t>
      </w:r>
      <w:r w:rsidR="007C2B02">
        <w:rPr>
          <w:rFonts w:ascii="Arial" w:hAnsi="Arial" w:cs="Arial"/>
          <w:sz w:val="24"/>
          <w:szCs w:val="24"/>
        </w:rPr>
        <w:t xml:space="preserve">Department of </w:t>
      </w:r>
      <w:r w:rsidR="004B0DB7">
        <w:rPr>
          <w:rFonts w:ascii="Arial" w:hAnsi="Arial" w:cs="Arial"/>
          <w:sz w:val="24"/>
          <w:szCs w:val="24"/>
        </w:rPr>
        <w:t>Mechanical</w:t>
      </w:r>
      <w:r w:rsidR="007C2B02">
        <w:rPr>
          <w:rFonts w:ascii="Arial" w:hAnsi="Arial" w:cs="Arial"/>
          <w:sz w:val="24"/>
          <w:szCs w:val="24"/>
        </w:rPr>
        <w:t xml:space="preserve"> Engineering</w:t>
      </w:r>
      <w:r w:rsidRPr="00E60DA6">
        <w:rPr>
          <w:rFonts w:ascii="Arial" w:hAnsi="Arial" w:cs="Arial"/>
          <w:sz w:val="24"/>
          <w:szCs w:val="24"/>
        </w:rPr>
        <w:t xml:space="preserve"> (</w:t>
      </w:r>
      <w:r w:rsidR="00493944">
        <w:rPr>
          <w:rFonts w:ascii="Arial" w:hAnsi="Arial" w:cs="Arial"/>
          <w:sz w:val="24"/>
          <w:szCs w:val="24"/>
        </w:rPr>
        <w:t>September 2018</w:t>
      </w:r>
      <w:r w:rsidRPr="00E60DA6">
        <w:rPr>
          <w:rFonts w:ascii="Arial" w:hAnsi="Arial" w:cs="Arial"/>
          <w:sz w:val="24"/>
          <w:szCs w:val="24"/>
        </w:rPr>
        <w:t xml:space="preserve">), </w:t>
      </w:r>
      <w:r w:rsidR="001B0FA5" w:rsidRPr="00E60DA6">
        <w:rPr>
          <w:rFonts w:ascii="Arial" w:hAnsi="Arial" w:cs="Arial"/>
          <w:sz w:val="24"/>
          <w:szCs w:val="24"/>
        </w:rPr>
        <w:t xml:space="preserve">and </w:t>
      </w:r>
      <w:r w:rsidRPr="00E60DA6">
        <w:rPr>
          <w:rFonts w:ascii="Arial" w:hAnsi="Arial" w:cs="Arial"/>
          <w:sz w:val="24"/>
          <w:szCs w:val="24"/>
        </w:rPr>
        <w:t>the</w:t>
      </w:r>
      <w:r w:rsidR="005D1E6E" w:rsidRPr="00E60DA6">
        <w:rPr>
          <w:rFonts w:ascii="Arial" w:hAnsi="Arial" w:cs="Arial"/>
          <w:sz w:val="24"/>
          <w:szCs w:val="24"/>
        </w:rPr>
        <w:t xml:space="preserve"> Dean of </w:t>
      </w:r>
      <w:r w:rsidR="001B77CB" w:rsidRPr="00E60DA6">
        <w:rPr>
          <w:rFonts w:ascii="Arial" w:hAnsi="Arial" w:cs="Arial"/>
          <w:sz w:val="24"/>
          <w:szCs w:val="24"/>
        </w:rPr>
        <w:t xml:space="preserve">the Faculty </w:t>
      </w:r>
      <w:r w:rsidR="00A23D06" w:rsidRPr="00E60DA6">
        <w:rPr>
          <w:rFonts w:ascii="Arial" w:hAnsi="Arial" w:cs="Arial"/>
          <w:sz w:val="24"/>
          <w:szCs w:val="24"/>
        </w:rPr>
        <w:t xml:space="preserve">of </w:t>
      </w:r>
      <w:r w:rsidR="007C2B02">
        <w:rPr>
          <w:rFonts w:ascii="Arial" w:hAnsi="Arial" w:cs="Arial"/>
          <w:sz w:val="24"/>
          <w:szCs w:val="24"/>
        </w:rPr>
        <w:t>Engineering</w:t>
      </w:r>
      <w:r w:rsidR="001B77CB" w:rsidRPr="00E60DA6">
        <w:rPr>
          <w:rFonts w:ascii="Arial" w:hAnsi="Arial" w:cs="Arial"/>
          <w:sz w:val="24"/>
          <w:szCs w:val="24"/>
        </w:rPr>
        <w:t xml:space="preserve"> </w:t>
      </w:r>
      <w:r w:rsidRPr="00E60DA6">
        <w:rPr>
          <w:rFonts w:ascii="Arial" w:hAnsi="Arial" w:cs="Arial"/>
          <w:sz w:val="24"/>
          <w:szCs w:val="24"/>
        </w:rPr>
        <w:t>(</w:t>
      </w:r>
      <w:r w:rsidR="00493944">
        <w:rPr>
          <w:rFonts w:ascii="Arial" w:hAnsi="Arial" w:cs="Arial"/>
          <w:sz w:val="24"/>
          <w:szCs w:val="24"/>
        </w:rPr>
        <w:t>June 2020</w:t>
      </w:r>
      <w:r w:rsidR="00D262EE" w:rsidRPr="00E60DA6">
        <w:rPr>
          <w:rFonts w:ascii="Arial" w:hAnsi="Arial" w:cs="Arial"/>
          <w:sz w:val="24"/>
          <w:szCs w:val="24"/>
        </w:rPr>
        <w:t>)</w:t>
      </w:r>
      <w:r w:rsidR="005D1E6E" w:rsidRPr="00E60DA6">
        <w:rPr>
          <w:rFonts w:ascii="Arial" w:hAnsi="Arial" w:cs="Arial"/>
          <w:sz w:val="24"/>
          <w:szCs w:val="24"/>
        </w:rPr>
        <w:t xml:space="preserve">.  </w:t>
      </w:r>
    </w:p>
    <w:p w14:paraId="2E7FB26B" w14:textId="43ADEF45" w:rsidR="005D1E6E" w:rsidRDefault="005D1E6E" w:rsidP="00A35A85">
      <w:pPr>
        <w:spacing w:line="276" w:lineRule="auto"/>
        <w:rPr>
          <w:rFonts w:ascii="Arial" w:hAnsi="Arial" w:cs="Arial"/>
          <w:sz w:val="24"/>
          <w:szCs w:val="24"/>
        </w:rPr>
      </w:pPr>
      <w:r w:rsidRPr="00E60DA6">
        <w:rPr>
          <w:rFonts w:ascii="Arial" w:hAnsi="Arial" w:cs="Arial"/>
          <w:sz w:val="24"/>
          <w:szCs w:val="24"/>
        </w:rPr>
        <w:t>A Final Assessment Report</w:t>
      </w:r>
      <w:r w:rsidR="00634086" w:rsidRPr="00E60DA6">
        <w:rPr>
          <w:rFonts w:ascii="Arial" w:hAnsi="Arial" w:cs="Arial"/>
          <w:sz w:val="24"/>
          <w:szCs w:val="24"/>
        </w:rPr>
        <w:t xml:space="preserve"> (FAR)</w:t>
      </w:r>
      <w:r w:rsidRPr="00E60DA6">
        <w:rPr>
          <w:rFonts w:ascii="Arial" w:hAnsi="Arial" w:cs="Arial"/>
          <w:sz w:val="24"/>
          <w:szCs w:val="24"/>
        </w:rPr>
        <w:t xml:space="preserve">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w:t>
      </w:r>
      <w:r w:rsidR="00634086" w:rsidRPr="00E60DA6">
        <w:rPr>
          <w:rFonts w:ascii="Arial" w:hAnsi="Arial" w:cs="Arial"/>
          <w:sz w:val="24"/>
          <w:szCs w:val="24"/>
        </w:rPr>
        <w:t xml:space="preserve">that have been selected for implementation. </w:t>
      </w:r>
      <w:r w:rsidR="007C2B02">
        <w:rPr>
          <w:rFonts w:ascii="Arial" w:hAnsi="Arial" w:cs="Arial"/>
          <w:sz w:val="24"/>
          <w:szCs w:val="24"/>
        </w:rPr>
        <w:br/>
      </w:r>
    </w:p>
    <w:p w14:paraId="630D9A6C" w14:textId="77777777" w:rsidR="00D21979" w:rsidRPr="00701546" w:rsidRDefault="00D21979" w:rsidP="00D21979">
      <w:pPr>
        <w:pStyle w:val="Heading3"/>
      </w:pPr>
      <w:r w:rsidRPr="00701546">
        <w:t>Implementation Plan</w:t>
      </w:r>
    </w:p>
    <w:p w14:paraId="1BEA0E68" w14:textId="5E1433A0" w:rsidR="00D21979" w:rsidRPr="00701546" w:rsidRDefault="00D21979" w:rsidP="00D21979">
      <w:pPr>
        <w:spacing w:line="276" w:lineRule="auto"/>
        <w:rPr>
          <w:rFonts w:ascii="Arial" w:hAnsi="Arial" w:cs="Arial"/>
          <w:sz w:val="24"/>
          <w:szCs w:val="24"/>
        </w:rPr>
      </w:pPr>
      <w:r w:rsidRPr="00701546">
        <w:rPr>
          <w:rFonts w:ascii="Arial" w:hAnsi="Arial" w:cs="Arial"/>
          <w:sz w:val="24"/>
          <w:szCs w:val="24"/>
        </w:rPr>
        <w:t xml:space="preserve">The Implementation Plan included below identifies the academic unit’s plans to action the recommendations, those responsible for ensuring their implementation and the timelines.  </w:t>
      </w:r>
      <w:r w:rsidR="007C2B02">
        <w:rPr>
          <w:rFonts w:ascii="Arial" w:hAnsi="Arial" w:cs="Arial"/>
          <w:sz w:val="24"/>
          <w:szCs w:val="24"/>
        </w:rPr>
        <w:br/>
      </w:r>
    </w:p>
    <w:p w14:paraId="088F9032" w14:textId="6A976036" w:rsidR="00E60DA6" w:rsidRPr="00E60DA6" w:rsidRDefault="00B806A1" w:rsidP="00E60DA6">
      <w:pPr>
        <w:pStyle w:val="Heading2"/>
        <w:rPr>
          <w:rFonts w:ascii="Arial" w:hAnsi="Arial" w:cs="Arial"/>
        </w:rPr>
      </w:pPr>
      <w:r>
        <w:rPr>
          <w:rFonts w:ascii="Arial" w:hAnsi="Arial" w:cs="Arial"/>
        </w:rPr>
        <w:t>I</w:t>
      </w:r>
      <w:r w:rsidR="00E60DA6" w:rsidRPr="00E60DA6">
        <w:rPr>
          <w:rFonts w:ascii="Arial" w:hAnsi="Arial" w:cs="Arial"/>
        </w:rPr>
        <w:t>mplementation Plan</w:t>
      </w:r>
    </w:p>
    <w:p w14:paraId="069B7CC6" w14:textId="77777777" w:rsidR="00E60DA6" w:rsidRPr="004B0DB7" w:rsidRDefault="00E60DA6" w:rsidP="00E60DA6">
      <w:pPr>
        <w:pStyle w:val="Standard"/>
        <w:rPr>
          <w:rFonts w:ascii="Arial" w:hAnsi="Arial" w:cs="Arial"/>
        </w:rPr>
      </w:pPr>
    </w:p>
    <w:p w14:paraId="39991AC6" w14:textId="4475E4A0" w:rsidR="004B0DB7" w:rsidRPr="004B0DB7" w:rsidRDefault="004B0DB7" w:rsidP="004B0DB7">
      <w:pPr>
        <w:shd w:val="clear" w:color="auto" w:fill="FFFFFF"/>
        <w:rPr>
          <w:rFonts w:ascii="Arial" w:hAnsi="Arial" w:cs="Arial"/>
          <w:color w:val="222222"/>
          <w:sz w:val="24"/>
          <w:szCs w:val="24"/>
        </w:rPr>
      </w:pPr>
      <w:r w:rsidRPr="004B0DB7">
        <w:rPr>
          <w:rFonts w:ascii="Arial" w:hAnsi="Arial" w:cs="Arial"/>
          <w:b/>
          <w:bCs/>
          <w:color w:val="222222"/>
          <w:sz w:val="24"/>
          <w:szCs w:val="24"/>
          <w:lang w:val="en-US"/>
        </w:rPr>
        <w:t>Recommendation Priority 1</w:t>
      </w:r>
      <w:r w:rsidRPr="004B0DB7">
        <w:rPr>
          <w:rFonts w:ascii="Arial" w:hAnsi="Arial" w:cs="Arial"/>
          <w:color w:val="222222"/>
          <w:sz w:val="24"/>
          <w:szCs w:val="24"/>
          <w:lang w:val="en-US"/>
        </w:rPr>
        <w:br/>
        <w:t>The essence of Recommendation 1 was to reduce the workload for the students.</w:t>
      </w:r>
      <w:r>
        <w:rPr>
          <w:rFonts w:ascii="Arial" w:hAnsi="Arial" w:cs="Arial"/>
          <w:color w:val="222222"/>
          <w:sz w:val="24"/>
          <w:szCs w:val="24"/>
        </w:rPr>
        <w:br/>
      </w:r>
      <w:r>
        <w:rPr>
          <w:rFonts w:ascii="Arial" w:hAnsi="Arial" w:cs="Arial"/>
          <w:color w:val="222222"/>
          <w:sz w:val="24"/>
          <w:szCs w:val="24"/>
        </w:rPr>
        <w:br/>
      </w:r>
      <w:r w:rsidRPr="004B0DB7">
        <w:rPr>
          <w:rFonts w:ascii="Arial" w:hAnsi="Arial" w:cs="Arial"/>
          <w:b/>
          <w:bCs/>
          <w:color w:val="222222"/>
          <w:sz w:val="24"/>
          <w:szCs w:val="24"/>
          <w:lang w:val="en-US"/>
        </w:rPr>
        <w:t>Actions for Implementation</w:t>
      </w:r>
      <w:r>
        <w:rPr>
          <w:rFonts w:ascii="Arial" w:hAnsi="Arial" w:cs="Arial"/>
          <w:color w:val="222222"/>
          <w:sz w:val="24"/>
          <w:szCs w:val="24"/>
        </w:rPr>
        <w:br/>
      </w:r>
      <w:r w:rsidRPr="004B0DB7">
        <w:rPr>
          <w:rFonts w:ascii="Arial" w:hAnsi="Arial" w:cs="Arial"/>
          <w:color w:val="222222"/>
          <w:sz w:val="24"/>
          <w:szCs w:val="24"/>
          <w:lang w:val="en-US"/>
        </w:rPr>
        <w:t>Remove two courses EMEC 1233 Mechanics of Materials I and EMEC 1533 Mechanics of Materials II replace it by a new course EMEC 2115 Mechanics of Materials</w:t>
      </w:r>
      <w:r>
        <w:rPr>
          <w:rFonts w:ascii="Arial" w:hAnsi="Arial" w:cs="Arial"/>
          <w:color w:val="222222"/>
          <w:sz w:val="24"/>
          <w:szCs w:val="24"/>
        </w:rPr>
        <w:br/>
      </w:r>
      <w:r>
        <w:rPr>
          <w:rFonts w:ascii="Arial" w:hAnsi="Arial" w:cs="Arial"/>
          <w:color w:val="222222"/>
          <w:sz w:val="24"/>
          <w:szCs w:val="24"/>
        </w:rPr>
        <w:br/>
      </w:r>
      <w:r w:rsidRPr="004B0DB7">
        <w:rPr>
          <w:rFonts w:ascii="Arial" w:hAnsi="Arial" w:cs="Arial"/>
          <w:b/>
          <w:bCs/>
          <w:color w:val="222222"/>
          <w:sz w:val="24"/>
          <w:szCs w:val="24"/>
          <w:lang w:val="en-US"/>
        </w:rPr>
        <w:t>Role/Person responsible for implementation</w:t>
      </w:r>
      <w:r>
        <w:rPr>
          <w:rFonts w:ascii="Arial" w:hAnsi="Arial" w:cs="Arial"/>
          <w:color w:val="222222"/>
          <w:sz w:val="24"/>
          <w:szCs w:val="24"/>
        </w:rPr>
        <w:br/>
      </w:r>
      <w:r w:rsidRPr="004B0DB7">
        <w:rPr>
          <w:rFonts w:ascii="Arial" w:hAnsi="Arial" w:cs="Arial"/>
          <w:color w:val="222222"/>
          <w:sz w:val="24"/>
          <w:szCs w:val="24"/>
          <w:lang w:val="en-US"/>
        </w:rPr>
        <w:t>Chair</w:t>
      </w:r>
      <w:r>
        <w:rPr>
          <w:rFonts w:ascii="Arial" w:hAnsi="Arial" w:cs="Arial"/>
          <w:color w:val="222222"/>
          <w:sz w:val="24"/>
          <w:szCs w:val="24"/>
        </w:rPr>
        <w:br/>
      </w:r>
      <w:r>
        <w:rPr>
          <w:rFonts w:ascii="Arial" w:hAnsi="Arial" w:cs="Arial"/>
          <w:color w:val="222222"/>
          <w:sz w:val="24"/>
          <w:szCs w:val="24"/>
        </w:rPr>
        <w:br/>
      </w:r>
      <w:r w:rsidRPr="004B0DB7">
        <w:rPr>
          <w:rFonts w:ascii="Arial" w:hAnsi="Arial" w:cs="Arial"/>
          <w:b/>
          <w:bCs/>
          <w:color w:val="222222"/>
          <w:sz w:val="24"/>
          <w:szCs w:val="24"/>
          <w:lang w:val="en-US"/>
        </w:rPr>
        <w:t>Timeline</w:t>
      </w:r>
      <w:r>
        <w:rPr>
          <w:rFonts w:ascii="Arial" w:hAnsi="Arial" w:cs="Arial"/>
          <w:color w:val="222222"/>
          <w:sz w:val="24"/>
          <w:szCs w:val="24"/>
        </w:rPr>
        <w:br/>
      </w:r>
      <w:r w:rsidRPr="004B0DB7">
        <w:rPr>
          <w:rStyle w:val="il"/>
          <w:rFonts w:ascii="Arial" w:hAnsi="Arial" w:cs="Arial"/>
          <w:color w:val="222222"/>
          <w:sz w:val="24"/>
          <w:szCs w:val="24"/>
          <w:lang w:val="en-US"/>
        </w:rPr>
        <w:t>2024</w:t>
      </w:r>
      <w:r w:rsidRPr="004B0DB7">
        <w:rPr>
          <w:rFonts w:ascii="Arial" w:hAnsi="Arial" w:cs="Arial"/>
          <w:color w:val="222222"/>
          <w:sz w:val="24"/>
          <w:szCs w:val="24"/>
          <w:lang w:val="en-US"/>
        </w:rPr>
        <w:t xml:space="preserve">-25 Calendar Change </w:t>
      </w:r>
      <w:r>
        <w:rPr>
          <w:rFonts w:ascii="Arial" w:hAnsi="Arial" w:cs="Arial"/>
          <w:color w:val="222222"/>
          <w:sz w:val="24"/>
          <w:szCs w:val="24"/>
          <w:lang w:val="en-US"/>
        </w:rPr>
        <w:t>–</w:t>
      </w:r>
      <w:r w:rsidRPr="004B0DB7">
        <w:rPr>
          <w:rFonts w:ascii="Arial" w:hAnsi="Arial" w:cs="Arial"/>
          <w:color w:val="222222"/>
          <w:sz w:val="24"/>
          <w:szCs w:val="24"/>
          <w:lang w:val="en-US"/>
        </w:rPr>
        <w:t xml:space="preserve"> Completed</w:t>
      </w:r>
      <w:r>
        <w:rPr>
          <w:rFonts w:ascii="Arial" w:hAnsi="Arial" w:cs="Arial"/>
          <w:color w:val="222222"/>
          <w:sz w:val="24"/>
          <w:szCs w:val="24"/>
        </w:rPr>
        <w:br/>
      </w:r>
      <w:r w:rsidRPr="004B0DB7">
        <w:rPr>
          <w:rFonts w:ascii="Arial" w:hAnsi="Arial" w:cs="Arial"/>
          <w:color w:val="222222"/>
          <w:sz w:val="24"/>
          <w:szCs w:val="24"/>
          <w:lang w:val="en-US"/>
        </w:rPr>
        <w:t>2025-26 Ready for implementation</w:t>
      </w:r>
      <w:r>
        <w:rPr>
          <w:rFonts w:ascii="Arial" w:hAnsi="Arial" w:cs="Arial"/>
          <w:color w:val="222222"/>
          <w:sz w:val="24"/>
          <w:szCs w:val="24"/>
        </w:rPr>
        <w:br/>
      </w:r>
      <w:r>
        <w:rPr>
          <w:rFonts w:ascii="Arial" w:hAnsi="Arial" w:cs="Arial"/>
          <w:color w:val="222222"/>
          <w:sz w:val="24"/>
          <w:szCs w:val="24"/>
        </w:rPr>
        <w:br/>
      </w:r>
      <w:r w:rsidRPr="004B0DB7">
        <w:rPr>
          <w:rFonts w:ascii="Arial" w:hAnsi="Arial" w:cs="Arial"/>
          <w:b/>
          <w:bCs/>
          <w:color w:val="222222"/>
          <w:sz w:val="24"/>
          <w:szCs w:val="24"/>
          <w:lang w:val="en-US"/>
        </w:rPr>
        <w:t>Recommendation Priority 2</w:t>
      </w:r>
      <w:r>
        <w:rPr>
          <w:rFonts w:ascii="Arial" w:hAnsi="Arial" w:cs="Arial"/>
          <w:color w:val="222222"/>
          <w:sz w:val="24"/>
          <w:szCs w:val="24"/>
        </w:rPr>
        <w:br/>
      </w:r>
      <w:r w:rsidRPr="004B0DB7">
        <w:rPr>
          <w:rFonts w:ascii="Arial" w:hAnsi="Arial" w:cs="Arial"/>
          <w:color w:val="222222"/>
          <w:sz w:val="24"/>
          <w:szCs w:val="24"/>
          <w:lang w:val="en-US"/>
        </w:rPr>
        <w:t>Improve Co-op participation and experience for students</w:t>
      </w:r>
      <w:r>
        <w:rPr>
          <w:rFonts w:ascii="Arial" w:hAnsi="Arial" w:cs="Arial"/>
          <w:color w:val="222222"/>
          <w:sz w:val="24"/>
          <w:szCs w:val="24"/>
        </w:rPr>
        <w:br/>
      </w:r>
      <w:r>
        <w:rPr>
          <w:rFonts w:ascii="Arial" w:hAnsi="Arial" w:cs="Arial"/>
          <w:color w:val="222222"/>
          <w:sz w:val="24"/>
          <w:szCs w:val="24"/>
        </w:rPr>
        <w:br/>
      </w:r>
      <w:r w:rsidRPr="004B0DB7">
        <w:rPr>
          <w:rFonts w:ascii="Arial" w:hAnsi="Arial" w:cs="Arial"/>
          <w:b/>
          <w:bCs/>
          <w:color w:val="222222"/>
          <w:sz w:val="24"/>
          <w:szCs w:val="24"/>
          <w:lang w:val="en-US"/>
        </w:rPr>
        <w:t>Actions for Implementation</w:t>
      </w:r>
      <w:r>
        <w:rPr>
          <w:rFonts w:ascii="Arial" w:hAnsi="Arial" w:cs="Arial"/>
          <w:color w:val="222222"/>
          <w:sz w:val="24"/>
          <w:szCs w:val="24"/>
        </w:rPr>
        <w:br/>
      </w:r>
      <w:r w:rsidRPr="004B0DB7">
        <w:rPr>
          <w:rFonts w:ascii="Arial" w:hAnsi="Arial" w:cs="Arial"/>
          <w:color w:val="222222"/>
          <w:sz w:val="24"/>
          <w:szCs w:val="24"/>
          <w:lang w:val="en-US"/>
        </w:rPr>
        <w:t>Appoint a director of co-op for the whole faculty.</w:t>
      </w:r>
    </w:p>
    <w:p w14:paraId="3AAF8828" w14:textId="4B33DB34" w:rsidR="004B0DB7" w:rsidRPr="004B0DB7" w:rsidRDefault="004B0DB7" w:rsidP="004B0DB7">
      <w:pPr>
        <w:shd w:val="clear" w:color="auto" w:fill="FFFFFF"/>
        <w:rPr>
          <w:rFonts w:ascii="Arial" w:hAnsi="Arial" w:cs="Arial"/>
          <w:b/>
          <w:bCs/>
          <w:color w:val="222222"/>
          <w:sz w:val="24"/>
          <w:szCs w:val="24"/>
        </w:rPr>
      </w:pPr>
      <w:r w:rsidRPr="004B0DB7">
        <w:rPr>
          <w:rFonts w:ascii="Arial" w:hAnsi="Arial" w:cs="Arial"/>
          <w:b/>
          <w:bCs/>
          <w:color w:val="222222"/>
          <w:sz w:val="24"/>
          <w:szCs w:val="24"/>
          <w:lang w:val="en-US"/>
        </w:rPr>
        <w:lastRenderedPageBreak/>
        <w:t>Role/Person responsible for implementation</w:t>
      </w:r>
      <w:r>
        <w:rPr>
          <w:rFonts w:ascii="Arial" w:hAnsi="Arial" w:cs="Arial"/>
          <w:b/>
          <w:bCs/>
          <w:color w:val="222222"/>
          <w:sz w:val="24"/>
          <w:szCs w:val="24"/>
        </w:rPr>
        <w:br/>
      </w:r>
      <w:r w:rsidRPr="004B0DB7">
        <w:rPr>
          <w:rFonts w:ascii="Arial" w:hAnsi="Arial" w:cs="Arial"/>
          <w:color w:val="222222"/>
          <w:sz w:val="24"/>
          <w:szCs w:val="24"/>
          <w:lang w:val="en-US"/>
        </w:rPr>
        <w:t>Dean of </w:t>
      </w:r>
      <w:r w:rsidRPr="004B0DB7">
        <w:rPr>
          <w:rStyle w:val="il"/>
          <w:rFonts w:ascii="Arial" w:hAnsi="Arial" w:cs="Arial"/>
          <w:color w:val="222222"/>
          <w:sz w:val="24"/>
          <w:szCs w:val="24"/>
          <w:lang w:val="en-US"/>
        </w:rPr>
        <w:t>Engineering</w:t>
      </w:r>
      <w:r>
        <w:rPr>
          <w:rFonts w:ascii="Arial" w:hAnsi="Arial" w:cs="Arial"/>
          <w:b/>
          <w:bCs/>
          <w:color w:val="222222"/>
          <w:sz w:val="24"/>
          <w:szCs w:val="24"/>
        </w:rPr>
        <w:br/>
      </w:r>
      <w:r>
        <w:rPr>
          <w:rFonts w:ascii="Arial" w:hAnsi="Arial" w:cs="Arial"/>
          <w:b/>
          <w:bCs/>
          <w:color w:val="222222"/>
          <w:sz w:val="24"/>
          <w:szCs w:val="24"/>
        </w:rPr>
        <w:br/>
      </w:r>
      <w:r w:rsidRPr="004B0DB7">
        <w:rPr>
          <w:rFonts w:ascii="Arial" w:hAnsi="Arial" w:cs="Arial"/>
          <w:b/>
          <w:bCs/>
          <w:color w:val="222222"/>
          <w:sz w:val="24"/>
          <w:szCs w:val="24"/>
          <w:lang w:val="en-US"/>
        </w:rPr>
        <w:t>Timeline</w:t>
      </w:r>
      <w:r>
        <w:rPr>
          <w:rFonts w:ascii="Arial" w:hAnsi="Arial" w:cs="Arial"/>
          <w:b/>
          <w:bCs/>
          <w:color w:val="222222"/>
          <w:sz w:val="24"/>
          <w:szCs w:val="24"/>
        </w:rPr>
        <w:br/>
      </w:r>
      <w:r w:rsidRPr="004B0DB7">
        <w:rPr>
          <w:rStyle w:val="il"/>
          <w:rFonts w:ascii="Arial" w:hAnsi="Arial" w:cs="Arial"/>
          <w:color w:val="222222"/>
          <w:sz w:val="24"/>
          <w:szCs w:val="24"/>
          <w:lang w:val="en-US"/>
        </w:rPr>
        <w:t>2024</w:t>
      </w:r>
      <w:r w:rsidRPr="004B0DB7">
        <w:rPr>
          <w:rFonts w:ascii="Arial" w:hAnsi="Arial" w:cs="Arial"/>
          <w:color w:val="222222"/>
          <w:sz w:val="24"/>
          <w:szCs w:val="24"/>
          <w:lang w:val="en-US"/>
        </w:rPr>
        <w:t>-25   Completed</w:t>
      </w:r>
    </w:p>
    <w:p w14:paraId="3F0B82B1" w14:textId="16296F94" w:rsidR="004B0DB7" w:rsidRPr="004B0DB7" w:rsidRDefault="004B0DB7" w:rsidP="004B0DB7">
      <w:pPr>
        <w:shd w:val="clear" w:color="auto" w:fill="FFFFFF"/>
        <w:rPr>
          <w:rFonts w:ascii="Arial" w:hAnsi="Arial" w:cs="Arial"/>
          <w:color w:val="222222"/>
          <w:sz w:val="24"/>
          <w:szCs w:val="24"/>
        </w:rPr>
      </w:pPr>
      <w:r w:rsidRPr="004B0DB7">
        <w:rPr>
          <w:rFonts w:ascii="Arial" w:hAnsi="Arial" w:cs="Arial"/>
          <w:b/>
          <w:bCs/>
          <w:color w:val="222222"/>
          <w:sz w:val="24"/>
          <w:szCs w:val="24"/>
          <w:lang w:val="en-US"/>
        </w:rPr>
        <w:t>Recommendation Priority 3</w:t>
      </w:r>
      <w:r>
        <w:rPr>
          <w:rFonts w:ascii="Arial" w:hAnsi="Arial" w:cs="Arial"/>
          <w:color w:val="222222"/>
          <w:sz w:val="24"/>
          <w:szCs w:val="24"/>
        </w:rPr>
        <w:br/>
      </w:r>
      <w:r w:rsidRPr="004B0DB7">
        <w:rPr>
          <w:rFonts w:ascii="Arial" w:hAnsi="Arial" w:cs="Arial"/>
          <w:color w:val="222222"/>
          <w:sz w:val="24"/>
          <w:szCs w:val="24"/>
          <w:lang w:val="en-US"/>
        </w:rPr>
        <w:t>It seems that the essence of recommendation 3 was the perception that the faculty members are being required to teach a graduate course to support the course-based master’s program and it is obstacle to faculty research and detrimental to undergraduate teaching.</w:t>
      </w:r>
      <w:r>
        <w:rPr>
          <w:rFonts w:ascii="Arial" w:hAnsi="Arial" w:cs="Arial"/>
          <w:color w:val="222222"/>
          <w:sz w:val="24"/>
          <w:szCs w:val="24"/>
        </w:rPr>
        <w:br/>
      </w:r>
      <w:r>
        <w:rPr>
          <w:rFonts w:ascii="Arial" w:hAnsi="Arial" w:cs="Arial"/>
          <w:color w:val="222222"/>
          <w:sz w:val="24"/>
          <w:szCs w:val="24"/>
        </w:rPr>
        <w:br/>
      </w:r>
      <w:r w:rsidRPr="004B0DB7">
        <w:rPr>
          <w:rFonts w:ascii="Arial" w:hAnsi="Arial" w:cs="Arial"/>
          <w:b/>
          <w:bCs/>
          <w:color w:val="222222"/>
          <w:sz w:val="24"/>
          <w:szCs w:val="24"/>
          <w:lang w:val="en-US"/>
        </w:rPr>
        <w:t>Actions for Implementation</w:t>
      </w:r>
      <w:r w:rsidRPr="004B0DB7">
        <w:rPr>
          <w:rFonts w:ascii="Arial" w:hAnsi="Arial" w:cs="Arial"/>
          <w:color w:val="222222"/>
          <w:sz w:val="24"/>
          <w:szCs w:val="24"/>
          <w:lang w:val="en-US"/>
        </w:rPr>
        <w:br/>
        <w:t>Remove multiple offerings of core undergraduate courses to create room in the department’s teaching capacity</w:t>
      </w:r>
      <w:r w:rsidRPr="004B0DB7">
        <w:rPr>
          <w:rFonts w:ascii="Arial" w:hAnsi="Arial" w:cs="Arial"/>
          <w:color w:val="222222"/>
          <w:sz w:val="24"/>
          <w:szCs w:val="24"/>
          <w:lang w:val="en-US"/>
        </w:rPr>
        <w:br/>
      </w:r>
      <w:r w:rsidRPr="004B0DB7">
        <w:rPr>
          <w:rFonts w:ascii="Arial" w:hAnsi="Arial" w:cs="Arial"/>
          <w:color w:val="222222"/>
          <w:sz w:val="24"/>
          <w:szCs w:val="24"/>
          <w:lang w:val="en-US"/>
        </w:rPr>
        <w:br/>
        <w:t>Give choice to the faculty members to either teach either one undergraduate elective or one graduate course.</w:t>
      </w:r>
    </w:p>
    <w:p w14:paraId="0C4E7CF5" w14:textId="1B373FA8" w:rsidR="004B0DB7" w:rsidRPr="004B0DB7" w:rsidRDefault="004B0DB7" w:rsidP="004B0DB7">
      <w:pPr>
        <w:shd w:val="clear" w:color="auto" w:fill="FFFFFF"/>
        <w:rPr>
          <w:rFonts w:ascii="Arial" w:hAnsi="Arial" w:cs="Arial"/>
          <w:b/>
          <w:bCs/>
          <w:color w:val="222222"/>
          <w:sz w:val="24"/>
          <w:szCs w:val="24"/>
        </w:rPr>
      </w:pPr>
      <w:r w:rsidRPr="004B0DB7">
        <w:rPr>
          <w:rFonts w:ascii="Arial" w:hAnsi="Arial" w:cs="Arial"/>
          <w:b/>
          <w:bCs/>
          <w:color w:val="222222"/>
          <w:sz w:val="24"/>
          <w:szCs w:val="24"/>
          <w:lang w:val="en-US"/>
        </w:rPr>
        <w:t>Role/Person responsible for implementation</w:t>
      </w:r>
      <w:r>
        <w:rPr>
          <w:rFonts w:ascii="Arial" w:hAnsi="Arial" w:cs="Arial"/>
          <w:b/>
          <w:bCs/>
          <w:color w:val="222222"/>
          <w:sz w:val="24"/>
          <w:szCs w:val="24"/>
        </w:rPr>
        <w:br/>
      </w:r>
      <w:r w:rsidRPr="004B0DB7">
        <w:rPr>
          <w:rFonts w:ascii="Arial" w:hAnsi="Arial" w:cs="Arial"/>
          <w:color w:val="222222"/>
          <w:sz w:val="24"/>
          <w:szCs w:val="24"/>
          <w:lang w:val="en-US"/>
        </w:rPr>
        <w:t>Chair </w:t>
      </w:r>
      <w:r>
        <w:rPr>
          <w:rFonts w:ascii="Arial" w:hAnsi="Arial" w:cs="Arial"/>
          <w:b/>
          <w:bCs/>
          <w:color w:val="222222"/>
          <w:sz w:val="24"/>
          <w:szCs w:val="24"/>
        </w:rPr>
        <w:br/>
      </w:r>
      <w:r>
        <w:rPr>
          <w:rFonts w:ascii="Arial" w:hAnsi="Arial" w:cs="Arial"/>
          <w:b/>
          <w:bCs/>
          <w:color w:val="222222"/>
          <w:sz w:val="24"/>
          <w:szCs w:val="24"/>
        </w:rPr>
        <w:br/>
      </w:r>
      <w:r w:rsidRPr="004B0DB7">
        <w:rPr>
          <w:rFonts w:ascii="Arial" w:hAnsi="Arial" w:cs="Arial"/>
          <w:b/>
          <w:bCs/>
          <w:color w:val="222222"/>
          <w:sz w:val="24"/>
          <w:szCs w:val="24"/>
          <w:lang w:val="en-US"/>
        </w:rPr>
        <w:t>Timeline</w:t>
      </w:r>
      <w:r>
        <w:rPr>
          <w:rFonts w:ascii="Arial" w:hAnsi="Arial" w:cs="Arial"/>
          <w:b/>
          <w:bCs/>
          <w:color w:val="222222"/>
          <w:sz w:val="24"/>
          <w:szCs w:val="24"/>
        </w:rPr>
        <w:br/>
      </w:r>
      <w:r w:rsidRPr="004B0DB7">
        <w:rPr>
          <w:rStyle w:val="il"/>
          <w:rFonts w:ascii="Arial" w:hAnsi="Arial" w:cs="Arial"/>
          <w:color w:val="222222"/>
          <w:sz w:val="24"/>
          <w:szCs w:val="24"/>
          <w:lang w:val="en-US"/>
        </w:rPr>
        <w:t>2024</w:t>
      </w:r>
      <w:r w:rsidRPr="004B0DB7">
        <w:rPr>
          <w:rFonts w:ascii="Arial" w:hAnsi="Arial" w:cs="Arial"/>
          <w:color w:val="222222"/>
          <w:sz w:val="24"/>
          <w:szCs w:val="24"/>
          <w:lang w:val="en-US"/>
        </w:rPr>
        <w:t>-25 – Completed</w:t>
      </w:r>
      <w:r w:rsidRPr="004B0DB7">
        <w:rPr>
          <w:rFonts w:ascii="Arial" w:hAnsi="Arial" w:cs="Arial"/>
          <w:color w:val="222222"/>
          <w:sz w:val="24"/>
          <w:szCs w:val="24"/>
          <w:lang w:val="en-US"/>
        </w:rPr>
        <w:br/>
      </w:r>
    </w:p>
    <w:p w14:paraId="23D39F36" w14:textId="77777777" w:rsidR="00E60DA6" w:rsidRPr="004B0DB7" w:rsidRDefault="00E60DA6" w:rsidP="00E60DA6">
      <w:pPr>
        <w:spacing w:line="276" w:lineRule="auto"/>
        <w:rPr>
          <w:rFonts w:ascii="Arial" w:hAnsi="Arial" w:cs="Arial"/>
          <w:sz w:val="24"/>
          <w:szCs w:val="24"/>
        </w:rPr>
      </w:pPr>
    </w:p>
    <w:sectPr w:rsidR="00E60DA6" w:rsidRPr="004B0DB7" w:rsidSect="00E60DA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938E" w14:textId="77777777" w:rsidR="00F07D84" w:rsidRDefault="00F07D84" w:rsidP="00A35A85">
      <w:pPr>
        <w:spacing w:after="0" w:line="240" w:lineRule="auto"/>
      </w:pPr>
      <w:r>
        <w:separator/>
      </w:r>
    </w:p>
  </w:endnote>
  <w:endnote w:type="continuationSeparator" w:id="0">
    <w:p w14:paraId="3F6A9BCC" w14:textId="77777777" w:rsidR="00F07D84" w:rsidRDefault="00F07D84" w:rsidP="00A3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023121"/>
      <w:docPartObj>
        <w:docPartGallery w:val="Page Numbers (Bottom of Page)"/>
        <w:docPartUnique/>
      </w:docPartObj>
    </w:sdtPr>
    <w:sdtEndPr>
      <w:rPr>
        <w:rStyle w:val="PageNumber"/>
      </w:rPr>
    </w:sdtEndPr>
    <w:sdtContent>
      <w:p w14:paraId="75431CD3" w14:textId="19E0D492" w:rsidR="00A35A85" w:rsidRDefault="00A35A85" w:rsidP="00825E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A60CBA" w14:textId="77777777" w:rsidR="00A35A85" w:rsidRDefault="00A3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D45B" w14:textId="7CE39A0A" w:rsidR="003B3872" w:rsidRDefault="003B3872" w:rsidP="003B3872">
    <w:pPr>
      <w:pStyle w:val="Footer"/>
      <w:rPr>
        <w:rFonts w:ascii="Arial" w:hAnsi="Arial"/>
        <w:sz w:val="20"/>
        <w:szCs w:val="20"/>
      </w:rPr>
    </w:pPr>
    <w:r>
      <w:rPr>
        <w:rFonts w:ascii="Arial" w:hAnsi="Arial"/>
        <w:sz w:val="20"/>
        <w:szCs w:val="20"/>
      </w:rPr>
      <w:t>Executive Summary</w:t>
    </w:r>
    <w:r w:rsidRPr="000E2DBC">
      <w:rPr>
        <w:rFonts w:ascii="Arial" w:hAnsi="Arial"/>
        <w:sz w:val="20"/>
        <w:szCs w:val="20"/>
      </w:rPr>
      <w:t xml:space="preserve"> and Implementation Plan: </w:t>
    </w:r>
  </w:p>
  <w:p w14:paraId="24E490C1" w14:textId="228FB8FC" w:rsidR="00A35A85" w:rsidRPr="003B3872" w:rsidRDefault="00613297">
    <w:pPr>
      <w:pStyle w:val="Footer"/>
      <w:rPr>
        <w:rFonts w:ascii="Arial" w:hAnsi="Arial"/>
        <w:sz w:val="20"/>
        <w:szCs w:val="20"/>
      </w:rPr>
    </w:pPr>
    <w:r>
      <w:rPr>
        <w:rFonts w:ascii="Arial" w:hAnsi="Arial"/>
        <w:sz w:val="20"/>
        <w:szCs w:val="20"/>
      </w:rPr>
      <w:t xml:space="preserve">Department of </w:t>
    </w:r>
    <w:r w:rsidR="004B0DB7">
      <w:rPr>
        <w:rFonts w:ascii="Arial" w:hAnsi="Arial"/>
        <w:sz w:val="20"/>
        <w:szCs w:val="20"/>
      </w:rPr>
      <w:t xml:space="preserve">Mechanical </w:t>
    </w:r>
    <w:r>
      <w:rPr>
        <w:rFonts w:ascii="Arial" w:hAnsi="Arial"/>
        <w:sz w:val="20"/>
        <w:szCs w:val="20"/>
      </w:rPr>
      <w:t>Engineering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5D09" w14:textId="77777777" w:rsidR="00F07D84" w:rsidRDefault="00F07D84" w:rsidP="00A35A85">
      <w:pPr>
        <w:spacing w:after="0" w:line="240" w:lineRule="auto"/>
      </w:pPr>
      <w:r>
        <w:separator/>
      </w:r>
    </w:p>
  </w:footnote>
  <w:footnote w:type="continuationSeparator" w:id="0">
    <w:p w14:paraId="357A2C2F" w14:textId="77777777" w:rsidR="00F07D84" w:rsidRDefault="00F07D84" w:rsidP="00A35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772AF"/>
    <w:multiLevelType w:val="hybridMultilevel"/>
    <w:tmpl w:val="5F6E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318A2"/>
    <w:multiLevelType w:val="multilevel"/>
    <w:tmpl w:val="66D8E8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D3E67BA"/>
    <w:multiLevelType w:val="hybridMultilevel"/>
    <w:tmpl w:val="50AC6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252B78"/>
    <w:multiLevelType w:val="hybridMultilevel"/>
    <w:tmpl w:val="AC1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14769"/>
    <w:multiLevelType w:val="hybridMultilevel"/>
    <w:tmpl w:val="25601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42A48"/>
    <w:multiLevelType w:val="multilevel"/>
    <w:tmpl w:val="A23078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58CB39B4"/>
    <w:multiLevelType w:val="hybridMultilevel"/>
    <w:tmpl w:val="F4AE6C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A56FF0"/>
    <w:multiLevelType w:val="hybridMultilevel"/>
    <w:tmpl w:val="4AE6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2F1CCA"/>
    <w:multiLevelType w:val="hybridMultilevel"/>
    <w:tmpl w:val="745C90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5A351D1"/>
    <w:multiLevelType w:val="hybridMultilevel"/>
    <w:tmpl w:val="1CA2B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5CC7434"/>
    <w:multiLevelType w:val="multilevel"/>
    <w:tmpl w:val="6C4E86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7B000158"/>
    <w:multiLevelType w:val="hybridMultilevel"/>
    <w:tmpl w:val="9C4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0C414B"/>
    <w:multiLevelType w:val="hybridMultilevel"/>
    <w:tmpl w:val="542E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910578">
    <w:abstractNumId w:val="9"/>
  </w:num>
  <w:num w:numId="2" w16cid:durableId="631328774">
    <w:abstractNumId w:val="0"/>
  </w:num>
  <w:num w:numId="3" w16cid:durableId="720062047">
    <w:abstractNumId w:val="10"/>
  </w:num>
  <w:num w:numId="4" w16cid:durableId="1403486037">
    <w:abstractNumId w:val="12"/>
  </w:num>
  <w:num w:numId="5" w16cid:durableId="696000997">
    <w:abstractNumId w:val="2"/>
  </w:num>
  <w:num w:numId="6" w16cid:durableId="1855613146">
    <w:abstractNumId w:val="13"/>
  </w:num>
  <w:num w:numId="7" w16cid:durableId="2093575815">
    <w:abstractNumId w:val="4"/>
  </w:num>
  <w:num w:numId="8" w16cid:durableId="916137292">
    <w:abstractNumId w:val="3"/>
  </w:num>
  <w:num w:numId="9" w16cid:durableId="1720595406">
    <w:abstractNumId w:val="6"/>
  </w:num>
  <w:num w:numId="10" w16cid:durableId="1159425994">
    <w:abstractNumId w:val="1"/>
  </w:num>
  <w:num w:numId="11" w16cid:durableId="739644762">
    <w:abstractNumId w:val="11"/>
  </w:num>
  <w:num w:numId="12" w16cid:durableId="108090678">
    <w:abstractNumId w:val="5"/>
  </w:num>
  <w:num w:numId="13" w16cid:durableId="1289817260">
    <w:abstractNumId w:val="8"/>
  </w:num>
  <w:num w:numId="14" w16cid:durableId="991367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E"/>
    <w:rsid w:val="000100B0"/>
    <w:rsid w:val="0003601E"/>
    <w:rsid w:val="00040916"/>
    <w:rsid w:val="00045EBE"/>
    <w:rsid w:val="00072250"/>
    <w:rsid w:val="000A3DEE"/>
    <w:rsid w:val="000E5B2E"/>
    <w:rsid w:val="001039DE"/>
    <w:rsid w:val="00126818"/>
    <w:rsid w:val="001351B0"/>
    <w:rsid w:val="001377E7"/>
    <w:rsid w:val="00146BC1"/>
    <w:rsid w:val="001A6FC9"/>
    <w:rsid w:val="001B0FA5"/>
    <w:rsid w:val="001B21C4"/>
    <w:rsid w:val="001B77CB"/>
    <w:rsid w:val="001C5582"/>
    <w:rsid w:val="001F2A05"/>
    <w:rsid w:val="00201717"/>
    <w:rsid w:val="002110C5"/>
    <w:rsid w:val="002225CF"/>
    <w:rsid w:val="00263C3C"/>
    <w:rsid w:val="00274889"/>
    <w:rsid w:val="00280BF5"/>
    <w:rsid w:val="00292EC1"/>
    <w:rsid w:val="00307452"/>
    <w:rsid w:val="00315A19"/>
    <w:rsid w:val="00331C12"/>
    <w:rsid w:val="0035423D"/>
    <w:rsid w:val="003679FC"/>
    <w:rsid w:val="003B3872"/>
    <w:rsid w:val="003C1E1C"/>
    <w:rsid w:val="003D20B4"/>
    <w:rsid w:val="003D5F24"/>
    <w:rsid w:val="003E1C0F"/>
    <w:rsid w:val="003F6382"/>
    <w:rsid w:val="004022F9"/>
    <w:rsid w:val="00441574"/>
    <w:rsid w:val="00443F50"/>
    <w:rsid w:val="00454185"/>
    <w:rsid w:val="00455B62"/>
    <w:rsid w:val="00477CA9"/>
    <w:rsid w:val="00480140"/>
    <w:rsid w:val="00493944"/>
    <w:rsid w:val="00493B54"/>
    <w:rsid w:val="004B0DB7"/>
    <w:rsid w:val="004E0E87"/>
    <w:rsid w:val="0050374C"/>
    <w:rsid w:val="0052183D"/>
    <w:rsid w:val="005536BD"/>
    <w:rsid w:val="00596438"/>
    <w:rsid w:val="00596C82"/>
    <w:rsid w:val="005B595F"/>
    <w:rsid w:val="005D1E6E"/>
    <w:rsid w:val="005D786D"/>
    <w:rsid w:val="005E1934"/>
    <w:rsid w:val="00606EBA"/>
    <w:rsid w:val="00613297"/>
    <w:rsid w:val="00634086"/>
    <w:rsid w:val="006347E2"/>
    <w:rsid w:val="00654EEA"/>
    <w:rsid w:val="00693CAE"/>
    <w:rsid w:val="006B2D26"/>
    <w:rsid w:val="007113B3"/>
    <w:rsid w:val="007262E8"/>
    <w:rsid w:val="007477D8"/>
    <w:rsid w:val="00754B7B"/>
    <w:rsid w:val="0077711B"/>
    <w:rsid w:val="007841FE"/>
    <w:rsid w:val="007C2B02"/>
    <w:rsid w:val="007D41BC"/>
    <w:rsid w:val="007E7B01"/>
    <w:rsid w:val="007F6E42"/>
    <w:rsid w:val="00837764"/>
    <w:rsid w:val="00865DEE"/>
    <w:rsid w:val="00885A41"/>
    <w:rsid w:val="008D4521"/>
    <w:rsid w:val="008E743D"/>
    <w:rsid w:val="00931EBE"/>
    <w:rsid w:val="00932F1E"/>
    <w:rsid w:val="009363F1"/>
    <w:rsid w:val="009850BE"/>
    <w:rsid w:val="009F4927"/>
    <w:rsid w:val="00A23D06"/>
    <w:rsid w:val="00A23E61"/>
    <w:rsid w:val="00A24A49"/>
    <w:rsid w:val="00A35A85"/>
    <w:rsid w:val="00A51569"/>
    <w:rsid w:val="00A648E8"/>
    <w:rsid w:val="00A81AA7"/>
    <w:rsid w:val="00A909EF"/>
    <w:rsid w:val="00A94298"/>
    <w:rsid w:val="00AE440D"/>
    <w:rsid w:val="00B37A2C"/>
    <w:rsid w:val="00B45BDD"/>
    <w:rsid w:val="00B5115E"/>
    <w:rsid w:val="00B6348F"/>
    <w:rsid w:val="00B71DA3"/>
    <w:rsid w:val="00B806A1"/>
    <w:rsid w:val="00BE04C3"/>
    <w:rsid w:val="00C51BD6"/>
    <w:rsid w:val="00C72993"/>
    <w:rsid w:val="00CB1039"/>
    <w:rsid w:val="00CB2602"/>
    <w:rsid w:val="00CC0D0F"/>
    <w:rsid w:val="00CF1013"/>
    <w:rsid w:val="00D0416B"/>
    <w:rsid w:val="00D15018"/>
    <w:rsid w:val="00D21979"/>
    <w:rsid w:val="00D262EE"/>
    <w:rsid w:val="00D31FDF"/>
    <w:rsid w:val="00D66A53"/>
    <w:rsid w:val="00D802B4"/>
    <w:rsid w:val="00D95271"/>
    <w:rsid w:val="00DB1178"/>
    <w:rsid w:val="00DD21F0"/>
    <w:rsid w:val="00DD58DC"/>
    <w:rsid w:val="00DE41CE"/>
    <w:rsid w:val="00E60DA6"/>
    <w:rsid w:val="00EB3FEC"/>
    <w:rsid w:val="00EE0B9C"/>
    <w:rsid w:val="00EF09B4"/>
    <w:rsid w:val="00F061E0"/>
    <w:rsid w:val="00F07D84"/>
    <w:rsid w:val="00F112D1"/>
    <w:rsid w:val="00F5451D"/>
    <w:rsid w:val="00F818F5"/>
    <w:rsid w:val="00F93FBE"/>
    <w:rsid w:val="00F943AE"/>
    <w:rsid w:val="00FC0394"/>
    <w:rsid w:val="00FC517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EE3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0916"/>
  </w:style>
  <w:style w:type="paragraph" w:styleId="Heading1">
    <w:name w:val="heading 1"/>
    <w:basedOn w:val="Normal"/>
    <w:next w:val="Normal"/>
    <w:link w:val="Heading1Char"/>
    <w:uiPriority w:val="9"/>
    <w:qFormat/>
    <w:rsid w:val="00FC0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41BC"/>
    <w:pPr>
      <w:spacing w:after="240" w:line="240" w:lineRule="auto"/>
      <w:outlineLvl w:val="2"/>
    </w:pPr>
    <w:rPr>
      <w:rFonts w:ascii="Arial" w:eastAsia="Times New Roman"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634086"/>
    <w:pPr>
      <w:ind w:left="720"/>
      <w:contextualSpacing/>
    </w:pPr>
  </w:style>
  <w:style w:type="character" w:styleId="CommentReference">
    <w:name w:val="annotation reference"/>
    <w:basedOn w:val="DefaultParagraphFont"/>
    <w:uiPriority w:val="99"/>
    <w:semiHidden/>
    <w:unhideWhenUsed/>
    <w:rsid w:val="001351B0"/>
    <w:rPr>
      <w:sz w:val="16"/>
      <w:szCs w:val="16"/>
    </w:rPr>
  </w:style>
  <w:style w:type="paragraph" w:styleId="CommentText">
    <w:name w:val="annotation text"/>
    <w:basedOn w:val="Normal"/>
    <w:link w:val="CommentTextChar"/>
    <w:uiPriority w:val="99"/>
    <w:semiHidden/>
    <w:unhideWhenUsed/>
    <w:rsid w:val="001351B0"/>
    <w:pPr>
      <w:spacing w:line="240" w:lineRule="auto"/>
    </w:pPr>
    <w:rPr>
      <w:sz w:val="20"/>
      <w:szCs w:val="20"/>
    </w:rPr>
  </w:style>
  <w:style w:type="character" w:customStyle="1" w:styleId="CommentTextChar">
    <w:name w:val="Comment Text Char"/>
    <w:basedOn w:val="DefaultParagraphFont"/>
    <w:link w:val="CommentText"/>
    <w:uiPriority w:val="99"/>
    <w:semiHidden/>
    <w:rsid w:val="001351B0"/>
    <w:rPr>
      <w:sz w:val="20"/>
      <w:szCs w:val="20"/>
    </w:rPr>
  </w:style>
  <w:style w:type="paragraph" w:styleId="CommentSubject">
    <w:name w:val="annotation subject"/>
    <w:basedOn w:val="CommentText"/>
    <w:next w:val="CommentText"/>
    <w:link w:val="CommentSubjectChar"/>
    <w:uiPriority w:val="99"/>
    <w:semiHidden/>
    <w:unhideWhenUsed/>
    <w:rsid w:val="001351B0"/>
    <w:rPr>
      <w:b/>
      <w:bCs/>
    </w:rPr>
  </w:style>
  <w:style w:type="character" w:customStyle="1" w:styleId="CommentSubjectChar">
    <w:name w:val="Comment Subject Char"/>
    <w:basedOn w:val="CommentTextChar"/>
    <w:link w:val="CommentSubject"/>
    <w:uiPriority w:val="99"/>
    <w:semiHidden/>
    <w:rsid w:val="001351B0"/>
    <w:rPr>
      <w:b/>
      <w:bCs/>
      <w:sz w:val="20"/>
      <w:szCs w:val="20"/>
    </w:rPr>
  </w:style>
  <w:style w:type="paragraph" w:styleId="BalloonText">
    <w:name w:val="Balloon Text"/>
    <w:basedOn w:val="Normal"/>
    <w:link w:val="BalloonTextChar"/>
    <w:uiPriority w:val="99"/>
    <w:semiHidden/>
    <w:unhideWhenUsed/>
    <w:rsid w:val="00135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B0"/>
    <w:rPr>
      <w:rFonts w:ascii="Tahoma" w:hAnsi="Tahoma" w:cs="Tahoma"/>
      <w:sz w:val="16"/>
      <w:szCs w:val="16"/>
    </w:rPr>
  </w:style>
  <w:style w:type="paragraph" w:styleId="BodyText">
    <w:name w:val="Body Text"/>
    <w:basedOn w:val="Normal"/>
    <w:link w:val="BodyTextChar"/>
    <w:uiPriority w:val="1"/>
    <w:qFormat/>
    <w:rsid w:val="00A23D06"/>
    <w:pPr>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1"/>
    <w:rsid w:val="00A23D06"/>
    <w:rPr>
      <w:rFonts w:ascii="Arial" w:eastAsia="Times New Roman" w:hAnsi="Arial" w:cs="Arial"/>
    </w:rPr>
  </w:style>
  <w:style w:type="paragraph" w:styleId="Date">
    <w:name w:val="Date"/>
    <w:basedOn w:val="Normal"/>
    <w:next w:val="Normal"/>
    <w:link w:val="DateChar"/>
    <w:uiPriority w:val="99"/>
    <w:semiHidden/>
    <w:unhideWhenUsed/>
    <w:rsid w:val="00A35A85"/>
  </w:style>
  <w:style w:type="character" w:customStyle="1" w:styleId="DateChar">
    <w:name w:val="Date Char"/>
    <w:basedOn w:val="DefaultParagraphFont"/>
    <w:link w:val="Date"/>
    <w:uiPriority w:val="99"/>
    <w:semiHidden/>
    <w:rsid w:val="00A35A85"/>
  </w:style>
  <w:style w:type="paragraph" w:styleId="Footer">
    <w:name w:val="footer"/>
    <w:basedOn w:val="Normal"/>
    <w:link w:val="FooterChar"/>
    <w:uiPriority w:val="99"/>
    <w:unhideWhenUsed/>
    <w:rsid w:val="00A35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85"/>
  </w:style>
  <w:style w:type="character" w:styleId="PageNumber">
    <w:name w:val="page number"/>
    <w:basedOn w:val="DefaultParagraphFont"/>
    <w:uiPriority w:val="99"/>
    <w:semiHidden/>
    <w:unhideWhenUsed/>
    <w:rsid w:val="00A35A85"/>
  </w:style>
  <w:style w:type="character" w:customStyle="1" w:styleId="Heading3Char">
    <w:name w:val="Heading 3 Char"/>
    <w:basedOn w:val="DefaultParagraphFont"/>
    <w:link w:val="Heading3"/>
    <w:uiPriority w:val="9"/>
    <w:rsid w:val="007D41BC"/>
    <w:rPr>
      <w:rFonts w:ascii="Arial" w:eastAsia="Times New Roman" w:hAnsi="Arial" w:cs="Arial"/>
      <w:b/>
      <w:sz w:val="24"/>
    </w:rPr>
  </w:style>
  <w:style w:type="character" w:customStyle="1" w:styleId="Heading2Char">
    <w:name w:val="Heading 2 Char"/>
    <w:basedOn w:val="DefaultParagraphFont"/>
    <w:link w:val="Heading2"/>
    <w:uiPriority w:val="9"/>
    <w:rsid w:val="00D31FD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C039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B3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872"/>
  </w:style>
  <w:style w:type="paragraph" w:customStyle="1" w:styleId="Standard">
    <w:name w:val="Standard"/>
    <w:rsid w:val="00E60DA6"/>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Revision">
    <w:name w:val="Revision"/>
    <w:hidden/>
    <w:uiPriority w:val="99"/>
    <w:semiHidden/>
    <w:rsid w:val="00D21979"/>
    <w:pPr>
      <w:spacing w:after="0" w:line="240" w:lineRule="auto"/>
    </w:pPr>
  </w:style>
  <w:style w:type="character" w:customStyle="1" w:styleId="il">
    <w:name w:val="il"/>
    <w:basedOn w:val="DefaultParagraphFont"/>
    <w:rsid w:val="004B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Luckai</dc:creator>
  <cp:lastModifiedBy>VP Academic Assistant</cp:lastModifiedBy>
  <cp:revision>3</cp:revision>
  <cp:lastPrinted>2019-10-01T17:58:00Z</cp:lastPrinted>
  <dcterms:created xsi:type="dcterms:W3CDTF">2025-09-22T18:02:00Z</dcterms:created>
  <dcterms:modified xsi:type="dcterms:W3CDTF">2026-01-06T16:12:00Z</dcterms:modified>
</cp:coreProperties>
</file>