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3D2A337B"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w:t>
      </w:r>
      <w:r w:rsidR="00D31FDF" w:rsidRPr="001A7EBD">
        <w:rPr>
          <w:rFonts w:ascii="Arial" w:hAnsi="Arial" w:cs="Arial"/>
          <w:color w:val="auto"/>
        </w:rPr>
        <w:t>l</w:t>
      </w:r>
      <w:r w:rsidRPr="001A7EBD">
        <w:rPr>
          <w:rFonts w:ascii="Arial" w:hAnsi="Arial" w:cs="Arial"/>
          <w:color w:val="auto"/>
        </w:rPr>
        <w:t xml:space="preserve"> </w:t>
      </w:r>
      <w:r w:rsidR="006D1D95" w:rsidRPr="001A7EBD">
        <w:rPr>
          <w:rFonts w:ascii="Arial" w:hAnsi="Arial" w:cs="Arial"/>
          <w:color w:val="auto"/>
        </w:rPr>
        <w:t>Graduate</w:t>
      </w:r>
      <w:r w:rsidR="00D31FDF" w:rsidRPr="00E60DA6">
        <w:rPr>
          <w:rFonts w:ascii="Arial" w:hAnsi="Arial" w:cs="Arial"/>
          <w:color w:val="auto"/>
        </w:rPr>
        <w:t xml:space="preserv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53D40736" w:rsidR="005D1E6E" w:rsidRPr="00E60DA6" w:rsidRDefault="001A7EBD" w:rsidP="00FC0394">
      <w:pPr>
        <w:pStyle w:val="Heading2"/>
        <w:rPr>
          <w:rFonts w:ascii="Arial" w:hAnsi="Arial" w:cs="Arial"/>
          <w:color w:val="auto"/>
        </w:rPr>
      </w:pPr>
      <w:r>
        <w:rPr>
          <w:rFonts w:ascii="Arial" w:hAnsi="Arial" w:cs="Arial"/>
          <w:color w:val="auto"/>
        </w:rPr>
        <w:t>Faculty of Business Administration</w:t>
      </w:r>
    </w:p>
    <w:p w14:paraId="2A75FA0B" w14:textId="1563971E" w:rsidR="00596C82" w:rsidRPr="00E60DA6" w:rsidRDefault="001A7EBD" w:rsidP="00FC0394">
      <w:pPr>
        <w:pStyle w:val="Heading2"/>
        <w:rPr>
          <w:rFonts w:ascii="Arial" w:hAnsi="Arial" w:cs="Arial"/>
          <w:color w:val="auto"/>
        </w:rPr>
      </w:pPr>
      <w:r>
        <w:rPr>
          <w:rFonts w:ascii="Arial" w:hAnsi="Arial" w:cs="Arial"/>
          <w:color w:val="auto"/>
        </w:rPr>
        <w:t>Master of Business Administration (MBA)</w:t>
      </w:r>
    </w:p>
    <w:p w14:paraId="78AF272F" w14:textId="2847B5BF" w:rsidR="005D1E6E" w:rsidRPr="00E60DA6" w:rsidRDefault="001A7EBD" w:rsidP="00FC0394">
      <w:pPr>
        <w:pStyle w:val="Heading2"/>
        <w:rPr>
          <w:rFonts w:ascii="Arial" w:hAnsi="Arial" w:cs="Arial"/>
          <w:color w:val="auto"/>
        </w:rPr>
      </w:pPr>
      <w:r>
        <w:rPr>
          <w:rFonts w:ascii="Arial" w:hAnsi="Arial" w:cs="Arial"/>
          <w:color w:val="auto"/>
        </w:rPr>
        <w:t>April 20, 2026</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22FB1751" w14:textId="5CBE8801" w:rsidR="00E60DA6" w:rsidRDefault="001A7EBD" w:rsidP="00E60DA6">
      <w:pPr>
        <w:pStyle w:val="Standard"/>
      </w:pPr>
      <w:r>
        <w:rPr>
          <w:rFonts w:ascii="Arial" w:hAnsi="Arial" w:cs="Arial"/>
        </w:rPr>
        <w:t>Master of Business Administration (MBA)</w:t>
      </w:r>
    </w:p>
    <w:p w14:paraId="15BA44C9" w14:textId="77777777" w:rsidR="00E60DA6"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61BC16D1"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B37A2C" w:rsidRPr="004C0B30">
        <w:rPr>
          <w:rFonts w:ascii="Arial" w:hAnsi="Arial" w:cs="Arial"/>
          <w:sz w:val="24"/>
          <w:szCs w:val="24"/>
        </w:rPr>
        <w:t>Faculty</w:t>
      </w:r>
      <w:r w:rsidR="004C0B30">
        <w:rPr>
          <w:rFonts w:ascii="Arial" w:hAnsi="Arial" w:cs="Arial"/>
          <w:sz w:val="24"/>
          <w:szCs w:val="24"/>
        </w:rPr>
        <w:t xml:space="preserve"> of Business Administration</w:t>
      </w:r>
      <w:r w:rsidR="00455B62" w:rsidRPr="00E60DA6">
        <w:rPr>
          <w:rFonts w:ascii="Arial" w:hAnsi="Arial" w:cs="Arial"/>
          <w:sz w:val="24"/>
          <w:szCs w:val="24"/>
        </w:rPr>
        <w:t xml:space="preserve"> </w:t>
      </w:r>
      <w:r w:rsidRPr="00E60DA6">
        <w:rPr>
          <w:rFonts w:ascii="Arial" w:hAnsi="Arial" w:cs="Arial"/>
          <w:sz w:val="24"/>
          <w:szCs w:val="24"/>
        </w:rPr>
        <w:t>submitted a self-study (</w:t>
      </w:r>
      <w:r w:rsidR="004C0B30">
        <w:rPr>
          <w:rFonts w:ascii="Arial" w:hAnsi="Arial" w:cs="Arial"/>
          <w:sz w:val="24"/>
          <w:szCs w:val="24"/>
        </w:rPr>
        <w:t>January 2025</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w:t>
      </w:r>
      <w:r w:rsidR="003D5F24" w:rsidRPr="004C0B30">
        <w:rPr>
          <w:rFonts w:ascii="Arial" w:hAnsi="Arial" w:cs="Arial"/>
          <w:sz w:val="24"/>
          <w:szCs w:val="24"/>
        </w:rPr>
        <w:t xml:space="preserve">e </w:t>
      </w:r>
      <w:r w:rsidR="006D1D95" w:rsidRPr="004C0B30">
        <w:rPr>
          <w:rFonts w:ascii="Arial" w:hAnsi="Arial" w:cs="Arial"/>
          <w:sz w:val="24"/>
          <w:szCs w:val="24"/>
        </w:rPr>
        <w:t>graduate</w:t>
      </w:r>
      <w:r w:rsidR="003D5F24" w:rsidRPr="00E60DA6">
        <w:rPr>
          <w:rFonts w:ascii="Arial" w:hAnsi="Arial" w:cs="Arial"/>
          <w:sz w:val="24"/>
          <w:szCs w:val="24"/>
        </w:rPr>
        <w:t xml:space="preserv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w:t>
      </w:r>
      <w:r w:rsidR="004C0B30" w:rsidRPr="004C0B30">
        <w:rPr>
          <w:rFonts w:ascii="Arial" w:hAnsi="Arial" w:cs="Arial"/>
          <w:sz w:val="24"/>
          <w:szCs w:val="24"/>
        </w:rPr>
        <w:t>Volume II provided the CVs for core faculty and contract lecturers contributing to the delivery of the program.  Volume III provided course syllabi.</w:t>
      </w:r>
    </w:p>
    <w:p w14:paraId="2205269F" w14:textId="131F7F59" w:rsidR="004C0B30" w:rsidRDefault="004C0B30" w:rsidP="00932F1E">
      <w:pPr>
        <w:spacing w:after="120" w:line="276" w:lineRule="auto"/>
        <w:rPr>
          <w:rFonts w:ascii="Arial" w:eastAsia="Times New Roman" w:hAnsi="Arial" w:cs="Arial"/>
          <w:sz w:val="24"/>
          <w:szCs w:val="24"/>
          <w:lang w:val="en-US"/>
        </w:rPr>
      </w:pPr>
      <w:r w:rsidRPr="004C0B30">
        <w:rPr>
          <w:rFonts w:ascii="Arial" w:eastAsia="Times New Roman" w:hAnsi="Arial" w:cs="Arial"/>
          <w:sz w:val="24"/>
          <w:szCs w:val="24"/>
          <w:lang w:val="en-US"/>
        </w:rPr>
        <w:t>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March 19 – March 21, 2025. The site visit included meetings with the Provost and Vice-President (Academic), Deputy Provost</w:t>
      </w:r>
      <w:r w:rsidR="00790886">
        <w:rPr>
          <w:rFonts w:ascii="Arial" w:eastAsia="Times New Roman" w:hAnsi="Arial" w:cs="Arial"/>
          <w:sz w:val="24"/>
          <w:szCs w:val="24"/>
          <w:lang w:val="en-US"/>
        </w:rPr>
        <w:t xml:space="preserve"> and Vice-Provost (Teaching &amp; Learning)</w:t>
      </w:r>
      <w:r w:rsidRPr="004C0B30">
        <w:rPr>
          <w:rFonts w:ascii="Arial" w:eastAsia="Times New Roman" w:hAnsi="Arial" w:cs="Arial"/>
          <w:sz w:val="24"/>
          <w:szCs w:val="24"/>
          <w:lang w:val="en-US"/>
        </w:rPr>
        <w:t xml:space="preserve">, Dean of Business Administration, the Assistant Dean of Business Administration, Program Chairs and Graduate Coordinator, administrative staff, the Dean of Graduate Studies, the Associate Vice-President (Research and Graduate Studies), the International Student Advisor, the University Librarian and Liaison Librarian, full-time, tenure-track faculty members, a group of graduate students, and a group of alumni and community partners.  </w:t>
      </w:r>
    </w:p>
    <w:p w14:paraId="21673C09" w14:textId="5CE301D7"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4C0B30">
        <w:rPr>
          <w:rFonts w:ascii="Arial" w:hAnsi="Arial" w:cs="Arial"/>
          <w:sz w:val="24"/>
          <w:szCs w:val="24"/>
        </w:rPr>
        <w:t>April 2025</w:t>
      </w:r>
      <w:r w:rsidRPr="00E60DA6">
        <w:rPr>
          <w:rFonts w:ascii="Arial" w:hAnsi="Arial" w:cs="Arial"/>
          <w:sz w:val="24"/>
          <w:szCs w:val="24"/>
        </w:rPr>
        <w:t xml:space="preserve">), the Review Team provided feedback that describes how the programs delivered by the </w:t>
      </w:r>
      <w:r w:rsidR="004C0B30">
        <w:rPr>
          <w:rFonts w:ascii="Arial" w:hAnsi="Arial" w:cs="Arial"/>
          <w:sz w:val="24"/>
          <w:szCs w:val="24"/>
        </w:rPr>
        <w:t>Faculty of Business Administration</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and </w:t>
      </w:r>
      <w:r w:rsidR="004C0B30">
        <w:rPr>
          <w:rFonts w:ascii="Arial" w:hAnsi="Arial" w:cs="Arial"/>
          <w:sz w:val="24"/>
          <w:szCs w:val="24"/>
        </w:rPr>
        <w:t xml:space="preserve">highly qualified contract lecturers. </w:t>
      </w:r>
    </w:p>
    <w:p w14:paraId="1076F838" w14:textId="42B67F56"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lastRenderedPageBreak/>
        <w:t xml:space="preserve">At the </w:t>
      </w:r>
      <w:r w:rsidR="006D1D95" w:rsidRPr="004C0B30">
        <w:rPr>
          <w:rFonts w:ascii="Arial" w:hAnsi="Arial" w:cs="Arial"/>
          <w:sz w:val="24"/>
          <w:szCs w:val="24"/>
        </w:rPr>
        <w:t>graduate</w:t>
      </w:r>
      <w:r w:rsidRPr="00E60DA6">
        <w:rPr>
          <w:rFonts w:ascii="Arial" w:hAnsi="Arial" w:cs="Arial"/>
          <w:sz w:val="24"/>
          <w:szCs w:val="24"/>
        </w:rPr>
        <w:t xml:space="preserv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comparable programs across Canada at the</w:t>
      </w:r>
      <w:r w:rsidR="004C0B30">
        <w:rPr>
          <w:rFonts w:ascii="Arial" w:hAnsi="Arial" w:cs="Arial"/>
          <w:sz w:val="24"/>
          <w:szCs w:val="24"/>
        </w:rPr>
        <w:t xml:space="preserve"> </w:t>
      </w:r>
      <w:r w:rsidR="006D1D95" w:rsidRPr="004C0B30">
        <w:rPr>
          <w:rFonts w:ascii="Arial" w:hAnsi="Arial" w:cs="Arial"/>
          <w:sz w:val="24"/>
          <w:szCs w:val="24"/>
        </w:rPr>
        <w:t>graduate</w:t>
      </w:r>
      <w:r w:rsidRPr="00E60DA6">
        <w:rPr>
          <w:rFonts w:ascii="Arial" w:hAnsi="Arial" w:cs="Arial"/>
          <w:sz w:val="24"/>
          <w:szCs w:val="24"/>
        </w:rPr>
        <w:t xml:space="preserve"> level, reflect the current state of the discipline, and are effective in preparing graduates to meet defined program outcomes and the Universit</w:t>
      </w:r>
      <w:r w:rsidRPr="004C0B30">
        <w:rPr>
          <w:rFonts w:ascii="Arial" w:hAnsi="Arial" w:cs="Arial"/>
          <w:sz w:val="24"/>
          <w:szCs w:val="24"/>
        </w:rPr>
        <w:t xml:space="preserve">y’s </w:t>
      </w:r>
      <w:r w:rsidR="006D1D95" w:rsidRPr="004C0B30">
        <w:rPr>
          <w:rFonts w:ascii="Arial" w:hAnsi="Arial" w:cs="Arial"/>
          <w:sz w:val="24"/>
          <w:szCs w:val="24"/>
        </w:rPr>
        <w:t>Graduate</w:t>
      </w:r>
      <w:r w:rsidRPr="00E60DA6">
        <w:rPr>
          <w:rFonts w:ascii="Arial" w:hAnsi="Arial" w:cs="Arial"/>
          <w:sz w:val="24"/>
          <w:szCs w:val="24"/>
        </w:rPr>
        <w:t xml:space="preserve"> Degree Level Expectations.  </w:t>
      </w:r>
      <w:r w:rsidR="00B806A1">
        <w:rPr>
          <w:rFonts w:ascii="Arial" w:hAnsi="Arial" w:cs="Arial"/>
          <w:sz w:val="24"/>
          <w:szCs w:val="24"/>
        </w:rPr>
        <w:br/>
      </w:r>
    </w:p>
    <w:p w14:paraId="7E37C1AD" w14:textId="30767842" w:rsidR="00A23D06" w:rsidRPr="00E60DA6"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4C0B30">
        <w:rPr>
          <w:rFonts w:ascii="Arial" w:hAnsi="Arial" w:cs="Arial"/>
          <w:sz w:val="24"/>
          <w:szCs w:val="24"/>
        </w:rPr>
        <w:t xml:space="preserve">Faculty of Business </w:t>
      </w:r>
      <w:proofErr w:type="spellStart"/>
      <w:r w:rsidR="004C0B30">
        <w:rPr>
          <w:rFonts w:ascii="Arial" w:hAnsi="Arial" w:cs="Arial"/>
          <w:sz w:val="24"/>
          <w:szCs w:val="24"/>
        </w:rPr>
        <w:t>Adminsitration</w:t>
      </w:r>
      <w:proofErr w:type="spellEnd"/>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191D4400"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Interviews with faculty, business partners and current alumni suggest that student quality appears adequate or good.</w:t>
      </w:r>
    </w:p>
    <w:p w14:paraId="12C680BB"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There is a dedicated and appreciative faculty, alumni and business community that wants to give back to the program.</w:t>
      </w:r>
    </w:p>
    <w:p w14:paraId="64453968"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Core faculty appear to have the research and professional expertise needed to sustain the program, promote innovation and foster an appropriate intellectual climate.</w:t>
      </w:r>
    </w:p>
    <w:p w14:paraId="4EB842D1"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There appears to be a collegial culture at the FOBA.</w:t>
      </w:r>
    </w:p>
    <w:p w14:paraId="0DE82552"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The program is of a good length to compete in the market and helps international applicants gain extra points in their PR application.</w:t>
      </w:r>
    </w:p>
    <w:p w14:paraId="1DEC62A7"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Tuition is relatively assessable.</w:t>
      </w:r>
    </w:p>
    <w:p w14:paraId="10916C6C"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The program benefits from being in a remote region of Ontario.</w:t>
      </w:r>
    </w:p>
    <w:p w14:paraId="35F93736"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The program provides a good breadth of business knowledge.</w:t>
      </w:r>
    </w:p>
    <w:p w14:paraId="34C7F380" w14:textId="77777777" w:rsidR="004C0B30"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Overall, faculty seem accessible to MBA learners and relatively small class sizes are appreciated by the program’s learners.</w:t>
      </w:r>
    </w:p>
    <w:p w14:paraId="5C99A114" w14:textId="58BCA7FD" w:rsidR="003B3872" w:rsidRPr="004C0B30" w:rsidRDefault="004C0B30" w:rsidP="004C0B30">
      <w:pPr>
        <w:numPr>
          <w:ilvl w:val="0"/>
          <w:numId w:val="8"/>
        </w:numPr>
        <w:spacing w:after="120" w:line="276" w:lineRule="auto"/>
        <w:rPr>
          <w:rFonts w:ascii="Arial" w:hAnsi="Arial" w:cs="Arial"/>
          <w:sz w:val="24"/>
          <w:szCs w:val="24"/>
        </w:rPr>
      </w:pPr>
      <w:r w:rsidRPr="004C0B30">
        <w:rPr>
          <w:rFonts w:ascii="Arial" w:hAnsi="Arial" w:cs="Arial"/>
          <w:sz w:val="24"/>
          <w:szCs w:val="24"/>
        </w:rPr>
        <w:t>Financial assistance is adequate.</w:t>
      </w:r>
      <w:r w:rsidR="00B37A2C" w:rsidRPr="004C0B30">
        <w:rPr>
          <w:rFonts w:ascii="Arial" w:hAnsi="Arial" w:cs="Arial"/>
          <w:sz w:val="24"/>
          <w:szCs w:val="24"/>
        </w:rPr>
        <w:br/>
      </w:r>
    </w:p>
    <w:p w14:paraId="77DE8420" w14:textId="12FF0910"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4C0B30">
        <w:rPr>
          <w:rFonts w:ascii="Arial" w:hAnsi="Arial" w:cs="Arial"/>
          <w:sz w:val="24"/>
          <w:szCs w:val="24"/>
        </w:rPr>
        <w:t>Program</w:t>
      </w:r>
      <w:r w:rsidRPr="00E60DA6">
        <w:rPr>
          <w:rFonts w:ascii="Arial" w:hAnsi="Arial" w:cs="Arial"/>
          <w:sz w:val="24"/>
          <w:szCs w:val="24"/>
        </w:rPr>
        <w:t xml:space="preserve"> (</w:t>
      </w:r>
      <w:r w:rsidR="004C0B30">
        <w:rPr>
          <w:rFonts w:ascii="Arial" w:hAnsi="Arial" w:cs="Arial"/>
          <w:sz w:val="24"/>
          <w:szCs w:val="24"/>
        </w:rPr>
        <w:t>November 2025</w:t>
      </w:r>
      <w:r w:rsidRPr="00E60DA6">
        <w:rPr>
          <w:rFonts w:ascii="Arial" w:hAnsi="Arial" w:cs="Arial"/>
          <w:sz w:val="24"/>
          <w:szCs w:val="24"/>
        </w:rPr>
        <w:t>), 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4C0B30">
        <w:rPr>
          <w:rFonts w:ascii="Arial" w:hAnsi="Arial" w:cs="Arial"/>
          <w:sz w:val="24"/>
          <w:szCs w:val="24"/>
        </w:rPr>
        <w:t>Business Administration</w:t>
      </w:r>
      <w:r w:rsidR="001B77CB" w:rsidRPr="00E60DA6">
        <w:rPr>
          <w:rFonts w:ascii="Arial" w:hAnsi="Arial" w:cs="Arial"/>
          <w:sz w:val="24"/>
          <w:szCs w:val="24"/>
        </w:rPr>
        <w:t xml:space="preserve"> </w:t>
      </w:r>
      <w:r w:rsidRPr="00E60DA6">
        <w:rPr>
          <w:rFonts w:ascii="Arial" w:hAnsi="Arial" w:cs="Arial"/>
          <w:sz w:val="24"/>
          <w:szCs w:val="24"/>
        </w:rPr>
        <w:t>(</w:t>
      </w:r>
      <w:r w:rsidR="004C0B30">
        <w:rPr>
          <w:rFonts w:ascii="Arial" w:hAnsi="Arial" w:cs="Arial"/>
          <w:sz w:val="24"/>
          <w:szCs w:val="24"/>
        </w:rPr>
        <w:t>November 2025</w:t>
      </w:r>
      <w:r w:rsidR="00D262EE" w:rsidRPr="00E60DA6">
        <w:rPr>
          <w:rFonts w:ascii="Arial" w:hAnsi="Arial" w:cs="Arial"/>
          <w:sz w:val="24"/>
          <w:szCs w:val="24"/>
        </w:rPr>
        <w:t>)</w:t>
      </w:r>
      <w:r w:rsidR="004C0B30">
        <w:rPr>
          <w:rFonts w:ascii="Arial" w:hAnsi="Arial" w:cs="Arial"/>
          <w:sz w:val="24"/>
          <w:szCs w:val="24"/>
        </w:rPr>
        <w:t>, and the Dean of the Faculty of Graduate Studies (November 2025)</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16BD1F1C" w14:textId="77777777" w:rsidR="004C0B30" w:rsidRDefault="004C0B30" w:rsidP="00A35A85">
      <w:pPr>
        <w:spacing w:line="276" w:lineRule="auto"/>
        <w:rPr>
          <w:rFonts w:ascii="Arial" w:hAnsi="Arial" w:cs="Arial"/>
          <w:sz w:val="24"/>
          <w:szCs w:val="24"/>
        </w:rPr>
      </w:pPr>
    </w:p>
    <w:p w14:paraId="630D9A6C" w14:textId="77777777" w:rsidR="00D21979" w:rsidRPr="00701546" w:rsidRDefault="00D21979" w:rsidP="00D21979">
      <w:pPr>
        <w:pStyle w:val="Heading3"/>
      </w:pPr>
      <w:r w:rsidRPr="00701546">
        <w:lastRenderedPageBreak/>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5C163F5A" w14:textId="78F301D2" w:rsidR="000E31AF" w:rsidRPr="000E31AF" w:rsidRDefault="000E31AF" w:rsidP="000E31AF">
      <w:pPr>
        <w:pStyle w:val="Heading2"/>
        <w:rPr>
          <w:rFonts w:ascii="Arial" w:hAnsi="Arial" w:cs="Arial"/>
          <w:sz w:val="24"/>
          <w:szCs w:val="24"/>
        </w:rPr>
      </w:pPr>
      <w:r>
        <w:rPr>
          <w:rFonts w:ascii="Arial" w:hAnsi="Arial" w:cs="Arial"/>
          <w:sz w:val="24"/>
          <w:szCs w:val="24"/>
        </w:rPr>
        <w:br/>
      </w:r>
      <w:r w:rsidRPr="000E31AF">
        <w:rPr>
          <w:rFonts w:ascii="Arial" w:hAnsi="Arial" w:cs="Arial"/>
          <w:sz w:val="24"/>
          <w:szCs w:val="24"/>
        </w:rPr>
        <w:t xml:space="preserve">Implementation Plan - Example </w:t>
      </w:r>
    </w:p>
    <w:p w14:paraId="11E5C918" w14:textId="77777777" w:rsidR="004C0B30" w:rsidRDefault="004C0B30" w:rsidP="004C0B30">
      <w:pPr>
        <w:pStyle w:val="Heading3"/>
        <w:spacing w:after="0" w:line="276" w:lineRule="auto"/>
        <w:rPr>
          <w:szCs w:val="24"/>
        </w:rPr>
      </w:pPr>
    </w:p>
    <w:p w14:paraId="17572F9C" w14:textId="705F44F8" w:rsidR="000E31AF" w:rsidRPr="000E31AF" w:rsidRDefault="000E31AF" w:rsidP="000E31AF">
      <w:pPr>
        <w:pStyle w:val="Heading3"/>
        <w:spacing w:after="120" w:line="276" w:lineRule="auto"/>
        <w:rPr>
          <w:szCs w:val="24"/>
        </w:rPr>
      </w:pPr>
      <w:r w:rsidRPr="000E31AF">
        <w:rPr>
          <w:szCs w:val="24"/>
        </w:rPr>
        <w:t xml:space="preserve">Recommendation Priority 1 </w:t>
      </w:r>
    </w:p>
    <w:p w14:paraId="70699F70" w14:textId="77777777" w:rsidR="004C0B30" w:rsidRDefault="004C0B30" w:rsidP="004C0B30">
      <w:pPr>
        <w:spacing w:after="0" w:line="276" w:lineRule="auto"/>
        <w:ind w:right="408"/>
        <w:rPr>
          <w:rFonts w:ascii="Arial" w:hAnsi="Arial" w:cs="Arial"/>
          <w:bCs/>
          <w:sz w:val="24"/>
          <w:szCs w:val="24"/>
        </w:rPr>
      </w:pPr>
      <w:r w:rsidRPr="004C0B30">
        <w:rPr>
          <w:rFonts w:ascii="Arial" w:hAnsi="Arial" w:cs="Arial"/>
          <w:bCs/>
          <w:sz w:val="24"/>
          <w:szCs w:val="24"/>
        </w:rPr>
        <w:t>Program content should be systematically mapped to identify overlaps and gaps and ensure a logical progression of knowledge to guide program redevelopment.</w:t>
      </w:r>
    </w:p>
    <w:p w14:paraId="40E4A2B8" w14:textId="77777777" w:rsidR="004C0B30" w:rsidRDefault="004C0B30" w:rsidP="004C0B30">
      <w:pPr>
        <w:spacing w:after="0" w:line="276" w:lineRule="auto"/>
        <w:ind w:right="408"/>
        <w:rPr>
          <w:rFonts w:ascii="Arial" w:hAnsi="Arial" w:cs="Arial"/>
          <w:bCs/>
          <w:sz w:val="24"/>
          <w:szCs w:val="24"/>
        </w:rPr>
      </w:pPr>
    </w:p>
    <w:p w14:paraId="140A9174" w14:textId="2D354A21"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Actions for Implementation</w:t>
      </w:r>
    </w:p>
    <w:p w14:paraId="732130AA" w14:textId="77777777" w:rsidR="004C0B30" w:rsidRPr="004C0B30" w:rsidRDefault="004C0B30" w:rsidP="004C0B30">
      <w:pPr>
        <w:numPr>
          <w:ilvl w:val="0"/>
          <w:numId w:val="17"/>
        </w:numPr>
        <w:spacing w:after="120" w:line="240" w:lineRule="auto"/>
        <w:rPr>
          <w:rFonts w:ascii="Arial" w:hAnsi="Arial" w:cs="Arial"/>
          <w:sz w:val="24"/>
          <w:szCs w:val="24"/>
          <w:lang w:val="en"/>
        </w:rPr>
      </w:pPr>
      <w:r w:rsidRPr="004C0B30">
        <w:rPr>
          <w:rFonts w:ascii="Arial" w:hAnsi="Arial" w:cs="Arial"/>
          <w:sz w:val="24"/>
          <w:szCs w:val="24"/>
          <w:lang w:val="en"/>
        </w:rPr>
        <w:t xml:space="preserve">Conduct a Program-Wide Curriculum Audit: Undertake a comprehensive audit of all MBA courses to review map content, learning objectives, and competencies. </w:t>
      </w:r>
    </w:p>
    <w:p w14:paraId="5B54E430" w14:textId="77777777" w:rsidR="004C0B30" w:rsidRPr="004C0B30" w:rsidRDefault="004C0B30" w:rsidP="004C0B30">
      <w:pPr>
        <w:numPr>
          <w:ilvl w:val="0"/>
          <w:numId w:val="17"/>
        </w:numPr>
        <w:spacing w:after="120" w:line="240" w:lineRule="auto"/>
        <w:rPr>
          <w:rFonts w:ascii="Arial" w:hAnsi="Arial" w:cs="Arial"/>
          <w:sz w:val="24"/>
          <w:szCs w:val="24"/>
          <w:lang w:val="en"/>
        </w:rPr>
      </w:pPr>
      <w:r w:rsidRPr="004C0B30">
        <w:rPr>
          <w:rFonts w:ascii="Arial" w:hAnsi="Arial" w:cs="Arial"/>
          <w:sz w:val="24"/>
          <w:szCs w:val="24"/>
          <w:lang w:val="en"/>
        </w:rPr>
        <w:t>Review the Mapping of Competency Progression: Move beyond linking courses to program objectives by applying a framework like Bloom's Taxonomy more rigorously</w:t>
      </w:r>
    </w:p>
    <w:p w14:paraId="62C2FE25" w14:textId="77777777" w:rsidR="004C0B30" w:rsidRPr="004C0B30" w:rsidRDefault="004C0B30" w:rsidP="004C0B30">
      <w:pPr>
        <w:numPr>
          <w:ilvl w:val="0"/>
          <w:numId w:val="17"/>
        </w:numPr>
        <w:spacing w:after="120" w:line="240" w:lineRule="auto"/>
        <w:rPr>
          <w:rFonts w:ascii="Arial" w:hAnsi="Arial" w:cs="Arial"/>
          <w:sz w:val="24"/>
          <w:szCs w:val="24"/>
          <w:lang w:val="en"/>
        </w:rPr>
      </w:pPr>
      <w:r w:rsidRPr="004C0B30">
        <w:rPr>
          <w:rFonts w:ascii="Arial" w:hAnsi="Arial" w:cs="Arial"/>
          <w:sz w:val="24"/>
          <w:szCs w:val="24"/>
          <w:lang w:val="en"/>
        </w:rPr>
        <w:t xml:space="preserve">Make the AOL Process More Visible and Action-Oriented </w:t>
      </w:r>
    </w:p>
    <w:p w14:paraId="6D9CC32E" w14:textId="77777777" w:rsidR="004C0B30" w:rsidRPr="004C0B30" w:rsidRDefault="004C0B30" w:rsidP="004C0B30">
      <w:pPr>
        <w:numPr>
          <w:ilvl w:val="0"/>
          <w:numId w:val="17"/>
        </w:numPr>
        <w:spacing w:after="120" w:line="240" w:lineRule="auto"/>
        <w:rPr>
          <w:rFonts w:ascii="Arial" w:hAnsi="Arial" w:cs="Arial"/>
          <w:sz w:val="24"/>
          <w:szCs w:val="24"/>
          <w:lang w:val="en"/>
        </w:rPr>
      </w:pPr>
      <w:r w:rsidRPr="004C0B30">
        <w:rPr>
          <w:rFonts w:ascii="Arial" w:hAnsi="Arial" w:cs="Arial"/>
          <w:sz w:val="24"/>
          <w:szCs w:val="24"/>
          <w:lang w:val="en"/>
        </w:rPr>
        <w:t>Explore feasibility of adding specializations (e.g., Healthcare Management) while preserving core rigor.</w:t>
      </w:r>
    </w:p>
    <w:p w14:paraId="31F8B193" w14:textId="77777777" w:rsidR="004C0B30" w:rsidRPr="004C0B30" w:rsidRDefault="004C0B30" w:rsidP="004C0B30">
      <w:pPr>
        <w:numPr>
          <w:ilvl w:val="0"/>
          <w:numId w:val="17"/>
        </w:numPr>
        <w:spacing w:after="120" w:line="240" w:lineRule="auto"/>
        <w:rPr>
          <w:rFonts w:ascii="Arial" w:hAnsi="Arial" w:cs="Arial"/>
          <w:sz w:val="24"/>
          <w:szCs w:val="24"/>
          <w:lang w:val="en"/>
        </w:rPr>
      </w:pPr>
      <w:r w:rsidRPr="004C0B30">
        <w:rPr>
          <w:rFonts w:ascii="Arial" w:hAnsi="Arial" w:cs="Arial"/>
          <w:sz w:val="24"/>
          <w:szCs w:val="24"/>
          <w:lang w:val="en"/>
        </w:rPr>
        <w:t>Review Program Structure and Course Sequencing</w:t>
      </w:r>
    </w:p>
    <w:p w14:paraId="3E1B3FBB" w14:textId="0DDBE6F6" w:rsidR="000E31AF" w:rsidRPr="004C0B30" w:rsidRDefault="004C0B30" w:rsidP="004C0B30">
      <w:pPr>
        <w:numPr>
          <w:ilvl w:val="0"/>
          <w:numId w:val="17"/>
        </w:numPr>
        <w:spacing w:after="0" w:line="240" w:lineRule="auto"/>
        <w:ind w:left="714" w:hanging="357"/>
        <w:rPr>
          <w:rFonts w:ascii="Arial" w:hAnsi="Arial" w:cs="Arial"/>
          <w:sz w:val="24"/>
          <w:szCs w:val="24"/>
          <w:lang w:val="en"/>
        </w:rPr>
      </w:pPr>
      <w:r w:rsidRPr="004C0B30">
        <w:rPr>
          <w:rFonts w:ascii="Arial" w:hAnsi="Arial" w:cs="Arial"/>
          <w:sz w:val="24"/>
          <w:szCs w:val="24"/>
          <w:lang w:val="en"/>
        </w:rPr>
        <w:t>Prepare implementation plan for a revised program by Fall 2026 or Fall 2027.</w:t>
      </w:r>
      <w:r>
        <w:rPr>
          <w:rFonts w:ascii="Arial" w:hAnsi="Arial" w:cs="Arial"/>
          <w:sz w:val="24"/>
          <w:szCs w:val="24"/>
          <w:lang w:val="en"/>
        </w:rPr>
        <w:br/>
      </w:r>
    </w:p>
    <w:p w14:paraId="706B354F"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Role/Person responsible for implementation</w:t>
      </w:r>
    </w:p>
    <w:p w14:paraId="3F65F598" w14:textId="32E509E7" w:rsidR="004C0B30" w:rsidRDefault="004C0B30" w:rsidP="004C0B30">
      <w:pPr>
        <w:spacing w:after="0" w:line="276" w:lineRule="auto"/>
        <w:ind w:right="408"/>
        <w:rPr>
          <w:rFonts w:ascii="Arial" w:hAnsi="Arial" w:cs="Arial"/>
          <w:sz w:val="24"/>
          <w:szCs w:val="24"/>
        </w:rPr>
      </w:pPr>
      <w:r w:rsidRPr="004C0B30">
        <w:rPr>
          <w:rFonts w:ascii="Arial" w:hAnsi="Arial" w:cs="Arial"/>
          <w:sz w:val="24"/>
          <w:szCs w:val="24"/>
        </w:rPr>
        <w:t>Assistant Dean and Graduate Program Coordinator</w:t>
      </w:r>
    </w:p>
    <w:p w14:paraId="4C8DE482" w14:textId="77777777" w:rsidR="004C0B30" w:rsidRPr="004C0B30" w:rsidRDefault="004C0B30" w:rsidP="004C0B30">
      <w:pPr>
        <w:spacing w:after="0" w:line="276" w:lineRule="auto"/>
        <w:ind w:right="408"/>
        <w:rPr>
          <w:rFonts w:ascii="Arial" w:hAnsi="Arial" w:cs="Arial"/>
          <w:b/>
          <w:bCs/>
          <w:sz w:val="24"/>
          <w:szCs w:val="24"/>
          <w:lang w:val="en"/>
        </w:rPr>
      </w:pPr>
    </w:p>
    <w:p w14:paraId="1386E14C" w14:textId="6617F02E" w:rsidR="000E31AF" w:rsidRPr="000E31AF" w:rsidRDefault="000E31AF" w:rsidP="004C0B30">
      <w:pPr>
        <w:spacing w:after="0" w:line="276" w:lineRule="auto"/>
        <w:ind w:right="408"/>
        <w:rPr>
          <w:rFonts w:ascii="Arial" w:hAnsi="Arial" w:cs="Arial"/>
          <w:b/>
          <w:bCs/>
          <w:sz w:val="24"/>
          <w:szCs w:val="24"/>
        </w:rPr>
      </w:pPr>
      <w:r w:rsidRPr="000E31AF">
        <w:rPr>
          <w:rFonts w:ascii="Arial" w:hAnsi="Arial" w:cs="Arial"/>
          <w:b/>
          <w:bCs/>
          <w:sz w:val="24"/>
          <w:szCs w:val="24"/>
        </w:rPr>
        <w:t>Timeline</w:t>
      </w:r>
    </w:p>
    <w:p w14:paraId="50B3A557" w14:textId="075C18C7" w:rsidR="000E31AF" w:rsidRDefault="004C0B30" w:rsidP="004C0B30">
      <w:pPr>
        <w:spacing w:after="0" w:line="276" w:lineRule="auto"/>
        <w:ind w:right="408"/>
        <w:rPr>
          <w:rFonts w:ascii="Arial" w:hAnsi="Arial" w:cs="Arial"/>
          <w:sz w:val="24"/>
          <w:szCs w:val="24"/>
        </w:rPr>
      </w:pPr>
      <w:r w:rsidRPr="004C0B30">
        <w:rPr>
          <w:rFonts w:ascii="Arial" w:hAnsi="Arial" w:cs="Arial"/>
          <w:sz w:val="24"/>
          <w:szCs w:val="24"/>
        </w:rPr>
        <w:t>Review completed within one year; implementation targeted for 2026–2027</w:t>
      </w:r>
    </w:p>
    <w:p w14:paraId="78B1A598" w14:textId="77777777" w:rsidR="004C0B30" w:rsidRPr="000E31AF" w:rsidRDefault="004C0B30" w:rsidP="004C0B30">
      <w:pPr>
        <w:spacing w:after="0" w:line="276" w:lineRule="auto"/>
        <w:ind w:right="408"/>
        <w:rPr>
          <w:rFonts w:ascii="Arial" w:hAnsi="Arial" w:cs="Arial"/>
          <w:sz w:val="24"/>
          <w:szCs w:val="24"/>
        </w:rPr>
      </w:pPr>
    </w:p>
    <w:p w14:paraId="16DAE635" w14:textId="77777777" w:rsidR="000E31AF" w:rsidRPr="000E31AF" w:rsidRDefault="000E31AF" w:rsidP="000E31AF">
      <w:pPr>
        <w:pStyle w:val="Heading3"/>
        <w:spacing w:after="120" w:line="276" w:lineRule="auto"/>
        <w:rPr>
          <w:szCs w:val="24"/>
        </w:rPr>
      </w:pPr>
      <w:r w:rsidRPr="000E31AF">
        <w:rPr>
          <w:szCs w:val="24"/>
        </w:rPr>
        <w:t xml:space="preserve">Recommendation Priority 2 </w:t>
      </w:r>
    </w:p>
    <w:p w14:paraId="5C7ECB93" w14:textId="77777777" w:rsidR="004C0B30" w:rsidRDefault="004C0B30" w:rsidP="004C0B30">
      <w:pPr>
        <w:spacing w:after="0" w:line="276" w:lineRule="auto"/>
        <w:ind w:right="408"/>
        <w:rPr>
          <w:rFonts w:ascii="Arial" w:hAnsi="Arial" w:cs="Arial"/>
          <w:sz w:val="24"/>
          <w:szCs w:val="24"/>
        </w:rPr>
      </w:pPr>
      <w:r w:rsidRPr="004C0B30">
        <w:rPr>
          <w:rFonts w:ascii="Arial" w:hAnsi="Arial" w:cs="Arial"/>
          <w:sz w:val="24"/>
          <w:szCs w:val="24"/>
        </w:rPr>
        <w:t>Engagement with alumni and the business community is underutilized, despite their eagerness to build broader, more structured relationships beyond project sponsorship.</w:t>
      </w:r>
    </w:p>
    <w:p w14:paraId="200011C8" w14:textId="77777777" w:rsidR="004C0B30" w:rsidRDefault="004C0B30" w:rsidP="004C0B30">
      <w:pPr>
        <w:spacing w:after="0" w:line="276" w:lineRule="auto"/>
        <w:ind w:right="408"/>
        <w:rPr>
          <w:rFonts w:ascii="Arial" w:hAnsi="Arial" w:cs="Arial"/>
          <w:sz w:val="24"/>
          <w:szCs w:val="24"/>
        </w:rPr>
      </w:pPr>
    </w:p>
    <w:p w14:paraId="181E4B5F" w14:textId="724858AD"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Actions for Implementation</w:t>
      </w:r>
    </w:p>
    <w:p w14:paraId="226FAC70"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 xml:space="preserve">Examine the possibility of establishing a Formal Alumni Relations Program. This could help address a key concern raised by interviewees: the need for greater </w:t>
      </w:r>
      <w:r w:rsidRPr="004C0B30">
        <w:rPr>
          <w:rFonts w:ascii="Arial" w:hAnsi="Arial" w:cs="Arial"/>
          <w:sz w:val="24"/>
          <w:szCs w:val="24"/>
          <w:lang w:val="en"/>
        </w:rPr>
        <w:lastRenderedPageBreak/>
        <w:t>assistance in finding their first job after graduation. Alumni can be co-opted into this process to help students understand Canadian business norms and meet career aspirations.</w:t>
      </w:r>
    </w:p>
    <w:p w14:paraId="313711F1"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 xml:space="preserve">Activate Business Advisory Council: FOBA has a Business Advisory Council consisting of key alumni and business community leaders to provide strategic advice on curriculum development, market trends, and program innovations. Over the last few years, its role has been limited but FOBA intends to enhance the role and engagement of the Business Advisory Council over the coming year. </w:t>
      </w:r>
    </w:p>
    <w:p w14:paraId="28B80871"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Develop Planned Networking and Relationship-Building Events: In line with the recommendation, organize a regular schedule of events beyond project work that are specifically designed to foster relationships. This could include "meet-and-greet" evenings, industry-specific panel discussions featuring alumni and community partners, and leadership workshops led by senior business leaders.</w:t>
      </w:r>
    </w:p>
    <w:p w14:paraId="3728B23D"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Integrate Professional Expertise into the Classroom: Give greater thought to recognizing and delineating how professional expertise from alumni and business partners can be utilized within the academic program. This could involve creating a database of guest lecturers, inviting professionals to co-teach specific modules, or involving them in the evaluation of student projects and case competitions.</w:t>
      </w:r>
    </w:p>
    <w:p w14:paraId="2F4AAA2C"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Explore an internship component for the MBA Program: Given the expressed interest from business partners for greater access to MBA learners and from students for more hands-on Canadian business experience, developing an MBA internship program will be worthwhile. This would provide a deep, sustained form of engagement and directly enhance students' career readiness.</w:t>
      </w:r>
    </w:p>
    <w:p w14:paraId="5E6F35EB" w14:textId="77777777" w:rsidR="004C0B30" w:rsidRPr="004C0B30" w:rsidRDefault="004C0B30" w:rsidP="004C0B30">
      <w:pPr>
        <w:numPr>
          <w:ilvl w:val="0"/>
          <w:numId w:val="18"/>
        </w:numPr>
        <w:spacing w:after="120" w:line="240" w:lineRule="auto"/>
        <w:rPr>
          <w:rFonts w:ascii="Arial" w:hAnsi="Arial" w:cs="Arial"/>
          <w:sz w:val="24"/>
          <w:szCs w:val="24"/>
          <w:lang w:val="en"/>
        </w:rPr>
      </w:pPr>
      <w:r w:rsidRPr="004C0B30">
        <w:rPr>
          <w:rFonts w:ascii="Arial" w:hAnsi="Arial" w:cs="Arial"/>
          <w:sz w:val="24"/>
          <w:szCs w:val="24"/>
          <w:lang w:val="en"/>
        </w:rPr>
        <w:t>Evaluate feasibility of an elective internship course (rather than a co-op stream) to expand experiential learning without extending program length.</w:t>
      </w:r>
    </w:p>
    <w:p w14:paraId="6B7473B3" w14:textId="77777777" w:rsidR="004C0B30" w:rsidRDefault="004C0B30" w:rsidP="004C0B30">
      <w:pPr>
        <w:numPr>
          <w:ilvl w:val="0"/>
          <w:numId w:val="18"/>
        </w:numPr>
        <w:spacing w:after="0" w:line="240" w:lineRule="auto"/>
        <w:rPr>
          <w:rFonts w:ascii="Arial" w:hAnsi="Arial" w:cs="Arial"/>
          <w:sz w:val="24"/>
          <w:szCs w:val="24"/>
          <w:lang w:val="en"/>
        </w:rPr>
      </w:pPr>
      <w:r w:rsidRPr="004C0B30">
        <w:rPr>
          <w:rFonts w:ascii="Arial" w:hAnsi="Arial" w:cs="Arial"/>
          <w:sz w:val="24"/>
          <w:szCs w:val="24"/>
          <w:lang w:val="en"/>
        </w:rPr>
        <w:t>Pursue external funding for a Work-Integrated Learning (WIL) or alumni engagement position, given loss of RBC sponsorship.</w:t>
      </w:r>
    </w:p>
    <w:p w14:paraId="007F3710" w14:textId="77777777" w:rsidR="004C0B30" w:rsidRPr="004C0B30" w:rsidRDefault="004C0B30" w:rsidP="004C0B30">
      <w:pPr>
        <w:spacing w:after="0" w:line="240" w:lineRule="auto"/>
        <w:rPr>
          <w:rFonts w:ascii="Arial" w:hAnsi="Arial" w:cs="Arial"/>
          <w:sz w:val="24"/>
          <w:szCs w:val="24"/>
          <w:lang w:val="en"/>
        </w:rPr>
      </w:pPr>
    </w:p>
    <w:p w14:paraId="122266C0"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Role/Person responsible for implementation</w:t>
      </w:r>
    </w:p>
    <w:p w14:paraId="0337AEC8" w14:textId="77777777" w:rsidR="004C0B30" w:rsidRPr="004C0B30" w:rsidRDefault="004C0B30" w:rsidP="004C0B30">
      <w:pPr>
        <w:spacing w:after="120"/>
        <w:rPr>
          <w:rFonts w:ascii="Arial" w:hAnsi="Arial" w:cs="Arial"/>
          <w:sz w:val="24"/>
          <w:szCs w:val="24"/>
          <w:lang w:val="en"/>
        </w:rPr>
      </w:pPr>
      <w:r w:rsidRPr="004C0B30">
        <w:rPr>
          <w:rFonts w:ascii="Arial" w:hAnsi="Arial" w:cs="Arial"/>
          <w:sz w:val="24"/>
          <w:szCs w:val="24"/>
          <w:lang w:val="en"/>
        </w:rPr>
        <w:t>No FOBA employee in their current role can take on the additional responsibility of building alumni relations or developing/managing internships.</w:t>
      </w:r>
    </w:p>
    <w:p w14:paraId="0A38F1FC" w14:textId="77777777" w:rsidR="004C0B30" w:rsidRPr="004C0B30" w:rsidRDefault="004C0B30" w:rsidP="004C0B30">
      <w:pPr>
        <w:spacing w:after="120"/>
        <w:rPr>
          <w:rFonts w:ascii="Arial" w:hAnsi="Arial" w:cs="Arial"/>
          <w:sz w:val="24"/>
          <w:szCs w:val="24"/>
          <w:lang w:val="en"/>
        </w:rPr>
      </w:pPr>
      <w:r w:rsidRPr="004C0B30">
        <w:rPr>
          <w:rFonts w:ascii="Arial" w:hAnsi="Arial" w:cs="Arial"/>
          <w:sz w:val="24"/>
          <w:szCs w:val="24"/>
          <w:lang w:val="en"/>
        </w:rPr>
        <w:t xml:space="preserve">The university has an Alumni Relations office and FOBA </w:t>
      </w:r>
      <w:proofErr w:type="gramStart"/>
      <w:r w:rsidRPr="004C0B30">
        <w:rPr>
          <w:rFonts w:ascii="Arial" w:hAnsi="Arial" w:cs="Arial"/>
          <w:sz w:val="24"/>
          <w:szCs w:val="24"/>
          <w:lang w:val="en"/>
        </w:rPr>
        <w:t>has to</w:t>
      </w:r>
      <w:proofErr w:type="gramEnd"/>
      <w:r w:rsidRPr="004C0B30">
        <w:rPr>
          <w:rFonts w:ascii="Arial" w:hAnsi="Arial" w:cs="Arial"/>
          <w:sz w:val="24"/>
          <w:szCs w:val="24"/>
          <w:lang w:val="en"/>
        </w:rPr>
        <w:t xml:space="preserve"> depend on them to interact with our alumni and build relationships with them (alumni lists are not shared with Faculties).</w:t>
      </w:r>
    </w:p>
    <w:p w14:paraId="45A7F8AC" w14:textId="77777777" w:rsidR="004C0B30" w:rsidRDefault="004C0B30" w:rsidP="004C0B30">
      <w:pPr>
        <w:spacing w:after="0"/>
        <w:rPr>
          <w:rFonts w:ascii="Arial" w:hAnsi="Arial" w:cs="Arial"/>
          <w:sz w:val="24"/>
          <w:szCs w:val="24"/>
          <w:lang w:val="en"/>
        </w:rPr>
      </w:pPr>
      <w:r w:rsidRPr="004C0B30">
        <w:rPr>
          <w:rFonts w:ascii="Arial" w:hAnsi="Arial" w:cs="Arial"/>
          <w:sz w:val="24"/>
          <w:szCs w:val="24"/>
          <w:lang w:val="en"/>
        </w:rPr>
        <w:t xml:space="preserve">Lakehead University has only one employee to manage the co-op and internships for the entire university. That unit currently does not have the resources to develop internship opportunities for FOBA students. Therefore, a FOBA staff position to develop and manage internship opportunities is required. External funding is being </w:t>
      </w:r>
      <w:proofErr w:type="gramStart"/>
      <w:r w:rsidRPr="004C0B30">
        <w:rPr>
          <w:rFonts w:ascii="Arial" w:hAnsi="Arial" w:cs="Arial"/>
          <w:sz w:val="24"/>
          <w:szCs w:val="24"/>
          <w:lang w:val="en"/>
        </w:rPr>
        <w:t>explored</w:t>
      </w:r>
      <w:proofErr w:type="gramEnd"/>
      <w:r w:rsidRPr="004C0B30">
        <w:rPr>
          <w:rFonts w:ascii="Arial" w:hAnsi="Arial" w:cs="Arial"/>
          <w:sz w:val="24"/>
          <w:szCs w:val="24"/>
          <w:lang w:val="en"/>
        </w:rPr>
        <w:t xml:space="preserve"> for this position.</w:t>
      </w:r>
    </w:p>
    <w:p w14:paraId="10DD338C" w14:textId="77777777" w:rsidR="004C0B30" w:rsidRDefault="004C0B30" w:rsidP="004C0B30">
      <w:pPr>
        <w:spacing w:after="0"/>
        <w:rPr>
          <w:rFonts w:ascii="Arial" w:hAnsi="Arial" w:cs="Arial"/>
          <w:sz w:val="24"/>
          <w:szCs w:val="24"/>
          <w:lang w:val="en"/>
        </w:rPr>
      </w:pPr>
    </w:p>
    <w:p w14:paraId="06D4E801" w14:textId="77777777" w:rsidR="006268C0" w:rsidRPr="004C0B30" w:rsidRDefault="006268C0" w:rsidP="004C0B30">
      <w:pPr>
        <w:spacing w:after="0"/>
        <w:rPr>
          <w:rFonts w:ascii="Arial" w:hAnsi="Arial" w:cs="Arial"/>
          <w:sz w:val="24"/>
          <w:szCs w:val="24"/>
          <w:lang w:val="en"/>
        </w:rPr>
      </w:pPr>
    </w:p>
    <w:p w14:paraId="3E6B40F9"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lastRenderedPageBreak/>
        <w:t>Timeline</w:t>
      </w:r>
    </w:p>
    <w:p w14:paraId="5E8F8280" w14:textId="77777777" w:rsidR="004C0B30" w:rsidRPr="004C0B30" w:rsidRDefault="004C0B30" w:rsidP="004C0B30">
      <w:pPr>
        <w:spacing w:after="0"/>
        <w:rPr>
          <w:rFonts w:ascii="Arial" w:hAnsi="Arial" w:cs="Arial"/>
          <w:bCs/>
          <w:sz w:val="24"/>
          <w:szCs w:val="24"/>
          <w:lang w:val="en"/>
        </w:rPr>
      </w:pPr>
      <w:r w:rsidRPr="004C0B30">
        <w:rPr>
          <w:rFonts w:ascii="Arial" w:hAnsi="Arial" w:cs="Arial"/>
          <w:bCs/>
          <w:sz w:val="24"/>
          <w:szCs w:val="24"/>
          <w:lang w:val="en"/>
        </w:rPr>
        <w:t>Communication plan developed with Alumni Relations unit: Within 1 year</w:t>
      </w:r>
    </w:p>
    <w:p w14:paraId="428E5080" w14:textId="77777777" w:rsidR="004C0B30" w:rsidRPr="004C0B30" w:rsidRDefault="004C0B30" w:rsidP="004C0B30">
      <w:pPr>
        <w:spacing w:after="0"/>
        <w:rPr>
          <w:rFonts w:ascii="Arial" w:hAnsi="Arial" w:cs="Arial"/>
          <w:bCs/>
          <w:sz w:val="24"/>
          <w:szCs w:val="24"/>
          <w:lang w:val="en"/>
        </w:rPr>
      </w:pPr>
      <w:r w:rsidRPr="004C0B30">
        <w:rPr>
          <w:rFonts w:ascii="Arial" w:hAnsi="Arial" w:cs="Arial"/>
          <w:bCs/>
          <w:sz w:val="24"/>
          <w:szCs w:val="24"/>
          <w:lang w:val="en"/>
        </w:rPr>
        <w:t>Secure funding for Work Integrated Learning (WIL) position: 2 years, but cannot be guaranteed as it depends on being able to obtain external funding</w:t>
      </w:r>
    </w:p>
    <w:p w14:paraId="6AA9273F" w14:textId="59907ED9" w:rsidR="000E31AF" w:rsidRDefault="004C0B30" w:rsidP="004C0B30">
      <w:pPr>
        <w:spacing w:after="0"/>
        <w:rPr>
          <w:rFonts w:ascii="Arial" w:hAnsi="Arial" w:cs="Arial"/>
          <w:bCs/>
          <w:sz w:val="24"/>
          <w:szCs w:val="24"/>
          <w:lang w:val="en"/>
        </w:rPr>
      </w:pPr>
      <w:r w:rsidRPr="004C0B30">
        <w:rPr>
          <w:rFonts w:ascii="Arial" w:hAnsi="Arial" w:cs="Arial"/>
          <w:bCs/>
          <w:sz w:val="24"/>
          <w:szCs w:val="24"/>
          <w:lang w:val="en"/>
        </w:rPr>
        <w:t>Appointment of WIL staff position: within 3 months after funding is secured</w:t>
      </w:r>
    </w:p>
    <w:p w14:paraId="0C4DE4AC" w14:textId="77777777" w:rsidR="004C0B30" w:rsidRPr="004C0B30" w:rsidRDefault="004C0B30" w:rsidP="004C0B30">
      <w:pPr>
        <w:spacing w:after="0"/>
        <w:rPr>
          <w:rFonts w:ascii="Arial" w:hAnsi="Arial" w:cs="Arial"/>
          <w:bCs/>
          <w:sz w:val="24"/>
          <w:szCs w:val="24"/>
          <w:lang w:val="en"/>
        </w:rPr>
      </w:pPr>
    </w:p>
    <w:p w14:paraId="3BE7554D" w14:textId="7B71A76C" w:rsidR="000E31AF" w:rsidRPr="000E31AF" w:rsidRDefault="000E31AF" w:rsidP="000E31AF">
      <w:pPr>
        <w:pStyle w:val="Heading3"/>
        <w:spacing w:after="120" w:line="276" w:lineRule="auto"/>
        <w:rPr>
          <w:szCs w:val="24"/>
        </w:rPr>
      </w:pPr>
      <w:r w:rsidRPr="000E31AF">
        <w:rPr>
          <w:szCs w:val="24"/>
        </w:rPr>
        <w:t xml:space="preserve">Recommendation Priority </w:t>
      </w:r>
      <w:r w:rsidR="006268C0">
        <w:rPr>
          <w:szCs w:val="24"/>
        </w:rPr>
        <w:t>3</w:t>
      </w:r>
    </w:p>
    <w:p w14:paraId="4FDA68B3" w14:textId="7961873C" w:rsidR="000E31AF" w:rsidRDefault="006268C0" w:rsidP="006268C0">
      <w:pPr>
        <w:spacing w:after="0" w:line="276" w:lineRule="auto"/>
        <w:ind w:right="408"/>
        <w:rPr>
          <w:rFonts w:ascii="Arial" w:hAnsi="Arial" w:cs="Arial"/>
          <w:sz w:val="24"/>
          <w:szCs w:val="24"/>
        </w:rPr>
      </w:pPr>
      <w:r w:rsidRPr="006268C0">
        <w:rPr>
          <w:rFonts w:ascii="Arial" w:hAnsi="Arial" w:cs="Arial"/>
          <w:sz w:val="24"/>
          <w:szCs w:val="24"/>
        </w:rPr>
        <w:t>There is a gap between faculty and student perceptions of the program, highlighting the need for training and mentorship of new and adjunct faculty to ensure consistent learning outcomes, formal recognition of faculty mentoring roles, better integration of adjunct faculty into accreditation-related activities, and more strategic use of professional expertise to create synergies with business partners and alumni.</w:t>
      </w:r>
    </w:p>
    <w:p w14:paraId="59A61D42" w14:textId="77777777" w:rsidR="006268C0" w:rsidRPr="006268C0" w:rsidRDefault="006268C0" w:rsidP="006268C0">
      <w:pPr>
        <w:spacing w:after="0" w:line="276" w:lineRule="auto"/>
        <w:ind w:right="408"/>
        <w:rPr>
          <w:rFonts w:ascii="Arial" w:hAnsi="Arial" w:cs="Arial"/>
          <w:sz w:val="24"/>
          <w:szCs w:val="24"/>
          <w:lang w:val="en"/>
        </w:rPr>
      </w:pPr>
    </w:p>
    <w:p w14:paraId="08EF70F9"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Actions for Implementation</w:t>
      </w:r>
    </w:p>
    <w:p w14:paraId="2BC6D66C" w14:textId="77777777" w:rsidR="006268C0" w:rsidRPr="006268C0" w:rsidRDefault="006268C0" w:rsidP="006268C0">
      <w:pPr>
        <w:numPr>
          <w:ilvl w:val="0"/>
          <w:numId w:val="19"/>
        </w:numPr>
        <w:spacing w:after="120" w:line="240" w:lineRule="auto"/>
        <w:rPr>
          <w:rFonts w:ascii="Arial" w:hAnsi="Arial" w:cs="Arial"/>
          <w:sz w:val="24"/>
          <w:szCs w:val="24"/>
          <w:lang w:val="en"/>
        </w:rPr>
      </w:pPr>
      <w:r w:rsidRPr="006268C0">
        <w:rPr>
          <w:rFonts w:ascii="Arial" w:hAnsi="Arial" w:cs="Arial"/>
          <w:sz w:val="24"/>
          <w:szCs w:val="24"/>
          <w:lang w:val="en"/>
        </w:rPr>
        <w:t xml:space="preserve">Review the current new faculty mentoring program and ensure proper implementation.   </w:t>
      </w:r>
    </w:p>
    <w:p w14:paraId="061CB266" w14:textId="77777777" w:rsidR="006268C0" w:rsidRPr="006268C0" w:rsidRDefault="006268C0" w:rsidP="006268C0">
      <w:pPr>
        <w:numPr>
          <w:ilvl w:val="0"/>
          <w:numId w:val="19"/>
        </w:numPr>
        <w:spacing w:after="120" w:line="240" w:lineRule="auto"/>
        <w:rPr>
          <w:rFonts w:ascii="Arial" w:hAnsi="Arial" w:cs="Arial"/>
          <w:sz w:val="24"/>
          <w:szCs w:val="24"/>
          <w:lang w:val="en"/>
        </w:rPr>
      </w:pPr>
      <w:r w:rsidRPr="006268C0">
        <w:rPr>
          <w:rFonts w:ascii="Arial" w:hAnsi="Arial" w:cs="Arial"/>
          <w:sz w:val="24"/>
          <w:szCs w:val="24"/>
          <w:lang w:val="en"/>
        </w:rPr>
        <w:t xml:space="preserve">Formally recognize Mentorship as a Service role. </w:t>
      </w:r>
    </w:p>
    <w:p w14:paraId="15F49945" w14:textId="77777777" w:rsidR="006268C0" w:rsidRPr="006268C0" w:rsidRDefault="006268C0" w:rsidP="006268C0">
      <w:pPr>
        <w:numPr>
          <w:ilvl w:val="0"/>
          <w:numId w:val="19"/>
        </w:numPr>
        <w:spacing w:after="120" w:line="240" w:lineRule="auto"/>
        <w:rPr>
          <w:rFonts w:ascii="Arial" w:hAnsi="Arial" w:cs="Arial"/>
          <w:sz w:val="24"/>
          <w:szCs w:val="24"/>
          <w:lang w:val="en"/>
        </w:rPr>
      </w:pPr>
      <w:r w:rsidRPr="006268C0">
        <w:rPr>
          <w:rFonts w:ascii="Arial" w:hAnsi="Arial" w:cs="Arial"/>
          <w:sz w:val="24"/>
          <w:szCs w:val="24"/>
          <w:lang w:val="en"/>
        </w:rPr>
        <w:t xml:space="preserve">To address the concern that synergies are not fully exploited, FOBA will consider developing a formal strategy to recognize and delineate where and how professional expertise from adjunct faculty, alumni, and business partners can be utilized. </w:t>
      </w:r>
    </w:p>
    <w:p w14:paraId="63A8B7F8" w14:textId="77777777" w:rsidR="006268C0" w:rsidRPr="006268C0" w:rsidRDefault="006268C0" w:rsidP="006268C0">
      <w:pPr>
        <w:numPr>
          <w:ilvl w:val="0"/>
          <w:numId w:val="19"/>
        </w:numPr>
        <w:spacing w:after="120" w:line="240" w:lineRule="auto"/>
        <w:rPr>
          <w:rFonts w:ascii="Arial" w:hAnsi="Arial" w:cs="Arial"/>
          <w:sz w:val="24"/>
          <w:szCs w:val="24"/>
          <w:lang w:val="en"/>
        </w:rPr>
      </w:pPr>
      <w:r w:rsidRPr="006268C0">
        <w:rPr>
          <w:rFonts w:ascii="Arial" w:hAnsi="Arial" w:cs="Arial"/>
          <w:sz w:val="24"/>
          <w:szCs w:val="24"/>
          <w:lang w:val="en"/>
        </w:rPr>
        <w:t>To bridge the disconnect in quality perceptions between students and faculty, FOBA plans to enhance its communication and feedback mechanisms. This could include holding regular workshops where core and sessional faculty discuss teaching strategies and student feedback and making the continuous improvement methodology of the AOL process more clearly articulated and understood by all instructors.</w:t>
      </w:r>
    </w:p>
    <w:p w14:paraId="5AA67F02" w14:textId="77777777" w:rsidR="006268C0" w:rsidRPr="006268C0" w:rsidRDefault="006268C0" w:rsidP="006268C0">
      <w:pPr>
        <w:numPr>
          <w:ilvl w:val="0"/>
          <w:numId w:val="19"/>
        </w:numPr>
        <w:spacing w:after="120" w:line="240" w:lineRule="auto"/>
        <w:rPr>
          <w:rFonts w:ascii="Arial" w:hAnsi="Arial" w:cs="Arial"/>
          <w:sz w:val="24"/>
          <w:szCs w:val="24"/>
          <w:lang w:val="en"/>
        </w:rPr>
      </w:pPr>
      <w:r w:rsidRPr="006268C0">
        <w:rPr>
          <w:rFonts w:ascii="Arial" w:hAnsi="Arial" w:cs="Arial"/>
          <w:sz w:val="24"/>
          <w:szCs w:val="24"/>
          <w:lang w:val="en"/>
        </w:rPr>
        <w:t>Conduct MBA Town Halls each semester (Spring and Fall) with the Dean, Graduate Coordinator, and Operations Manager to gather candid student feedback.</w:t>
      </w:r>
    </w:p>
    <w:p w14:paraId="4063485E" w14:textId="77777777" w:rsidR="006268C0" w:rsidRDefault="006268C0" w:rsidP="006268C0">
      <w:pPr>
        <w:numPr>
          <w:ilvl w:val="0"/>
          <w:numId w:val="19"/>
        </w:numPr>
        <w:spacing w:after="0" w:line="240" w:lineRule="auto"/>
        <w:rPr>
          <w:rFonts w:ascii="Arial" w:hAnsi="Arial" w:cs="Arial"/>
          <w:sz w:val="24"/>
          <w:szCs w:val="24"/>
          <w:lang w:val="en"/>
        </w:rPr>
      </w:pPr>
      <w:r w:rsidRPr="006268C0">
        <w:rPr>
          <w:rFonts w:ascii="Arial" w:hAnsi="Arial" w:cs="Arial"/>
          <w:sz w:val="24"/>
          <w:szCs w:val="24"/>
          <w:lang w:val="en"/>
        </w:rPr>
        <w:t>Deliver an annual orientation for Contract Lecturers outlining policies, instructional expectations, and academic integrity standards.</w:t>
      </w:r>
    </w:p>
    <w:p w14:paraId="13E934A2" w14:textId="77777777" w:rsidR="006268C0" w:rsidRPr="006268C0" w:rsidRDefault="006268C0" w:rsidP="006268C0">
      <w:pPr>
        <w:spacing w:after="0" w:line="240" w:lineRule="auto"/>
        <w:rPr>
          <w:rFonts w:ascii="Arial" w:hAnsi="Arial" w:cs="Arial"/>
          <w:sz w:val="24"/>
          <w:szCs w:val="24"/>
          <w:lang w:val="en"/>
        </w:rPr>
      </w:pPr>
    </w:p>
    <w:p w14:paraId="25A1A965"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Role/Person responsible for implementation</w:t>
      </w:r>
    </w:p>
    <w:p w14:paraId="4FE32D61" w14:textId="7758B65D"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 xml:space="preserve">The Professional Development Committee (PDC) at FOBA is responsible for enhancing faculty teaching and research. The PDC has been entrusted with coming up with a mentoring process for new faculty and Contract Lecturers. The PDC will also be tasked with developing a system to utilize </w:t>
      </w:r>
      <w:proofErr w:type="gramStart"/>
      <w:r w:rsidRPr="006268C0">
        <w:rPr>
          <w:rFonts w:ascii="Arial" w:hAnsi="Arial" w:cs="Arial"/>
          <w:sz w:val="24"/>
          <w:szCs w:val="24"/>
          <w:lang w:val="en"/>
        </w:rPr>
        <w:t>the professional</w:t>
      </w:r>
      <w:proofErr w:type="gramEnd"/>
      <w:r w:rsidRPr="006268C0">
        <w:rPr>
          <w:rFonts w:ascii="Arial" w:hAnsi="Arial" w:cs="Arial"/>
          <w:sz w:val="24"/>
          <w:szCs w:val="24"/>
          <w:lang w:val="en"/>
        </w:rPr>
        <w:t xml:space="preserve"> expertise from Contract Lecturers, alumni, and the business community</w:t>
      </w:r>
      <w:r>
        <w:rPr>
          <w:rFonts w:ascii="Arial" w:hAnsi="Arial" w:cs="Arial"/>
          <w:sz w:val="24"/>
          <w:szCs w:val="24"/>
          <w:lang w:val="en"/>
        </w:rPr>
        <w:t>.</w:t>
      </w:r>
    </w:p>
    <w:p w14:paraId="5950BB54"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lastRenderedPageBreak/>
        <w:t xml:space="preserve">There is a set template for the Annual Report submitted by faculty each year, with a section for Service reporting. Faculty will be informed by the dean that they can list mentorship under Service going forward. </w:t>
      </w:r>
    </w:p>
    <w:p w14:paraId="092F5E3C" w14:textId="77777777" w:rsidR="006268C0" w:rsidRDefault="006268C0" w:rsidP="006268C0">
      <w:pPr>
        <w:spacing w:after="0"/>
        <w:rPr>
          <w:rFonts w:ascii="Arial" w:hAnsi="Arial" w:cs="Arial"/>
          <w:sz w:val="24"/>
          <w:szCs w:val="24"/>
          <w:lang w:val="en"/>
        </w:rPr>
      </w:pPr>
      <w:r w:rsidRPr="006268C0">
        <w:rPr>
          <w:rFonts w:ascii="Arial" w:hAnsi="Arial" w:cs="Arial"/>
          <w:sz w:val="24"/>
          <w:szCs w:val="24"/>
          <w:lang w:val="en"/>
        </w:rPr>
        <w:t>The Graduate Operations Manager has been working with MBA students to schedule town halls with the dean. These town halls will also be attended by the Assistant Dean, Graduate Program Coordinator, and Operations Manager – individuals who are directly involved in administering the MBA program.</w:t>
      </w:r>
    </w:p>
    <w:p w14:paraId="691BCD3C" w14:textId="77777777" w:rsidR="006268C0" w:rsidRPr="006268C0" w:rsidRDefault="006268C0" w:rsidP="006268C0">
      <w:pPr>
        <w:spacing w:after="0"/>
        <w:rPr>
          <w:rFonts w:ascii="Arial" w:hAnsi="Arial" w:cs="Arial"/>
          <w:sz w:val="24"/>
          <w:szCs w:val="24"/>
          <w:lang w:val="en"/>
        </w:rPr>
      </w:pPr>
    </w:p>
    <w:p w14:paraId="14FC9765" w14:textId="77777777" w:rsidR="000E31AF" w:rsidRPr="000E31AF" w:rsidRDefault="000E31AF" w:rsidP="000E31AF">
      <w:pPr>
        <w:spacing w:after="120" w:line="276" w:lineRule="auto"/>
        <w:ind w:right="408"/>
        <w:rPr>
          <w:rFonts w:ascii="Arial" w:hAnsi="Arial" w:cs="Arial"/>
          <w:b/>
          <w:bCs/>
          <w:sz w:val="24"/>
          <w:szCs w:val="24"/>
        </w:rPr>
      </w:pPr>
      <w:r w:rsidRPr="000E31AF">
        <w:rPr>
          <w:rFonts w:ascii="Arial" w:hAnsi="Arial" w:cs="Arial"/>
          <w:b/>
          <w:bCs/>
          <w:sz w:val="24"/>
          <w:szCs w:val="24"/>
        </w:rPr>
        <w:t>Timeline</w:t>
      </w:r>
    </w:p>
    <w:p w14:paraId="49EDB604"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Mentoring System development by Professional Development Committee – 3 months</w:t>
      </w:r>
    </w:p>
    <w:p w14:paraId="3F6C9AA9" w14:textId="67375FF0"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Implementation of mentoring system – Summer 2026 before the start of the Fall 2026 term</w:t>
      </w:r>
    </w:p>
    <w:p w14:paraId="44760BC1"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Communication of dean about reporting mentoring in Annual Report – soon after mentoring system is developed by PDC</w:t>
      </w:r>
    </w:p>
    <w:p w14:paraId="23D39F36" w14:textId="5480AB45" w:rsidR="00E60DA6" w:rsidRDefault="006268C0" w:rsidP="006268C0">
      <w:pPr>
        <w:spacing w:after="0"/>
        <w:rPr>
          <w:rFonts w:ascii="Arial" w:hAnsi="Arial" w:cs="Arial"/>
          <w:sz w:val="24"/>
          <w:szCs w:val="24"/>
          <w:lang w:val="en"/>
        </w:rPr>
      </w:pPr>
      <w:r w:rsidRPr="006268C0">
        <w:rPr>
          <w:rFonts w:ascii="Arial" w:hAnsi="Arial" w:cs="Arial"/>
          <w:sz w:val="24"/>
          <w:szCs w:val="24"/>
          <w:lang w:val="en"/>
        </w:rPr>
        <w:t>Town Halls with MBA students – already implemented.</w:t>
      </w:r>
    </w:p>
    <w:p w14:paraId="09E41961" w14:textId="77777777" w:rsidR="006268C0" w:rsidRPr="006268C0" w:rsidRDefault="006268C0" w:rsidP="006268C0">
      <w:pPr>
        <w:spacing w:after="0"/>
        <w:rPr>
          <w:rFonts w:ascii="Arial" w:hAnsi="Arial" w:cs="Arial"/>
          <w:sz w:val="24"/>
          <w:szCs w:val="24"/>
          <w:lang w:val="en"/>
        </w:rPr>
      </w:pPr>
    </w:p>
    <w:p w14:paraId="66690F66" w14:textId="77777777" w:rsidR="006268C0" w:rsidRPr="006268C0" w:rsidRDefault="006268C0" w:rsidP="006268C0">
      <w:pPr>
        <w:spacing w:after="120"/>
        <w:rPr>
          <w:rFonts w:ascii="Arial" w:hAnsi="Arial" w:cs="Arial"/>
          <w:b/>
          <w:bCs/>
          <w:sz w:val="24"/>
          <w:szCs w:val="24"/>
        </w:rPr>
      </w:pPr>
      <w:r w:rsidRPr="006268C0">
        <w:rPr>
          <w:rFonts w:ascii="Arial" w:hAnsi="Arial" w:cs="Arial"/>
          <w:b/>
          <w:bCs/>
          <w:sz w:val="24"/>
          <w:szCs w:val="24"/>
        </w:rPr>
        <w:t xml:space="preserve">Recommendation Priority 4 </w:t>
      </w:r>
    </w:p>
    <w:p w14:paraId="4D8FC681" w14:textId="6164DB37" w:rsidR="006268C0" w:rsidRDefault="006268C0" w:rsidP="006268C0">
      <w:pPr>
        <w:spacing w:after="0"/>
        <w:rPr>
          <w:rFonts w:ascii="Arial" w:hAnsi="Arial" w:cs="Arial"/>
          <w:sz w:val="24"/>
          <w:szCs w:val="24"/>
          <w:lang w:val="en"/>
        </w:rPr>
      </w:pPr>
      <w:r w:rsidRPr="006268C0">
        <w:rPr>
          <w:rFonts w:ascii="Arial" w:hAnsi="Arial" w:cs="Arial"/>
          <w:sz w:val="24"/>
          <w:szCs w:val="24"/>
          <w:lang w:val="en"/>
        </w:rPr>
        <w:t xml:space="preserve">FOBA should proactively build a pipeline of qualified faculty by clearly defining terminal qualifications for each discipline and setting expectations for teaching credentials such as dossiers or certificates. </w:t>
      </w:r>
    </w:p>
    <w:p w14:paraId="61894E3B" w14:textId="77777777" w:rsidR="006268C0" w:rsidRPr="006268C0" w:rsidRDefault="006268C0" w:rsidP="006268C0">
      <w:pPr>
        <w:spacing w:after="0"/>
        <w:rPr>
          <w:rFonts w:ascii="Arial" w:hAnsi="Arial" w:cs="Arial"/>
          <w:sz w:val="24"/>
          <w:szCs w:val="24"/>
          <w:lang w:val="en"/>
        </w:rPr>
      </w:pPr>
    </w:p>
    <w:p w14:paraId="1FBF33DC"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Actions for Implementation</w:t>
      </w:r>
    </w:p>
    <w:p w14:paraId="05352F1B" w14:textId="77777777" w:rsidR="006268C0" w:rsidRPr="006268C0" w:rsidRDefault="006268C0" w:rsidP="006268C0">
      <w:pPr>
        <w:numPr>
          <w:ilvl w:val="0"/>
          <w:numId w:val="20"/>
        </w:numPr>
        <w:spacing w:after="120" w:line="240" w:lineRule="auto"/>
        <w:rPr>
          <w:rFonts w:ascii="Arial" w:hAnsi="Arial" w:cs="Arial"/>
          <w:sz w:val="24"/>
          <w:szCs w:val="24"/>
          <w:lang w:val="en"/>
        </w:rPr>
      </w:pPr>
      <w:r w:rsidRPr="006268C0">
        <w:rPr>
          <w:rFonts w:ascii="Arial" w:hAnsi="Arial" w:cs="Arial"/>
          <w:sz w:val="24"/>
          <w:szCs w:val="24"/>
          <w:lang w:val="en"/>
        </w:rPr>
        <w:t xml:space="preserve">Establish clear guidelines for what constitutes a terminal qualification for different business disciplines (e.g., Accounting, Marketing, Finance). For some fields, this might be a PhD, while for others a </w:t>
      </w:r>
      <w:proofErr w:type="gramStart"/>
      <w:r w:rsidRPr="006268C0">
        <w:rPr>
          <w:rFonts w:ascii="Arial" w:hAnsi="Arial" w:cs="Arial"/>
          <w:sz w:val="24"/>
          <w:szCs w:val="24"/>
          <w:lang w:val="en"/>
        </w:rPr>
        <w:t>Master's</w:t>
      </w:r>
      <w:proofErr w:type="gramEnd"/>
      <w:r w:rsidRPr="006268C0">
        <w:rPr>
          <w:rFonts w:ascii="Arial" w:hAnsi="Arial" w:cs="Arial"/>
          <w:sz w:val="24"/>
          <w:szCs w:val="24"/>
          <w:lang w:val="en"/>
        </w:rPr>
        <w:t xml:space="preserve"> degree combined with significant professional experience and/or relevant certifications (e.g., CPA, PMP) could be deemed equivalent.</w:t>
      </w:r>
    </w:p>
    <w:p w14:paraId="645CCA6A" w14:textId="77777777" w:rsidR="006268C0" w:rsidRPr="006268C0" w:rsidRDefault="006268C0" w:rsidP="006268C0">
      <w:pPr>
        <w:numPr>
          <w:ilvl w:val="0"/>
          <w:numId w:val="20"/>
        </w:numPr>
        <w:spacing w:after="120" w:line="240" w:lineRule="auto"/>
        <w:rPr>
          <w:rFonts w:ascii="Arial" w:hAnsi="Arial" w:cs="Arial"/>
          <w:sz w:val="24"/>
          <w:szCs w:val="24"/>
          <w:lang w:val="en"/>
        </w:rPr>
      </w:pPr>
      <w:r w:rsidRPr="006268C0">
        <w:rPr>
          <w:rFonts w:ascii="Arial" w:hAnsi="Arial" w:cs="Arial"/>
          <w:sz w:val="24"/>
          <w:szCs w:val="24"/>
          <w:lang w:val="en"/>
        </w:rPr>
        <w:t>Identify channels for tapping into a pool of highly experienced local and remote professionals who may not have traditional academic backgrounds but possess invaluable practical knowledge.</w:t>
      </w:r>
    </w:p>
    <w:p w14:paraId="56CE39C5" w14:textId="77777777" w:rsidR="006268C0" w:rsidRPr="006268C0" w:rsidRDefault="006268C0" w:rsidP="006268C0">
      <w:pPr>
        <w:numPr>
          <w:ilvl w:val="0"/>
          <w:numId w:val="20"/>
        </w:numPr>
        <w:spacing w:after="120" w:line="240" w:lineRule="auto"/>
        <w:rPr>
          <w:rFonts w:ascii="Arial" w:hAnsi="Arial" w:cs="Arial"/>
          <w:sz w:val="24"/>
          <w:szCs w:val="24"/>
          <w:lang w:val="en"/>
        </w:rPr>
      </w:pPr>
      <w:r w:rsidRPr="006268C0">
        <w:rPr>
          <w:rFonts w:ascii="Arial" w:hAnsi="Arial" w:cs="Arial"/>
          <w:sz w:val="24"/>
          <w:szCs w:val="24"/>
          <w:lang w:val="en"/>
        </w:rPr>
        <w:t>Establishing greater ties with business community to tap into local teaching expertise.</w:t>
      </w:r>
    </w:p>
    <w:p w14:paraId="408B1EAC" w14:textId="77777777" w:rsidR="006268C0" w:rsidRPr="006268C0" w:rsidRDefault="006268C0" w:rsidP="006268C0">
      <w:pPr>
        <w:numPr>
          <w:ilvl w:val="0"/>
          <w:numId w:val="20"/>
        </w:numPr>
        <w:spacing w:after="0" w:line="240" w:lineRule="auto"/>
        <w:rPr>
          <w:rFonts w:ascii="Arial" w:hAnsi="Arial" w:cs="Arial"/>
          <w:sz w:val="24"/>
          <w:szCs w:val="24"/>
          <w:lang w:val="en"/>
        </w:rPr>
      </w:pPr>
      <w:r w:rsidRPr="006268C0">
        <w:rPr>
          <w:rFonts w:ascii="Arial" w:hAnsi="Arial" w:cs="Arial"/>
          <w:sz w:val="24"/>
          <w:szCs w:val="24"/>
          <w:lang w:val="en"/>
        </w:rPr>
        <w:t>Identify backup instructors for each long-serving Contract Lecturer to ensure continuity.</w:t>
      </w:r>
    </w:p>
    <w:p w14:paraId="342479BD" w14:textId="77777777" w:rsidR="006268C0" w:rsidRPr="006268C0" w:rsidRDefault="006268C0" w:rsidP="006268C0">
      <w:pPr>
        <w:spacing w:after="0"/>
        <w:rPr>
          <w:rFonts w:ascii="Arial" w:hAnsi="Arial" w:cs="Arial"/>
          <w:sz w:val="24"/>
          <w:szCs w:val="24"/>
          <w:lang w:val="en"/>
        </w:rPr>
      </w:pPr>
    </w:p>
    <w:p w14:paraId="765F058C"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Role/Person responsible for implementation</w:t>
      </w:r>
    </w:p>
    <w:p w14:paraId="3664CD69"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 xml:space="preserve">The Professional Development Committee (PDC) will be tasked with defining the minimum qualifications for teaching in the MBA program. This will subsequently be </w:t>
      </w:r>
      <w:proofErr w:type="gramStart"/>
      <w:r w:rsidRPr="006268C0">
        <w:rPr>
          <w:rFonts w:ascii="Arial" w:hAnsi="Arial" w:cs="Arial"/>
          <w:sz w:val="24"/>
          <w:szCs w:val="24"/>
          <w:lang w:val="en"/>
        </w:rPr>
        <w:t>brought</w:t>
      </w:r>
      <w:proofErr w:type="gramEnd"/>
      <w:r w:rsidRPr="006268C0">
        <w:rPr>
          <w:rFonts w:ascii="Arial" w:hAnsi="Arial" w:cs="Arial"/>
          <w:sz w:val="24"/>
          <w:szCs w:val="24"/>
          <w:lang w:val="en"/>
        </w:rPr>
        <w:t xml:space="preserve"> the FOBA Faculty Council for discussion and endorsement.</w:t>
      </w:r>
    </w:p>
    <w:p w14:paraId="5429113B"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lastRenderedPageBreak/>
        <w:t>The dean will discuss with the Thunder Bay Chamber of Commerce, Ambassadors Northwest (a Thunder Bay-based business organization), and the Orillia Chamber of Commerce about how they can help FOBA in identifying local and remote talent to teach MBA courses.</w:t>
      </w:r>
    </w:p>
    <w:p w14:paraId="4065C574" w14:textId="6B8B2458" w:rsidR="006268C0" w:rsidRDefault="006268C0" w:rsidP="006268C0">
      <w:pPr>
        <w:spacing w:after="0"/>
        <w:rPr>
          <w:rFonts w:ascii="Arial" w:hAnsi="Arial" w:cs="Arial"/>
          <w:sz w:val="24"/>
          <w:szCs w:val="24"/>
          <w:lang w:val="en"/>
        </w:rPr>
      </w:pPr>
      <w:r w:rsidRPr="006268C0">
        <w:rPr>
          <w:rFonts w:ascii="Arial" w:hAnsi="Arial" w:cs="Arial"/>
          <w:sz w:val="24"/>
          <w:szCs w:val="24"/>
          <w:lang w:val="en"/>
        </w:rPr>
        <w:t>The dean is currently in the process of forming a Business Advisory Council to strengthen ties between FOBA and the local business communities in Thunder Bay and Orillia.</w:t>
      </w:r>
    </w:p>
    <w:p w14:paraId="25166DF0" w14:textId="77777777" w:rsidR="006268C0" w:rsidRPr="006268C0" w:rsidRDefault="006268C0" w:rsidP="006268C0">
      <w:pPr>
        <w:spacing w:after="0"/>
        <w:rPr>
          <w:rFonts w:ascii="Arial" w:hAnsi="Arial" w:cs="Arial"/>
          <w:sz w:val="24"/>
          <w:szCs w:val="24"/>
          <w:lang w:val="en"/>
        </w:rPr>
      </w:pPr>
    </w:p>
    <w:p w14:paraId="1B54CC9C"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Timeline</w:t>
      </w:r>
    </w:p>
    <w:p w14:paraId="1F3A2B81" w14:textId="77777777" w:rsidR="006268C0" w:rsidRPr="006268C0" w:rsidRDefault="006268C0" w:rsidP="006268C0">
      <w:pPr>
        <w:spacing w:after="120"/>
        <w:rPr>
          <w:rFonts w:ascii="Arial" w:hAnsi="Arial" w:cs="Arial"/>
          <w:bCs/>
          <w:sz w:val="24"/>
          <w:szCs w:val="24"/>
          <w:lang w:val="en"/>
        </w:rPr>
      </w:pPr>
      <w:r w:rsidRPr="006268C0">
        <w:rPr>
          <w:rFonts w:ascii="Arial" w:hAnsi="Arial" w:cs="Arial"/>
          <w:bCs/>
          <w:sz w:val="24"/>
          <w:szCs w:val="24"/>
          <w:lang w:val="en"/>
        </w:rPr>
        <w:t>Minimum qualifications – 4 months</w:t>
      </w:r>
    </w:p>
    <w:p w14:paraId="15A3BB7F" w14:textId="77777777" w:rsidR="006268C0" w:rsidRPr="006268C0" w:rsidRDefault="006268C0" w:rsidP="006268C0">
      <w:pPr>
        <w:spacing w:after="120"/>
        <w:rPr>
          <w:rFonts w:ascii="Arial" w:hAnsi="Arial" w:cs="Arial"/>
          <w:bCs/>
          <w:sz w:val="24"/>
          <w:szCs w:val="24"/>
          <w:lang w:val="en"/>
        </w:rPr>
      </w:pPr>
      <w:r w:rsidRPr="006268C0">
        <w:rPr>
          <w:rFonts w:ascii="Arial" w:hAnsi="Arial" w:cs="Arial"/>
          <w:bCs/>
          <w:sz w:val="24"/>
          <w:szCs w:val="24"/>
          <w:lang w:val="en"/>
        </w:rPr>
        <w:t>Communication with business organizations – 2 months</w:t>
      </w:r>
    </w:p>
    <w:p w14:paraId="455CC37D" w14:textId="77777777" w:rsidR="006268C0" w:rsidRDefault="006268C0" w:rsidP="006268C0">
      <w:pPr>
        <w:spacing w:after="0"/>
        <w:rPr>
          <w:rFonts w:ascii="Arial" w:hAnsi="Arial" w:cs="Arial"/>
          <w:bCs/>
          <w:sz w:val="24"/>
          <w:szCs w:val="24"/>
          <w:lang w:val="en"/>
        </w:rPr>
      </w:pPr>
      <w:r w:rsidRPr="006268C0">
        <w:rPr>
          <w:rFonts w:ascii="Arial" w:hAnsi="Arial" w:cs="Arial"/>
          <w:bCs/>
          <w:sz w:val="24"/>
          <w:szCs w:val="24"/>
          <w:lang w:val="en"/>
        </w:rPr>
        <w:t>Business Advisory Council formation – 3 months</w:t>
      </w:r>
    </w:p>
    <w:p w14:paraId="4FA0EE14" w14:textId="77777777" w:rsidR="006268C0" w:rsidRPr="006268C0" w:rsidRDefault="006268C0" w:rsidP="006268C0">
      <w:pPr>
        <w:spacing w:after="0"/>
        <w:rPr>
          <w:rFonts w:ascii="Arial" w:hAnsi="Arial" w:cs="Arial"/>
          <w:bCs/>
          <w:sz w:val="24"/>
          <w:szCs w:val="24"/>
          <w:lang w:val="en"/>
        </w:rPr>
      </w:pPr>
    </w:p>
    <w:p w14:paraId="12C46FC6" w14:textId="77777777" w:rsidR="006268C0" w:rsidRPr="006268C0" w:rsidRDefault="006268C0" w:rsidP="006268C0">
      <w:pPr>
        <w:spacing w:after="120"/>
        <w:rPr>
          <w:rFonts w:ascii="Arial" w:hAnsi="Arial" w:cs="Arial"/>
          <w:b/>
          <w:bCs/>
          <w:sz w:val="24"/>
          <w:szCs w:val="24"/>
        </w:rPr>
      </w:pPr>
      <w:r w:rsidRPr="006268C0">
        <w:rPr>
          <w:rFonts w:ascii="Arial" w:hAnsi="Arial" w:cs="Arial"/>
          <w:b/>
          <w:bCs/>
          <w:sz w:val="24"/>
          <w:szCs w:val="24"/>
        </w:rPr>
        <w:t>Recommendation Priority 5</w:t>
      </w:r>
    </w:p>
    <w:p w14:paraId="1500BED9"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The MBA program’s growth requires a critical assessment of human, physical, and financial resources to sustain current enrollment and support future expansion.</w:t>
      </w:r>
    </w:p>
    <w:p w14:paraId="58A63BFC" w14:textId="77777777" w:rsidR="006268C0" w:rsidRPr="006268C0" w:rsidRDefault="006268C0" w:rsidP="006268C0">
      <w:pPr>
        <w:spacing w:after="120"/>
        <w:rPr>
          <w:rFonts w:ascii="Arial" w:hAnsi="Arial" w:cs="Arial"/>
          <w:b/>
          <w:bCs/>
          <w:sz w:val="24"/>
          <w:szCs w:val="24"/>
        </w:rPr>
      </w:pPr>
      <w:r w:rsidRPr="006268C0">
        <w:rPr>
          <w:rFonts w:ascii="Arial" w:hAnsi="Arial" w:cs="Arial"/>
          <w:b/>
          <w:bCs/>
          <w:sz w:val="24"/>
          <w:szCs w:val="24"/>
        </w:rPr>
        <w:t>Actions for Implementation</w:t>
      </w:r>
    </w:p>
    <w:p w14:paraId="7C581260" w14:textId="77777777" w:rsidR="006268C0" w:rsidRPr="006268C0" w:rsidRDefault="006268C0" w:rsidP="006268C0">
      <w:pPr>
        <w:numPr>
          <w:ilvl w:val="0"/>
          <w:numId w:val="21"/>
        </w:numPr>
        <w:spacing w:after="120" w:line="240" w:lineRule="auto"/>
        <w:rPr>
          <w:rFonts w:ascii="Arial" w:hAnsi="Arial" w:cs="Arial"/>
          <w:sz w:val="24"/>
          <w:szCs w:val="24"/>
          <w:lang w:val="en"/>
        </w:rPr>
      </w:pPr>
      <w:r w:rsidRPr="006268C0">
        <w:rPr>
          <w:rFonts w:ascii="Arial" w:hAnsi="Arial" w:cs="Arial"/>
          <w:sz w:val="24"/>
          <w:szCs w:val="24"/>
          <w:lang w:val="en"/>
        </w:rPr>
        <w:t>Create a forward-looking resource and staffing plan tied to enrollment projections and accreditation requirements to ensure long-term sustainability of the MBA program. Develop an instructional and staff needs plan to reflect our needs across programs over the coming years.</w:t>
      </w:r>
    </w:p>
    <w:p w14:paraId="59C5F94A" w14:textId="77777777" w:rsidR="006268C0" w:rsidRPr="006268C0" w:rsidRDefault="006268C0" w:rsidP="006268C0">
      <w:pPr>
        <w:numPr>
          <w:ilvl w:val="0"/>
          <w:numId w:val="21"/>
        </w:numPr>
        <w:spacing w:after="120" w:line="240" w:lineRule="auto"/>
        <w:rPr>
          <w:rFonts w:ascii="Arial" w:hAnsi="Arial" w:cs="Arial"/>
          <w:sz w:val="24"/>
          <w:szCs w:val="24"/>
          <w:lang w:val="en"/>
        </w:rPr>
      </w:pPr>
      <w:r w:rsidRPr="006268C0">
        <w:rPr>
          <w:rFonts w:ascii="Arial" w:hAnsi="Arial" w:cs="Arial"/>
          <w:sz w:val="24"/>
          <w:szCs w:val="24"/>
          <w:lang w:val="en"/>
        </w:rPr>
        <w:t>Seek funding to hire an additional admissions/program coordinator to manage MBA applications, student support, and program coordination tasks currently handled by the Operations Manager.</w:t>
      </w:r>
    </w:p>
    <w:p w14:paraId="6F0AA17E" w14:textId="6A4C8A8A" w:rsidR="006268C0" w:rsidRDefault="006268C0" w:rsidP="006268C0">
      <w:pPr>
        <w:numPr>
          <w:ilvl w:val="0"/>
          <w:numId w:val="21"/>
        </w:numPr>
        <w:spacing w:after="0" w:line="240" w:lineRule="auto"/>
        <w:rPr>
          <w:rFonts w:ascii="Arial" w:hAnsi="Arial" w:cs="Arial"/>
          <w:sz w:val="24"/>
          <w:szCs w:val="24"/>
          <w:lang w:val="en"/>
        </w:rPr>
      </w:pPr>
      <w:r w:rsidRPr="006268C0">
        <w:rPr>
          <w:rFonts w:ascii="Arial" w:hAnsi="Arial" w:cs="Arial"/>
          <w:sz w:val="24"/>
          <w:szCs w:val="24"/>
          <w:lang w:val="en"/>
        </w:rPr>
        <w:t>Seek funding to appoint a work-integrated learning person who will be responsible for business development for internship positions, coordinate the internship appointments, and provide the career-related support students need.</w:t>
      </w:r>
    </w:p>
    <w:p w14:paraId="651F74FE" w14:textId="77777777" w:rsidR="006268C0" w:rsidRPr="006268C0" w:rsidRDefault="006268C0" w:rsidP="006268C0">
      <w:pPr>
        <w:spacing w:after="0" w:line="240" w:lineRule="auto"/>
        <w:rPr>
          <w:rFonts w:ascii="Arial" w:hAnsi="Arial" w:cs="Arial"/>
          <w:sz w:val="24"/>
          <w:szCs w:val="24"/>
          <w:lang w:val="en"/>
        </w:rPr>
      </w:pPr>
    </w:p>
    <w:p w14:paraId="05E261D4"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Role/Person responsible for implementation</w:t>
      </w:r>
    </w:p>
    <w:p w14:paraId="58CFA9A7"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The dean along with the program coordinators/chairs will develop the instructional/staffing needs plan.</w:t>
      </w:r>
    </w:p>
    <w:p w14:paraId="31AC48E1"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The dean will seek funding for a staff position to assist the Operations Manager.</w:t>
      </w:r>
    </w:p>
    <w:p w14:paraId="4DC6B706" w14:textId="02D81070" w:rsidR="006268C0" w:rsidRDefault="006268C0" w:rsidP="006268C0">
      <w:pPr>
        <w:spacing w:after="0"/>
        <w:rPr>
          <w:rFonts w:ascii="Arial" w:hAnsi="Arial" w:cs="Arial"/>
          <w:sz w:val="24"/>
          <w:szCs w:val="24"/>
          <w:lang w:val="en"/>
        </w:rPr>
      </w:pPr>
      <w:r w:rsidRPr="006268C0">
        <w:rPr>
          <w:rFonts w:ascii="Arial" w:hAnsi="Arial" w:cs="Arial"/>
          <w:sz w:val="24"/>
          <w:szCs w:val="24"/>
          <w:lang w:val="en"/>
        </w:rPr>
        <w:t>The dean will seek funding for a work-integrated learning staff position.</w:t>
      </w:r>
    </w:p>
    <w:p w14:paraId="7B9BD170" w14:textId="77777777" w:rsidR="006268C0" w:rsidRPr="006268C0" w:rsidRDefault="006268C0" w:rsidP="006268C0">
      <w:pPr>
        <w:spacing w:after="0"/>
        <w:rPr>
          <w:rFonts w:ascii="Arial" w:hAnsi="Arial" w:cs="Arial"/>
          <w:sz w:val="24"/>
          <w:szCs w:val="24"/>
          <w:lang w:val="en"/>
        </w:rPr>
      </w:pPr>
    </w:p>
    <w:p w14:paraId="5B684043"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Timeline</w:t>
      </w:r>
    </w:p>
    <w:p w14:paraId="4976376F" w14:textId="77777777" w:rsidR="006268C0" w:rsidRPr="006268C0" w:rsidRDefault="006268C0" w:rsidP="006268C0">
      <w:pPr>
        <w:spacing w:after="120"/>
        <w:rPr>
          <w:rFonts w:ascii="Arial" w:hAnsi="Arial" w:cs="Arial"/>
          <w:bCs/>
          <w:sz w:val="24"/>
          <w:szCs w:val="24"/>
          <w:lang w:val="en"/>
        </w:rPr>
      </w:pPr>
      <w:r w:rsidRPr="006268C0">
        <w:rPr>
          <w:rFonts w:ascii="Arial" w:hAnsi="Arial" w:cs="Arial"/>
          <w:bCs/>
          <w:sz w:val="24"/>
          <w:szCs w:val="24"/>
          <w:lang w:val="en"/>
        </w:rPr>
        <w:t>Instructional/Staffing needs plan – 6 months</w:t>
      </w:r>
    </w:p>
    <w:p w14:paraId="57398925" w14:textId="77777777" w:rsidR="006268C0" w:rsidRPr="006268C0" w:rsidRDefault="006268C0" w:rsidP="006268C0">
      <w:pPr>
        <w:spacing w:after="120"/>
        <w:rPr>
          <w:rFonts w:ascii="Arial" w:hAnsi="Arial" w:cs="Arial"/>
          <w:bCs/>
          <w:sz w:val="24"/>
          <w:szCs w:val="24"/>
          <w:lang w:val="en"/>
        </w:rPr>
      </w:pPr>
      <w:r w:rsidRPr="006268C0">
        <w:rPr>
          <w:rFonts w:ascii="Arial" w:hAnsi="Arial" w:cs="Arial"/>
          <w:bCs/>
          <w:sz w:val="24"/>
          <w:szCs w:val="24"/>
          <w:lang w:val="en"/>
        </w:rPr>
        <w:t>Funding for staff position to assist Operations Manager – 2 years, but not guaranteed</w:t>
      </w:r>
    </w:p>
    <w:p w14:paraId="5B46649C" w14:textId="23BEA4E2" w:rsidR="006268C0" w:rsidRDefault="006268C0" w:rsidP="006268C0">
      <w:pPr>
        <w:spacing w:after="0"/>
        <w:rPr>
          <w:rFonts w:ascii="Arial" w:hAnsi="Arial" w:cs="Arial"/>
          <w:bCs/>
          <w:sz w:val="24"/>
          <w:szCs w:val="24"/>
          <w:lang w:val="en"/>
        </w:rPr>
      </w:pPr>
      <w:r w:rsidRPr="006268C0">
        <w:rPr>
          <w:rFonts w:ascii="Arial" w:hAnsi="Arial" w:cs="Arial"/>
          <w:bCs/>
          <w:sz w:val="24"/>
          <w:szCs w:val="24"/>
          <w:lang w:val="en"/>
        </w:rPr>
        <w:lastRenderedPageBreak/>
        <w:t>Funding for work-integrated learning staff position – 2 years, but not guaranteed</w:t>
      </w:r>
    </w:p>
    <w:p w14:paraId="020B3894" w14:textId="77777777" w:rsidR="006268C0" w:rsidRPr="006268C0" w:rsidRDefault="006268C0" w:rsidP="006268C0">
      <w:pPr>
        <w:spacing w:after="0"/>
        <w:rPr>
          <w:rFonts w:ascii="Arial" w:hAnsi="Arial" w:cs="Arial"/>
          <w:bCs/>
          <w:sz w:val="24"/>
          <w:szCs w:val="24"/>
          <w:lang w:val="en"/>
        </w:rPr>
      </w:pPr>
    </w:p>
    <w:p w14:paraId="368E9016" w14:textId="77777777" w:rsidR="006268C0" w:rsidRPr="006268C0" w:rsidRDefault="006268C0" w:rsidP="006268C0">
      <w:pPr>
        <w:spacing w:after="120"/>
        <w:rPr>
          <w:rFonts w:ascii="Arial" w:hAnsi="Arial" w:cs="Arial"/>
          <w:b/>
          <w:bCs/>
          <w:sz w:val="24"/>
          <w:szCs w:val="24"/>
        </w:rPr>
      </w:pPr>
      <w:r w:rsidRPr="006268C0">
        <w:rPr>
          <w:rFonts w:ascii="Arial" w:hAnsi="Arial" w:cs="Arial"/>
          <w:b/>
          <w:bCs/>
          <w:sz w:val="24"/>
          <w:szCs w:val="24"/>
        </w:rPr>
        <w:t>Recommendation Priority 6</w:t>
      </w:r>
    </w:p>
    <w:p w14:paraId="597CD86F" w14:textId="038628E9" w:rsidR="006268C0" w:rsidRDefault="006268C0" w:rsidP="006268C0">
      <w:pPr>
        <w:spacing w:after="0"/>
        <w:rPr>
          <w:rFonts w:ascii="Arial" w:hAnsi="Arial" w:cs="Arial"/>
          <w:sz w:val="24"/>
          <w:szCs w:val="24"/>
          <w:lang w:val="en"/>
        </w:rPr>
      </w:pPr>
      <w:r w:rsidRPr="006268C0">
        <w:rPr>
          <w:rFonts w:ascii="Arial" w:hAnsi="Arial" w:cs="Arial"/>
          <w:sz w:val="24"/>
          <w:szCs w:val="24"/>
          <w:lang w:val="en"/>
        </w:rPr>
        <w:t>An assessment is needed to identify and address technology and support shortfalls in hybrid courses.</w:t>
      </w:r>
    </w:p>
    <w:p w14:paraId="6CE67760" w14:textId="77777777" w:rsidR="006268C0" w:rsidRPr="006268C0" w:rsidRDefault="006268C0" w:rsidP="006268C0">
      <w:pPr>
        <w:spacing w:after="0"/>
        <w:rPr>
          <w:rFonts w:ascii="Arial" w:hAnsi="Arial" w:cs="Arial"/>
          <w:sz w:val="24"/>
          <w:szCs w:val="24"/>
          <w:lang w:val="en"/>
        </w:rPr>
      </w:pPr>
    </w:p>
    <w:p w14:paraId="2587F06B"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Actions for Implementation</w:t>
      </w:r>
    </w:p>
    <w:p w14:paraId="6B1F0765" w14:textId="77777777" w:rsidR="006268C0" w:rsidRPr="006268C0" w:rsidRDefault="006268C0" w:rsidP="006268C0">
      <w:pPr>
        <w:numPr>
          <w:ilvl w:val="0"/>
          <w:numId w:val="22"/>
        </w:numPr>
        <w:spacing w:after="120" w:line="240" w:lineRule="auto"/>
        <w:rPr>
          <w:rFonts w:ascii="Arial" w:hAnsi="Arial" w:cs="Arial"/>
          <w:sz w:val="24"/>
          <w:szCs w:val="24"/>
          <w:lang w:val="en"/>
        </w:rPr>
      </w:pPr>
      <w:r w:rsidRPr="006268C0">
        <w:rPr>
          <w:rFonts w:ascii="Arial" w:hAnsi="Arial" w:cs="Arial"/>
          <w:sz w:val="24"/>
          <w:szCs w:val="24"/>
          <w:lang w:val="en"/>
        </w:rPr>
        <w:t xml:space="preserve">Survey faculty and staff to identify issues with technology related to the course. </w:t>
      </w:r>
    </w:p>
    <w:p w14:paraId="206B9552" w14:textId="77777777" w:rsidR="006268C0" w:rsidRPr="006268C0" w:rsidRDefault="006268C0" w:rsidP="006268C0">
      <w:pPr>
        <w:numPr>
          <w:ilvl w:val="0"/>
          <w:numId w:val="22"/>
        </w:numPr>
        <w:spacing w:after="120" w:line="240" w:lineRule="auto"/>
        <w:rPr>
          <w:rFonts w:ascii="Arial" w:hAnsi="Arial" w:cs="Arial"/>
          <w:sz w:val="24"/>
          <w:szCs w:val="24"/>
          <w:lang w:val="en"/>
        </w:rPr>
      </w:pPr>
      <w:r w:rsidRPr="006268C0">
        <w:rPr>
          <w:rFonts w:ascii="Arial" w:hAnsi="Arial" w:cs="Arial"/>
          <w:sz w:val="24"/>
          <w:szCs w:val="24"/>
          <w:lang w:val="en"/>
        </w:rPr>
        <w:t xml:space="preserve">Identify faculty who are not comfortable with technology and recommend Teaching Commons or external courses for them to take to update their technological skills </w:t>
      </w:r>
    </w:p>
    <w:p w14:paraId="5A4C265B" w14:textId="77777777" w:rsidR="006268C0" w:rsidRPr="006268C0" w:rsidRDefault="006268C0" w:rsidP="006268C0">
      <w:pPr>
        <w:numPr>
          <w:ilvl w:val="0"/>
          <w:numId w:val="22"/>
        </w:numPr>
        <w:spacing w:after="120" w:line="240" w:lineRule="auto"/>
        <w:rPr>
          <w:rFonts w:ascii="Arial" w:hAnsi="Arial" w:cs="Arial"/>
          <w:sz w:val="24"/>
          <w:szCs w:val="24"/>
          <w:lang w:val="en"/>
        </w:rPr>
      </w:pPr>
      <w:r w:rsidRPr="006268C0">
        <w:rPr>
          <w:rFonts w:ascii="Arial" w:hAnsi="Arial" w:cs="Arial"/>
          <w:sz w:val="24"/>
          <w:szCs w:val="24"/>
          <w:lang w:val="en"/>
        </w:rPr>
        <w:t>Continue discussions with the university to adopt exam invigilation software for online exams.</w:t>
      </w:r>
    </w:p>
    <w:p w14:paraId="36685A69" w14:textId="77777777" w:rsidR="006268C0" w:rsidRPr="006268C0" w:rsidRDefault="006268C0" w:rsidP="006268C0">
      <w:pPr>
        <w:numPr>
          <w:ilvl w:val="0"/>
          <w:numId w:val="22"/>
        </w:numPr>
        <w:spacing w:after="120" w:line="240" w:lineRule="auto"/>
        <w:rPr>
          <w:rFonts w:ascii="Arial" w:hAnsi="Arial" w:cs="Arial"/>
          <w:sz w:val="24"/>
          <w:szCs w:val="24"/>
          <w:lang w:val="en"/>
        </w:rPr>
      </w:pPr>
      <w:r w:rsidRPr="006268C0">
        <w:rPr>
          <w:rFonts w:ascii="Arial" w:hAnsi="Arial" w:cs="Arial"/>
          <w:sz w:val="24"/>
          <w:szCs w:val="24"/>
          <w:lang w:val="en"/>
        </w:rPr>
        <w:t xml:space="preserve">Organize workshops for faculty to design online exams that make cheating difficult or useless. </w:t>
      </w:r>
    </w:p>
    <w:p w14:paraId="178CC8D4" w14:textId="34EC6DE9" w:rsidR="006268C0" w:rsidRDefault="006268C0" w:rsidP="006268C0">
      <w:pPr>
        <w:numPr>
          <w:ilvl w:val="0"/>
          <w:numId w:val="22"/>
        </w:numPr>
        <w:spacing w:after="0" w:line="240" w:lineRule="auto"/>
        <w:ind w:left="714" w:hanging="357"/>
        <w:rPr>
          <w:rFonts w:ascii="Arial" w:hAnsi="Arial" w:cs="Arial"/>
          <w:sz w:val="24"/>
          <w:szCs w:val="24"/>
          <w:lang w:val="en"/>
        </w:rPr>
      </w:pPr>
      <w:r w:rsidRPr="006268C0">
        <w:rPr>
          <w:rFonts w:ascii="Arial" w:hAnsi="Arial" w:cs="Arial"/>
          <w:sz w:val="24"/>
          <w:szCs w:val="24"/>
          <w:lang w:val="en"/>
        </w:rPr>
        <w:t>Monitor and upgrade classroom equipment in collaboration with Classroom Technology Services.</w:t>
      </w:r>
    </w:p>
    <w:p w14:paraId="0586780F" w14:textId="77777777" w:rsidR="006268C0" w:rsidRPr="006268C0" w:rsidRDefault="006268C0" w:rsidP="006268C0">
      <w:pPr>
        <w:spacing w:after="0" w:line="240" w:lineRule="auto"/>
        <w:rPr>
          <w:rFonts w:ascii="Arial" w:hAnsi="Arial" w:cs="Arial"/>
          <w:sz w:val="24"/>
          <w:szCs w:val="24"/>
          <w:lang w:val="en"/>
        </w:rPr>
      </w:pPr>
    </w:p>
    <w:p w14:paraId="0F013C11"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Role/Person responsible for implementation</w:t>
      </w:r>
    </w:p>
    <w:p w14:paraId="3D6A23DB"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The Professional Development Committee (PDC) is the appropriate one for conducting the surveys, as it deals with teaching. The PDC is also the appropriate one to organize workshops on pedagogy and exam design.</w:t>
      </w:r>
    </w:p>
    <w:p w14:paraId="2BEE4D92" w14:textId="77777777" w:rsidR="006268C0" w:rsidRPr="006268C0" w:rsidRDefault="006268C0" w:rsidP="006268C0">
      <w:pPr>
        <w:spacing w:after="120"/>
        <w:rPr>
          <w:rFonts w:ascii="Arial" w:hAnsi="Arial" w:cs="Arial"/>
          <w:sz w:val="24"/>
          <w:szCs w:val="24"/>
          <w:lang w:val="en"/>
        </w:rPr>
      </w:pPr>
      <w:r w:rsidRPr="006268C0">
        <w:rPr>
          <w:rFonts w:ascii="Arial" w:hAnsi="Arial" w:cs="Arial"/>
          <w:sz w:val="24"/>
          <w:szCs w:val="24"/>
          <w:lang w:val="en"/>
        </w:rPr>
        <w:t xml:space="preserve">The dean will recommend faculty who are not comfortable with technology to attend technology-related workshops offered by the Teaching Commons of the university. </w:t>
      </w:r>
    </w:p>
    <w:p w14:paraId="7A481F5A" w14:textId="12B882FC" w:rsidR="006268C0" w:rsidRDefault="006268C0" w:rsidP="006268C0">
      <w:pPr>
        <w:spacing w:after="0"/>
        <w:rPr>
          <w:rFonts w:ascii="Arial" w:hAnsi="Arial" w:cs="Arial"/>
          <w:sz w:val="24"/>
          <w:szCs w:val="24"/>
          <w:lang w:val="en"/>
        </w:rPr>
      </w:pPr>
      <w:r w:rsidRPr="006268C0">
        <w:rPr>
          <w:rFonts w:ascii="Arial" w:hAnsi="Arial" w:cs="Arial"/>
          <w:sz w:val="24"/>
          <w:szCs w:val="24"/>
          <w:lang w:val="en"/>
        </w:rPr>
        <w:t>The dean will continue discussions with the university about exam invigilation software.</w:t>
      </w:r>
    </w:p>
    <w:p w14:paraId="15A8D421" w14:textId="77777777" w:rsidR="006268C0" w:rsidRPr="006268C0" w:rsidRDefault="006268C0" w:rsidP="006268C0">
      <w:pPr>
        <w:spacing w:after="0"/>
        <w:rPr>
          <w:rFonts w:ascii="Arial" w:hAnsi="Arial" w:cs="Arial"/>
          <w:sz w:val="24"/>
          <w:szCs w:val="24"/>
          <w:lang w:val="en"/>
        </w:rPr>
      </w:pPr>
    </w:p>
    <w:p w14:paraId="3BE7BF4C" w14:textId="77777777" w:rsidR="006268C0" w:rsidRPr="006268C0" w:rsidRDefault="006268C0" w:rsidP="006268C0">
      <w:pPr>
        <w:rPr>
          <w:rFonts w:ascii="Arial" w:hAnsi="Arial" w:cs="Arial"/>
          <w:b/>
          <w:bCs/>
          <w:sz w:val="24"/>
          <w:szCs w:val="24"/>
        </w:rPr>
      </w:pPr>
      <w:r w:rsidRPr="006268C0">
        <w:rPr>
          <w:rFonts w:ascii="Arial" w:hAnsi="Arial" w:cs="Arial"/>
          <w:b/>
          <w:bCs/>
          <w:sz w:val="24"/>
          <w:szCs w:val="24"/>
        </w:rPr>
        <w:t>Timeline</w:t>
      </w:r>
    </w:p>
    <w:p w14:paraId="44A2AD56" w14:textId="77777777" w:rsidR="006268C0" w:rsidRPr="006268C0" w:rsidRDefault="006268C0" w:rsidP="006268C0">
      <w:pPr>
        <w:pStyle w:val="Heading2"/>
        <w:spacing w:before="0" w:after="120"/>
        <w:rPr>
          <w:rFonts w:ascii="Arial" w:hAnsi="Arial" w:cs="Arial"/>
          <w:b/>
          <w:color w:val="auto"/>
          <w:sz w:val="24"/>
          <w:szCs w:val="24"/>
          <w:lang w:val="en"/>
        </w:rPr>
      </w:pPr>
      <w:r w:rsidRPr="006268C0">
        <w:rPr>
          <w:rFonts w:ascii="Arial" w:hAnsi="Arial" w:cs="Arial"/>
          <w:color w:val="auto"/>
          <w:sz w:val="24"/>
          <w:szCs w:val="24"/>
          <w:lang w:val="en"/>
        </w:rPr>
        <w:t>Surveys – 6 months to 1 year</w:t>
      </w:r>
    </w:p>
    <w:p w14:paraId="2FE09735" w14:textId="77777777" w:rsidR="006268C0" w:rsidRPr="006268C0" w:rsidRDefault="006268C0" w:rsidP="006268C0">
      <w:pPr>
        <w:pStyle w:val="Heading2"/>
        <w:spacing w:before="0" w:after="120"/>
        <w:rPr>
          <w:rFonts w:ascii="Arial" w:hAnsi="Arial" w:cs="Arial"/>
          <w:b/>
          <w:color w:val="auto"/>
          <w:sz w:val="24"/>
          <w:szCs w:val="24"/>
          <w:lang w:val="en"/>
        </w:rPr>
      </w:pPr>
      <w:r w:rsidRPr="006268C0">
        <w:rPr>
          <w:rFonts w:ascii="Arial" w:hAnsi="Arial" w:cs="Arial"/>
          <w:color w:val="auto"/>
          <w:sz w:val="24"/>
          <w:szCs w:val="24"/>
          <w:lang w:val="en"/>
        </w:rPr>
        <w:t xml:space="preserve">Recommending faculty to attend workshops – soon after surveys are completed. </w:t>
      </w:r>
    </w:p>
    <w:p w14:paraId="5615935C" w14:textId="77777777" w:rsidR="006268C0" w:rsidRPr="006268C0" w:rsidRDefault="006268C0" w:rsidP="006268C0">
      <w:pPr>
        <w:pStyle w:val="Heading2"/>
        <w:spacing w:before="0" w:after="120"/>
        <w:rPr>
          <w:rFonts w:ascii="Arial" w:hAnsi="Arial" w:cs="Arial"/>
          <w:b/>
          <w:color w:val="auto"/>
          <w:sz w:val="24"/>
          <w:szCs w:val="24"/>
          <w:lang w:val="en"/>
        </w:rPr>
      </w:pPr>
      <w:r w:rsidRPr="006268C0">
        <w:rPr>
          <w:rFonts w:ascii="Arial" w:hAnsi="Arial" w:cs="Arial"/>
          <w:color w:val="auto"/>
          <w:sz w:val="24"/>
          <w:szCs w:val="24"/>
          <w:lang w:val="en"/>
        </w:rPr>
        <w:t>Workshops on exam design – within one year</w:t>
      </w:r>
    </w:p>
    <w:p w14:paraId="14C318BA" w14:textId="77777777" w:rsidR="006268C0" w:rsidRPr="006268C0" w:rsidRDefault="006268C0" w:rsidP="006268C0">
      <w:pPr>
        <w:pStyle w:val="Heading2"/>
        <w:spacing w:before="0" w:after="120"/>
        <w:rPr>
          <w:rFonts w:ascii="Arial" w:hAnsi="Arial" w:cs="Arial"/>
          <w:sz w:val="24"/>
          <w:szCs w:val="24"/>
          <w:lang w:val="en-US"/>
        </w:rPr>
      </w:pPr>
      <w:r w:rsidRPr="006268C0">
        <w:rPr>
          <w:rFonts w:ascii="Arial" w:hAnsi="Arial" w:cs="Arial"/>
          <w:color w:val="auto"/>
          <w:sz w:val="24"/>
          <w:szCs w:val="24"/>
          <w:lang w:val="en"/>
        </w:rPr>
        <w:t>Discussions with university on exam invigilation software – already being done.</w:t>
      </w:r>
    </w:p>
    <w:p w14:paraId="5036EE84" w14:textId="77777777" w:rsidR="006268C0" w:rsidRPr="006268C0" w:rsidRDefault="006268C0" w:rsidP="006268C0">
      <w:pPr>
        <w:spacing w:after="0"/>
        <w:rPr>
          <w:rFonts w:ascii="Arial" w:hAnsi="Arial" w:cs="Arial"/>
          <w:sz w:val="24"/>
          <w:szCs w:val="24"/>
          <w:lang w:val="en-US"/>
        </w:rPr>
      </w:pPr>
    </w:p>
    <w:p w14:paraId="4D7AC20A" w14:textId="77777777" w:rsidR="006268C0" w:rsidRPr="006268C0" w:rsidRDefault="006268C0" w:rsidP="006268C0">
      <w:pPr>
        <w:spacing w:after="120"/>
        <w:rPr>
          <w:rFonts w:ascii="Arial" w:hAnsi="Arial" w:cs="Arial"/>
          <w:sz w:val="24"/>
          <w:szCs w:val="24"/>
          <w:lang w:val="en"/>
        </w:rPr>
      </w:pPr>
    </w:p>
    <w:sectPr w:rsidR="006268C0" w:rsidRPr="006268C0"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EE5F" w14:textId="77777777" w:rsidR="00530848" w:rsidRDefault="00530848" w:rsidP="00A35A85">
      <w:pPr>
        <w:spacing w:after="0" w:line="240" w:lineRule="auto"/>
      </w:pPr>
      <w:r>
        <w:separator/>
      </w:r>
    </w:p>
  </w:endnote>
  <w:endnote w:type="continuationSeparator" w:id="0">
    <w:p w14:paraId="07187F52" w14:textId="77777777" w:rsidR="00530848" w:rsidRDefault="00530848"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639EEA66" w:rsidR="00A35A85" w:rsidRPr="003B3872" w:rsidRDefault="004C0B30">
    <w:pPr>
      <w:pStyle w:val="Footer"/>
      <w:rPr>
        <w:rFonts w:ascii="Arial" w:hAnsi="Arial"/>
        <w:sz w:val="20"/>
        <w:szCs w:val="20"/>
      </w:rPr>
    </w:pPr>
    <w:r>
      <w:rPr>
        <w:rFonts w:ascii="Arial" w:hAnsi="Arial"/>
        <w:sz w:val="20"/>
        <w:szCs w:val="20"/>
      </w:rPr>
      <w:t>Faculty of Business Administration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2069" w14:textId="77777777" w:rsidR="00530848" w:rsidRDefault="00530848" w:rsidP="00A35A85">
      <w:pPr>
        <w:spacing w:after="0" w:line="240" w:lineRule="auto"/>
      </w:pPr>
      <w:r>
        <w:separator/>
      </w:r>
    </w:p>
  </w:footnote>
  <w:footnote w:type="continuationSeparator" w:id="0">
    <w:p w14:paraId="03A8BD56" w14:textId="77777777" w:rsidR="00530848" w:rsidRDefault="00530848"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779"/>
    <w:multiLevelType w:val="hybridMultilevel"/>
    <w:tmpl w:val="131EB0EE"/>
    <w:lvl w:ilvl="0" w:tplc="0F5696A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5123A5C">
      <w:numFmt w:val="bullet"/>
      <w:lvlText w:val="o"/>
      <w:lvlJc w:val="left"/>
      <w:pPr>
        <w:ind w:left="1440" w:hanging="360"/>
      </w:pPr>
      <w:rPr>
        <w:rFonts w:ascii="Courier New" w:eastAsia="Courier New" w:hAnsi="Courier New" w:cs="Courier New" w:hint="default"/>
        <w:spacing w:val="0"/>
        <w:w w:val="100"/>
        <w:lang w:val="en-US" w:eastAsia="en-US" w:bidi="ar-SA"/>
      </w:rPr>
    </w:lvl>
    <w:lvl w:ilvl="2" w:tplc="3C46B6B6">
      <w:numFmt w:val="bullet"/>
      <w:lvlText w:val="•"/>
      <w:lvlJc w:val="left"/>
      <w:pPr>
        <w:ind w:left="2360" w:hanging="360"/>
      </w:pPr>
      <w:rPr>
        <w:rFonts w:hint="default"/>
        <w:lang w:val="en-US" w:eastAsia="en-US" w:bidi="ar-SA"/>
      </w:rPr>
    </w:lvl>
    <w:lvl w:ilvl="3" w:tplc="F8325F78">
      <w:numFmt w:val="bullet"/>
      <w:lvlText w:val="•"/>
      <w:lvlJc w:val="left"/>
      <w:pPr>
        <w:ind w:left="3280" w:hanging="360"/>
      </w:pPr>
      <w:rPr>
        <w:rFonts w:hint="default"/>
        <w:lang w:val="en-US" w:eastAsia="en-US" w:bidi="ar-SA"/>
      </w:rPr>
    </w:lvl>
    <w:lvl w:ilvl="4" w:tplc="DF2C3700">
      <w:numFmt w:val="bullet"/>
      <w:lvlText w:val="•"/>
      <w:lvlJc w:val="left"/>
      <w:pPr>
        <w:ind w:left="4200" w:hanging="360"/>
      </w:pPr>
      <w:rPr>
        <w:rFonts w:hint="default"/>
        <w:lang w:val="en-US" w:eastAsia="en-US" w:bidi="ar-SA"/>
      </w:rPr>
    </w:lvl>
    <w:lvl w:ilvl="5" w:tplc="843C6228">
      <w:numFmt w:val="bullet"/>
      <w:lvlText w:val="•"/>
      <w:lvlJc w:val="left"/>
      <w:pPr>
        <w:ind w:left="5120" w:hanging="360"/>
      </w:pPr>
      <w:rPr>
        <w:rFonts w:hint="default"/>
        <w:lang w:val="en-US" w:eastAsia="en-US" w:bidi="ar-SA"/>
      </w:rPr>
    </w:lvl>
    <w:lvl w:ilvl="6" w:tplc="F3EC3334">
      <w:numFmt w:val="bullet"/>
      <w:lvlText w:val="•"/>
      <w:lvlJc w:val="left"/>
      <w:pPr>
        <w:ind w:left="6040" w:hanging="360"/>
      </w:pPr>
      <w:rPr>
        <w:rFonts w:hint="default"/>
        <w:lang w:val="en-US" w:eastAsia="en-US" w:bidi="ar-SA"/>
      </w:rPr>
    </w:lvl>
    <w:lvl w:ilvl="7" w:tplc="BDA29CB6">
      <w:numFmt w:val="bullet"/>
      <w:lvlText w:val="•"/>
      <w:lvlJc w:val="left"/>
      <w:pPr>
        <w:ind w:left="6960" w:hanging="360"/>
      </w:pPr>
      <w:rPr>
        <w:rFonts w:hint="default"/>
        <w:lang w:val="en-US" w:eastAsia="en-US" w:bidi="ar-SA"/>
      </w:rPr>
    </w:lvl>
    <w:lvl w:ilvl="8" w:tplc="88AE0E60">
      <w:numFmt w:val="bullet"/>
      <w:lvlText w:val="•"/>
      <w:lvlJc w:val="left"/>
      <w:pPr>
        <w:ind w:left="7880" w:hanging="360"/>
      </w:pPr>
      <w:rPr>
        <w:rFonts w:hint="default"/>
        <w:lang w:val="en-US" w:eastAsia="en-US" w:bidi="ar-SA"/>
      </w:rPr>
    </w:lvl>
  </w:abstractNum>
  <w:abstractNum w:abstractNumId="1"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76971"/>
    <w:multiLevelType w:val="multilevel"/>
    <w:tmpl w:val="D2885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B58047C"/>
    <w:multiLevelType w:val="multilevel"/>
    <w:tmpl w:val="7B14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362935"/>
    <w:multiLevelType w:val="multilevel"/>
    <w:tmpl w:val="1D6A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220EC"/>
    <w:multiLevelType w:val="multilevel"/>
    <w:tmpl w:val="46A4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C69BA"/>
    <w:multiLevelType w:val="multilevel"/>
    <w:tmpl w:val="AAFC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562C9"/>
    <w:multiLevelType w:val="multilevel"/>
    <w:tmpl w:val="09FED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16"/>
  </w:num>
  <w:num w:numId="2" w16cid:durableId="631328774">
    <w:abstractNumId w:val="2"/>
  </w:num>
  <w:num w:numId="3" w16cid:durableId="720062047">
    <w:abstractNumId w:val="18"/>
  </w:num>
  <w:num w:numId="4" w16cid:durableId="1403486037">
    <w:abstractNumId w:val="20"/>
  </w:num>
  <w:num w:numId="5" w16cid:durableId="696000997">
    <w:abstractNumId w:val="7"/>
  </w:num>
  <w:num w:numId="6" w16cid:durableId="1855613146">
    <w:abstractNumId w:val="21"/>
  </w:num>
  <w:num w:numId="7" w16cid:durableId="2093575815">
    <w:abstractNumId w:val="11"/>
  </w:num>
  <w:num w:numId="8" w16cid:durableId="916137292">
    <w:abstractNumId w:val="10"/>
  </w:num>
  <w:num w:numId="9" w16cid:durableId="1720595406">
    <w:abstractNumId w:val="15"/>
  </w:num>
  <w:num w:numId="10" w16cid:durableId="1159425994">
    <w:abstractNumId w:val="4"/>
  </w:num>
  <w:num w:numId="11" w16cid:durableId="739644762">
    <w:abstractNumId w:val="19"/>
  </w:num>
  <w:num w:numId="12" w16cid:durableId="487022177">
    <w:abstractNumId w:val="17"/>
  </w:num>
  <w:num w:numId="13" w16cid:durableId="2031182515">
    <w:abstractNumId w:val="8"/>
  </w:num>
  <w:num w:numId="14" w16cid:durableId="401949860">
    <w:abstractNumId w:val="1"/>
  </w:num>
  <w:num w:numId="15" w16cid:durableId="1565097954">
    <w:abstractNumId w:val="13"/>
  </w:num>
  <w:num w:numId="16" w16cid:durableId="668680576">
    <w:abstractNumId w:val="0"/>
  </w:num>
  <w:num w:numId="17" w16cid:durableId="2075622730">
    <w:abstractNumId w:val="6"/>
  </w:num>
  <w:num w:numId="18" w16cid:durableId="1486699589">
    <w:abstractNumId w:val="5"/>
  </w:num>
  <w:num w:numId="19" w16cid:durableId="2141796343">
    <w:abstractNumId w:val="14"/>
  </w:num>
  <w:num w:numId="20" w16cid:durableId="239608990">
    <w:abstractNumId w:val="12"/>
  </w:num>
  <w:num w:numId="21" w16cid:durableId="1597862740">
    <w:abstractNumId w:val="3"/>
  </w:num>
  <w:num w:numId="22" w16cid:durableId="841357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31AF"/>
    <w:rsid w:val="001039DE"/>
    <w:rsid w:val="00126818"/>
    <w:rsid w:val="001351B0"/>
    <w:rsid w:val="001377E7"/>
    <w:rsid w:val="00146BC1"/>
    <w:rsid w:val="001A6FC9"/>
    <w:rsid w:val="001A7EBD"/>
    <w:rsid w:val="001B0FA5"/>
    <w:rsid w:val="001B21C4"/>
    <w:rsid w:val="001B77CB"/>
    <w:rsid w:val="001C5582"/>
    <w:rsid w:val="001F2A05"/>
    <w:rsid w:val="00201717"/>
    <w:rsid w:val="002110C5"/>
    <w:rsid w:val="002225CF"/>
    <w:rsid w:val="00263C3C"/>
    <w:rsid w:val="00274889"/>
    <w:rsid w:val="00280BF5"/>
    <w:rsid w:val="00307452"/>
    <w:rsid w:val="00315A19"/>
    <w:rsid w:val="00336746"/>
    <w:rsid w:val="003679FC"/>
    <w:rsid w:val="003B3872"/>
    <w:rsid w:val="003C1E1C"/>
    <w:rsid w:val="003D20B4"/>
    <w:rsid w:val="003D5F24"/>
    <w:rsid w:val="003E1C0F"/>
    <w:rsid w:val="003F5414"/>
    <w:rsid w:val="003F6382"/>
    <w:rsid w:val="00441574"/>
    <w:rsid w:val="00454185"/>
    <w:rsid w:val="00455B62"/>
    <w:rsid w:val="00480140"/>
    <w:rsid w:val="00493B54"/>
    <w:rsid w:val="004C0B30"/>
    <w:rsid w:val="004E0E87"/>
    <w:rsid w:val="0050374C"/>
    <w:rsid w:val="0052183D"/>
    <w:rsid w:val="00530848"/>
    <w:rsid w:val="005536BD"/>
    <w:rsid w:val="00596438"/>
    <w:rsid w:val="00596C82"/>
    <w:rsid w:val="005B595F"/>
    <w:rsid w:val="005D1E6E"/>
    <w:rsid w:val="005D786D"/>
    <w:rsid w:val="005E1934"/>
    <w:rsid w:val="00606EBA"/>
    <w:rsid w:val="006268C0"/>
    <w:rsid w:val="00634086"/>
    <w:rsid w:val="006347E2"/>
    <w:rsid w:val="00654EEA"/>
    <w:rsid w:val="00693CAE"/>
    <w:rsid w:val="006D1D95"/>
    <w:rsid w:val="007113B3"/>
    <w:rsid w:val="007262E8"/>
    <w:rsid w:val="007477D8"/>
    <w:rsid w:val="00754B7B"/>
    <w:rsid w:val="0077711B"/>
    <w:rsid w:val="007841FE"/>
    <w:rsid w:val="00790886"/>
    <w:rsid w:val="007D41BC"/>
    <w:rsid w:val="007E7B01"/>
    <w:rsid w:val="007F6E42"/>
    <w:rsid w:val="00837764"/>
    <w:rsid w:val="008533C4"/>
    <w:rsid w:val="00865DEE"/>
    <w:rsid w:val="00885A41"/>
    <w:rsid w:val="008D4521"/>
    <w:rsid w:val="008E743D"/>
    <w:rsid w:val="00931EBE"/>
    <w:rsid w:val="00932F1E"/>
    <w:rsid w:val="009363F1"/>
    <w:rsid w:val="00970786"/>
    <w:rsid w:val="009850BE"/>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57D48"/>
    <w:rsid w:val="00B71DA3"/>
    <w:rsid w:val="00B806A1"/>
    <w:rsid w:val="00BE04C3"/>
    <w:rsid w:val="00C72993"/>
    <w:rsid w:val="00CB1039"/>
    <w:rsid w:val="00CB1EC8"/>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4F2F"/>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VP Academic Assistant</cp:lastModifiedBy>
  <cp:revision>4</cp:revision>
  <cp:lastPrinted>2019-10-01T17:58:00Z</cp:lastPrinted>
  <dcterms:created xsi:type="dcterms:W3CDTF">2026-05-01T13:35:00Z</dcterms:created>
  <dcterms:modified xsi:type="dcterms:W3CDTF">2026-05-12T15:53:00Z</dcterms:modified>
</cp:coreProperties>
</file>