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0" w:line="276" w:lineRule="auto"/>
        <w:rPr/>
      </w:pPr>
      <w:r w:rsidDel="00000000" w:rsidR="00000000" w:rsidRPr="00000000">
        <w:rPr>
          <w:rtl w:val="0"/>
        </w:rPr>
      </w:r>
    </w:p>
    <w:p w:rsidR="00000000" w:rsidDel="00000000" w:rsidP="00000000" w:rsidRDefault="00000000" w:rsidRPr="00000000" w14:paraId="00000002">
      <w:pPr>
        <w:spacing w:after="120" w:line="276" w:lineRule="auto"/>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120225" cy="457625"/>
            <wp:effectExtent b="0" l="0" r="0" t="0"/>
            <wp:wrapNone/>
            <wp:docPr descr="Lakehead University logo" id="2" name="image1.jpg"/>
            <a:graphic>
              <a:graphicData uri="http://schemas.openxmlformats.org/drawingml/2006/picture">
                <pic:pic>
                  <pic:nvPicPr>
                    <pic:cNvPr descr="Lakehead University logo" id="0" name="image1.jpg"/>
                    <pic:cNvPicPr preferRelativeResize="0"/>
                  </pic:nvPicPr>
                  <pic:blipFill>
                    <a:blip r:embed="rId7"/>
                    <a:srcRect b="0" l="0" r="0" t="0"/>
                    <a:stretch>
                      <a:fillRect/>
                    </a:stretch>
                  </pic:blipFill>
                  <pic:spPr>
                    <a:xfrm>
                      <a:off x="0" y="0"/>
                      <a:ext cx="2120225" cy="457625"/>
                    </a:xfrm>
                    <a:prstGeom prst="rect"/>
                    <a:ln/>
                  </pic:spPr>
                </pic:pic>
              </a:graphicData>
            </a:graphic>
          </wp:anchor>
        </w:drawing>
      </w:r>
    </w:p>
    <w:p w:rsidR="00000000" w:rsidDel="00000000" w:rsidP="00000000" w:rsidRDefault="00000000" w:rsidRPr="00000000" w14:paraId="00000003">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4">
      <w:pPr>
        <w:pStyle w:val="Heading1"/>
        <w:spacing w:after="120" w:before="0" w:line="276" w:lineRule="auto"/>
        <w:rPr/>
      </w:pPr>
      <w:r w:rsidDel="00000000" w:rsidR="00000000" w:rsidRPr="00000000">
        <w:rPr>
          <w:rtl w:val="0"/>
        </w:rPr>
        <w:t xml:space="preserve">Final Assessment Report and Implementation Plan</w:t>
      </w:r>
    </w:p>
    <w:p w:rsidR="00000000" w:rsidDel="00000000" w:rsidP="00000000" w:rsidRDefault="00000000" w:rsidRPr="00000000" w14:paraId="0000000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06">
      <w:pPr>
        <w:pStyle w:val="Heading4"/>
        <w:spacing w:before="0" w:line="276" w:lineRule="auto"/>
        <w:rPr>
          <w:b w:val="1"/>
          <w:bCs w:val="1"/>
        </w:rPr>
      </w:pPr>
      <w:r w:rsidDel="00000000" w:rsidR="00000000" w:rsidRPr="00000000">
        <w:rPr>
          <w:b w:val="1"/>
          <w:bCs w:val="1"/>
          <w:rtl w:val="0"/>
        </w:rPr>
        <w:t xml:space="preserve">Department of Indigenous Learning </w:t>
      </w:r>
    </w:p>
    <w:p w:rsidR="00000000" w:rsidDel="00000000" w:rsidP="00000000" w:rsidRDefault="00000000" w:rsidRPr="00000000" w14:paraId="00000007">
      <w:pPr>
        <w:spacing w:after="120" w:line="276" w:lineRule="auto"/>
        <w:rPr>
          <w:rFonts w:ascii="Arial" w:cs="Arial" w:eastAsia="Arial" w:hAnsi="Arial"/>
        </w:rPr>
      </w:pPr>
      <w:r w:rsidDel="00000000" w:rsidR="00000000" w:rsidRPr="00000000">
        <w:rPr>
          <w:rFonts w:ascii="Arial" w:cs="Arial" w:eastAsia="Arial" w:hAnsi="Arial"/>
          <w:rtl w:val="0"/>
        </w:rPr>
        <w:tab/>
        <w:t xml:space="preserve">Undergraduate Programs</w:t>
      </w:r>
    </w:p>
    <w:p w:rsidR="00000000" w:rsidDel="00000000" w:rsidP="00000000" w:rsidRDefault="00000000" w:rsidRPr="00000000" w14:paraId="00000008">
      <w:pPr>
        <w:spacing w:after="120" w:line="276" w:lineRule="auto"/>
        <w:rPr>
          <w:rFonts w:ascii="Arial" w:cs="Arial" w:eastAsia="Arial" w:hAnsi="Arial"/>
          <w:highlight w:val="yellow"/>
        </w:rPr>
      </w:pPr>
      <w:r w:rsidDel="00000000" w:rsidR="00000000" w:rsidRPr="00000000">
        <w:rPr>
          <w:rtl w:val="0"/>
        </w:rPr>
      </w:r>
    </w:p>
    <w:p w:rsidR="00000000" w:rsidDel="00000000" w:rsidP="00000000" w:rsidRDefault="00000000" w:rsidRPr="00000000" w14:paraId="00000009">
      <w:pPr>
        <w:spacing w:after="120" w:line="276" w:lineRule="auto"/>
        <w:rPr>
          <w:rFonts w:ascii="Arial" w:cs="Arial" w:eastAsia="Arial" w:hAnsi="Arial"/>
          <w:sz w:val="28"/>
          <w:szCs w:val="28"/>
        </w:rPr>
      </w:pPr>
      <w:r w:rsidDel="00000000" w:rsidR="00000000" w:rsidRPr="00000000">
        <w:rPr>
          <w:rFonts w:ascii="Arial" w:cs="Arial" w:eastAsia="Arial" w:hAnsi="Arial"/>
          <w:sz w:val="28"/>
          <w:szCs w:val="28"/>
          <w:rtl w:val="0"/>
        </w:rPr>
        <w:t xml:space="preserve">Faculty of Social Sciences and Humanities</w:t>
      </w:r>
    </w:p>
    <w:p w:rsidR="00000000" w:rsidDel="00000000" w:rsidP="00000000" w:rsidRDefault="00000000" w:rsidRPr="00000000" w14:paraId="0000000A">
      <w:pPr>
        <w:pStyle w:val="Heading4"/>
        <w:spacing w:before="0" w:line="276" w:lineRule="auto"/>
        <w:rPr/>
      </w:pPr>
      <w:r w:rsidDel="00000000" w:rsidR="00000000" w:rsidRPr="00000000">
        <w:rPr>
          <w:rtl w:val="0"/>
        </w:rPr>
        <w:t xml:space="preserve">October 2025</w:t>
      </w:r>
    </w:p>
    <w:p w:rsidR="00000000" w:rsidDel="00000000" w:rsidP="00000000" w:rsidRDefault="00000000" w:rsidRPr="00000000" w14:paraId="0000000B">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C">
      <w:pPr>
        <w:spacing w:after="120" w:line="276" w:lineRule="auto"/>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spacing w:after="120" w:line="276" w:lineRule="auto"/>
        <w:rPr>
          <w:rFonts w:ascii="Arial" w:cs="Arial" w:eastAsia="Arial" w:hAnsi="Arial"/>
          <w:color w:val="ff0000"/>
          <w:sz w:val="28"/>
          <w:szCs w:val="28"/>
        </w:rPr>
        <w:sectPr>
          <w:footerReference r:id="rId8" w:type="default"/>
          <w:footerReference r:id="rId9" w:type="even"/>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Cyclical Program Review:  Final Assessment Report and Implementation Plan</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Department of Indigenous Learning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Faculty of Social Sciences and Humanities</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pStyle w:val="Heading3"/>
        <w:spacing w:after="120" w:line="276" w:lineRule="auto"/>
        <w:rPr/>
      </w:pPr>
      <w:r w:rsidDel="00000000" w:rsidR="00000000" w:rsidRPr="00000000">
        <w:rPr>
          <w:rtl w:val="0"/>
        </w:rPr>
        <w:t xml:space="preserve">Programs Reviewed</w:t>
      </w:r>
    </w:p>
    <w:p w:rsidR="00000000" w:rsidDel="00000000" w:rsidP="00000000" w:rsidRDefault="00000000" w:rsidRPr="00000000" w14:paraId="00000014">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Bachelor of Arts (Indigenous Learning Major)</w:t>
      </w:r>
    </w:p>
    <w:p w:rsidR="00000000" w:rsidDel="00000000" w:rsidP="00000000" w:rsidRDefault="00000000" w:rsidRPr="00000000" w14:paraId="00000015">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Honours Bachelor of Arts (Indigenous Learning Major)</w:t>
      </w:r>
    </w:p>
    <w:p w:rsidR="00000000" w:rsidDel="00000000" w:rsidP="00000000" w:rsidRDefault="00000000" w:rsidRPr="00000000" w14:paraId="00000016">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Honours Bachelor of Arts (Indigenous Learning Major) – Transfer</w:t>
      </w:r>
    </w:p>
    <w:p w:rsidR="00000000" w:rsidDel="00000000" w:rsidP="00000000" w:rsidRDefault="00000000" w:rsidRPr="00000000" w14:paraId="00000017">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Honours Bachelor of Arts (Indigenous Learning and Philosophy Majors)</w:t>
      </w:r>
    </w:p>
    <w:p w:rsidR="00000000" w:rsidDel="00000000" w:rsidP="00000000" w:rsidRDefault="00000000" w:rsidRPr="00000000" w14:paraId="00000018">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Honours Bachelor of Arts (Indigenous Learning and Gender and Women’s Studies Majors)</w:t>
      </w:r>
    </w:p>
    <w:p w:rsidR="00000000" w:rsidDel="00000000" w:rsidP="00000000" w:rsidRDefault="00000000" w:rsidRPr="00000000" w14:paraId="00000019">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Honours Bachelor of Social Work with Concentration in Indigenous Learning</w:t>
      </w:r>
    </w:p>
    <w:p w:rsidR="00000000" w:rsidDel="00000000" w:rsidP="00000000" w:rsidRDefault="00000000" w:rsidRPr="00000000" w14:paraId="0000001A">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Minor in Indigenous Learning</w:t>
      </w:r>
    </w:p>
    <w:p w:rsidR="00000000" w:rsidDel="00000000" w:rsidP="00000000" w:rsidRDefault="00000000" w:rsidRPr="00000000" w14:paraId="0000001B">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Certificate in Indigenous Learning</w:t>
      </w:r>
    </w:p>
    <w:p w:rsidR="00000000" w:rsidDel="00000000" w:rsidP="00000000" w:rsidRDefault="00000000" w:rsidRPr="00000000" w14:paraId="0000001C">
      <w:pPr>
        <w:spacing w:after="120" w:line="276" w:lineRule="auto"/>
        <w:rPr>
          <w:rFonts w:ascii="Arial" w:cs="Arial" w:eastAsia="Arial" w:hAnsi="Arial"/>
        </w:rPr>
      </w:pPr>
      <w:r w:rsidDel="00000000" w:rsidR="00000000" w:rsidRPr="00000000">
        <w:rPr>
          <w:rFonts w:ascii="Arial" w:cs="Arial" w:eastAsia="Arial" w:hAnsi="Arial"/>
          <w:color w:val="292526"/>
          <w:rtl w:val="0"/>
        </w:rPr>
        <w:t xml:space="preserve">Bachelor of Arts (Indigenous Learning Major)/Bachelor of Education I/S (Indigenous Teacher Education Program)</w:t>
      </w:r>
      <w:r w:rsidDel="00000000" w:rsidR="00000000" w:rsidRPr="00000000">
        <w:rPr>
          <w:rtl w:val="0"/>
        </w:rPr>
      </w:r>
    </w:p>
    <w:p w:rsidR="00000000" w:rsidDel="00000000" w:rsidP="00000000" w:rsidRDefault="00000000" w:rsidRPr="00000000" w14:paraId="0000001D">
      <w:pPr>
        <w:pStyle w:val="Heading3"/>
        <w:spacing w:after="120" w:line="276" w:lineRule="auto"/>
        <w:rPr/>
      </w:pPr>
      <w:r w:rsidDel="00000000" w:rsidR="00000000" w:rsidRPr="00000000">
        <w:rPr>
          <w:rtl w:val="0"/>
        </w:rPr>
        <w:t xml:space="preserve">Review Team</w:t>
      </w:r>
    </w:p>
    <w:p w:rsidR="00000000" w:rsidDel="00000000" w:rsidP="00000000" w:rsidRDefault="00000000" w:rsidRPr="00000000" w14:paraId="0000001E">
      <w:pPr>
        <w:rPr>
          <w:rFonts w:ascii="Arial" w:cs="Arial" w:eastAsia="Arial" w:hAnsi="Arial"/>
          <w:color w:val="292526"/>
        </w:rPr>
      </w:pPr>
      <w:r w:rsidDel="00000000" w:rsidR="00000000" w:rsidRPr="00000000">
        <w:rPr>
          <w:rFonts w:ascii="Arial" w:cs="Arial" w:eastAsia="Arial" w:hAnsi="Arial"/>
          <w:color w:val="292526"/>
          <w:rtl w:val="0"/>
        </w:rPr>
        <w:t xml:space="preserve">Sheila Cote-Meek, PhD</w:t>
      </w:r>
    </w:p>
    <w:p w:rsidR="00000000" w:rsidDel="00000000" w:rsidP="00000000" w:rsidRDefault="00000000" w:rsidRPr="00000000" w14:paraId="0000001F">
      <w:pPr>
        <w:rPr>
          <w:rFonts w:ascii="Arial" w:cs="Arial" w:eastAsia="Arial" w:hAnsi="Arial"/>
          <w:color w:val="292526"/>
        </w:rPr>
      </w:pPr>
      <w:r w:rsidDel="00000000" w:rsidR="00000000" w:rsidRPr="00000000">
        <w:rPr>
          <w:rFonts w:ascii="Arial" w:cs="Arial" w:eastAsia="Arial" w:hAnsi="Arial"/>
          <w:color w:val="292526"/>
          <w:rtl w:val="0"/>
        </w:rPr>
        <w:t xml:space="preserve">Brock University</w:t>
      </w:r>
    </w:p>
    <w:p w:rsidR="00000000" w:rsidDel="00000000" w:rsidP="00000000" w:rsidRDefault="00000000" w:rsidRPr="00000000" w14:paraId="00000020">
      <w:pPr>
        <w:rPr>
          <w:rFonts w:ascii="Arial" w:cs="Arial" w:eastAsia="Arial" w:hAnsi="Arial"/>
          <w:color w:val="292526"/>
        </w:rPr>
      </w:pPr>
      <w:r w:rsidDel="00000000" w:rsidR="00000000" w:rsidRPr="00000000">
        <w:rPr>
          <w:rFonts w:ascii="Arial" w:cs="Arial" w:eastAsia="Arial" w:hAnsi="Arial"/>
          <w:color w:val="292526"/>
          <w:rtl w:val="0"/>
        </w:rPr>
        <w:t xml:space="preserve">Faculty of Education, Indigenous Educational Studies</w:t>
      </w:r>
    </w:p>
    <w:p w:rsidR="00000000" w:rsidDel="00000000" w:rsidP="00000000" w:rsidRDefault="00000000" w:rsidRPr="00000000" w14:paraId="00000021">
      <w:pPr>
        <w:rPr>
          <w:rFonts w:ascii="Arial" w:cs="Arial" w:eastAsia="Arial" w:hAnsi="Arial"/>
          <w:color w:val="292526"/>
        </w:rPr>
      </w:pPr>
      <w:r w:rsidDel="00000000" w:rsidR="00000000" w:rsidRPr="00000000">
        <w:rPr>
          <w:rFonts w:ascii="Arial" w:cs="Arial" w:eastAsia="Arial" w:hAnsi="Arial"/>
          <w:color w:val="292526"/>
          <w:rtl w:val="0"/>
        </w:rPr>
        <w:t xml:space="preserve">1812 Sir Isaac Brock Way</w:t>
      </w:r>
    </w:p>
    <w:p w:rsidR="00000000" w:rsidDel="00000000" w:rsidP="00000000" w:rsidRDefault="00000000" w:rsidRPr="00000000" w14:paraId="00000022">
      <w:pPr>
        <w:rPr>
          <w:rFonts w:ascii="Arial" w:cs="Arial" w:eastAsia="Arial" w:hAnsi="Arial"/>
          <w:color w:val="292526"/>
        </w:rPr>
      </w:pPr>
      <w:r w:rsidDel="00000000" w:rsidR="00000000" w:rsidRPr="00000000">
        <w:rPr>
          <w:rFonts w:ascii="Arial" w:cs="Arial" w:eastAsia="Arial" w:hAnsi="Arial"/>
          <w:color w:val="292526"/>
          <w:rtl w:val="0"/>
        </w:rPr>
        <w:t xml:space="preserve">St. Catharines, ON L2S 3A1</w:t>
      </w:r>
    </w:p>
    <w:p w:rsidR="00000000" w:rsidDel="00000000" w:rsidP="00000000" w:rsidRDefault="00000000" w:rsidRPr="00000000" w14:paraId="00000023">
      <w:pPr>
        <w:rPr>
          <w:rFonts w:ascii="Arial" w:cs="Arial" w:eastAsia="Arial" w:hAnsi="Arial"/>
          <w:color w:val="292526"/>
        </w:rPr>
      </w:pPr>
      <w:r w:rsidDel="00000000" w:rsidR="00000000" w:rsidRPr="00000000">
        <w:rPr>
          <w:rtl w:val="0"/>
        </w:rPr>
      </w:r>
    </w:p>
    <w:p w:rsidR="00000000" w:rsidDel="00000000" w:rsidP="00000000" w:rsidRDefault="00000000" w:rsidRPr="00000000" w14:paraId="00000024">
      <w:pPr>
        <w:rPr>
          <w:rFonts w:ascii="Arial" w:cs="Arial" w:eastAsia="Arial" w:hAnsi="Arial"/>
          <w:color w:val="292526"/>
        </w:rPr>
      </w:pPr>
      <w:r w:rsidDel="00000000" w:rsidR="00000000" w:rsidRPr="00000000">
        <w:rPr>
          <w:rFonts w:ascii="Arial" w:cs="Arial" w:eastAsia="Arial" w:hAnsi="Arial"/>
          <w:color w:val="292526"/>
          <w:rtl w:val="0"/>
        </w:rPr>
        <w:t xml:space="preserve">Shailesh Shukla, PhD</w:t>
      </w:r>
    </w:p>
    <w:p w:rsidR="00000000" w:rsidDel="00000000" w:rsidP="00000000" w:rsidRDefault="00000000" w:rsidRPr="00000000" w14:paraId="00000025">
      <w:pPr>
        <w:rPr>
          <w:rFonts w:ascii="Arial" w:cs="Arial" w:eastAsia="Arial" w:hAnsi="Arial"/>
          <w:color w:val="292526"/>
        </w:rPr>
      </w:pPr>
      <w:r w:rsidDel="00000000" w:rsidR="00000000" w:rsidRPr="00000000">
        <w:rPr>
          <w:rFonts w:ascii="Arial" w:cs="Arial" w:eastAsia="Arial" w:hAnsi="Arial"/>
          <w:color w:val="292526"/>
          <w:rtl w:val="0"/>
        </w:rPr>
        <w:t xml:space="preserve">University of Winnipeg</w:t>
      </w:r>
    </w:p>
    <w:p w:rsidR="00000000" w:rsidDel="00000000" w:rsidP="00000000" w:rsidRDefault="00000000" w:rsidRPr="00000000" w14:paraId="00000026">
      <w:pPr>
        <w:rPr>
          <w:rFonts w:ascii="Arial" w:cs="Arial" w:eastAsia="Arial" w:hAnsi="Arial"/>
          <w:color w:val="292526"/>
        </w:rPr>
      </w:pPr>
      <w:r w:rsidDel="00000000" w:rsidR="00000000" w:rsidRPr="00000000">
        <w:rPr>
          <w:rFonts w:ascii="Arial" w:cs="Arial" w:eastAsia="Arial" w:hAnsi="Arial"/>
          <w:color w:val="292526"/>
          <w:rtl w:val="0"/>
        </w:rPr>
        <w:t xml:space="preserve">Department of Indigenous Studies</w:t>
      </w:r>
    </w:p>
    <w:p w:rsidR="00000000" w:rsidDel="00000000" w:rsidP="00000000" w:rsidRDefault="00000000" w:rsidRPr="00000000" w14:paraId="00000027">
      <w:pPr>
        <w:rPr>
          <w:rFonts w:ascii="Arial" w:cs="Arial" w:eastAsia="Arial" w:hAnsi="Arial"/>
          <w:color w:val="292526"/>
        </w:rPr>
      </w:pPr>
      <w:r w:rsidDel="00000000" w:rsidR="00000000" w:rsidRPr="00000000">
        <w:rPr>
          <w:rFonts w:ascii="Arial" w:cs="Arial" w:eastAsia="Arial" w:hAnsi="Arial"/>
          <w:color w:val="292526"/>
          <w:rtl w:val="0"/>
        </w:rPr>
        <w:t xml:space="preserve">515 Portage Avenue</w:t>
      </w:r>
    </w:p>
    <w:p w:rsidR="00000000" w:rsidDel="00000000" w:rsidP="00000000" w:rsidRDefault="00000000" w:rsidRPr="00000000" w14:paraId="00000028">
      <w:pPr>
        <w:rPr>
          <w:rFonts w:ascii="Arial" w:cs="Arial" w:eastAsia="Arial" w:hAnsi="Arial"/>
          <w:color w:val="292526"/>
        </w:rPr>
      </w:pPr>
      <w:r w:rsidDel="00000000" w:rsidR="00000000" w:rsidRPr="00000000">
        <w:rPr>
          <w:rFonts w:ascii="Arial" w:cs="Arial" w:eastAsia="Arial" w:hAnsi="Arial"/>
          <w:color w:val="292526"/>
          <w:rtl w:val="0"/>
        </w:rPr>
        <w:t xml:space="preserve">Winnipeg, MB R3B 2E9</w:t>
      </w:r>
    </w:p>
    <w:p w:rsidR="00000000" w:rsidDel="00000000" w:rsidP="00000000" w:rsidRDefault="00000000" w:rsidRPr="00000000" w14:paraId="00000029">
      <w:pPr>
        <w:rPr>
          <w:rFonts w:ascii="Arial" w:cs="Arial" w:eastAsia="Arial" w:hAnsi="Arial"/>
          <w:color w:val="292526"/>
        </w:rPr>
      </w:pPr>
      <w:r w:rsidDel="00000000" w:rsidR="00000000" w:rsidRPr="00000000">
        <w:rPr>
          <w:rtl w:val="0"/>
        </w:rPr>
      </w:r>
    </w:p>
    <w:p w:rsidR="00000000" w:rsidDel="00000000" w:rsidP="00000000" w:rsidRDefault="00000000" w:rsidRPr="00000000" w14:paraId="0000002A">
      <w:pPr>
        <w:rPr>
          <w:rFonts w:ascii="Arial" w:cs="Arial" w:eastAsia="Arial" w:hAnsi="Arial"/>
          <w:color w:val="292526"/>
        </w:rPr>
      </w:pPr>
      <w:r w:rsidDel="00000000" w:rsidR="00000000" w:rsidRPr="00000000">
        <w:rPr>
          <w:rFonts w:ascii="Arial" w:cs="Arial" w:eastAsia="Arial" w:hAnsi="Arial"/>
          <w:color w:val="292526"/>
          <w:rtl w:val="0"/>
        </w:rPr>
        <w:t xml:space="preserve">Leigh Potvin, PhD</w:t>
      </w:r>
    </w:p>
    <w:p w:rsidR="00000000" w:rsidDel="00000000" w:rsidP="00000000" w:rsidRDefault="00000000" w:rsidRPr="00000000" w14:paraId="0000002B">
      <w:pPr>
        <w:rPr>
          <w:rFonts w:ascii="Arial" w:cs="Arial" w:eastAsia="Arial" w:hAnsi="Arial"/>
          <w:color w:val="292526"/>
        </w:rPr>
      </w:pPr>
      <w:r w:rsidDel="00000000" w:rsidR="00000000" w:rsidRPr="00000000">
        <w:rPr>
          <w:rFonts w:ascii="Arial" w:cs="Arial" w:eastAsia="Arial" w:hAnsi="Arial"/>
          <w:color w:val="292526"/>
          <w:rtl w:val="0"/>
        </w:rPr>
        <w:t xml:space="preserve">Lakehead University</w:t>
      </w:r>
    </w:p>
    <w:p w:rsidR="00000000" w:rsidDel="00000000" w:rsidP="00000000" w:rsidRDefault="00000000" w:rsidRPr="00000000" w14:paraId="0000002C">
      <w:pPr>
        <w:rPr>
          <w:rFonts w:ascii="Arial" w:cs="Arial" w:eastAsia="Arial" w:hAnsi="Arial"/>
          <w:color w:val="292526"/>
        </w:rPr>
      </w:pPr>
      <w:r w:rsidDel="00000000" w:rsidR="00000000" w:rsidRPr="00000000">
        <w:rPr>
          <w:rFonts w:ascii="Arial" w:cs="Arial" w:eastAsia="Arial" w:hAnsi="Arial"/>
          <w:color w:val="292526"/>
          <w:rtl w:val="0"/>
        </w:rPr>
        <w:t xml:space="preserve">School of Outdoor Recreation, Parks &amp; Tourism</w:t>
      </w:r>
    </w:p>
    <w:p w:rsidR="00000000" w:rsidDel="00000000" w:rsidP="00000000" w:rsidRDefault="00000000" w:rsidRPr="00000000" w14:paraId="0000002D">
      <w:pPr>
        <w:rPr>
          <w:rFonts w:ascii="Arial" w:cs="Arial" w:eastAsia="Arial" w:hAnsi="Arial"/>
          <w:color w:val="292526"/>
        </w:rPr>
      </w:pPr>
      <w:r w:rsidDel="00000000" w:rsidR="00000000" w:rsidRPr="00000000">
        <w:rPr>
          <w:rFonts w:ascii="Arial" w:cs="Arial" w:eastAsia="Arial" w:hAnsi="Arial"/>
          <w:color w:val="292526"/>
          <w:rtl w:val="0"/>
        </w:rPr>
        <w:t xml:space="preserve">955 Oliver Road</w:t>
      </w:r>
    </w:p>
    <w:p w:rsidR="00000000" w:rsidDel="00000000" w:rsidP="00000000" w:rsidRDefault="00000000" w:rsidRPr="00000000" w14:paraId="0000002E">
      <w:pPr>
        <w:rPr>
          <w:rFonts w:ascii="Arial" w:cs="Arial" w:eastAsia="Arial" w:hAnsi="Arial"/>
          <w:b w:val="1"/>
          <w:bCs w:val="1"/>
          <w:color w:val="548dd4"/>
        </w:rPr>
      </w:pPr>
      <w:r w:rsidDel="00000000" w:rsidR="00000000" w:rsidRPr="00000000">
        <w:rPr>
          <w:rFonts w:ascii="Arial" w:cs="Arial" w:eastAsia="Arial" w:hAnsi="Arial"/>
          <w:color w:val="292526"/>
          <w:rtl w:val="0"/>
        </w:rPr>
        <w:t xml:space="preserve">Thunder Bay, ON P7B 5E1</w:t>
      </w:r>
      <w:r w:rsidDel="00000000" w:rsidR="00000000" w:rsidRPr="00000000">
        <w:br w:type="page"/>
      </w:r>
      <w:r w:rsidDel="00000000" w:rsidR="00000000" w:rsidRPr="00000000">
        <w:rPr>
          <w:rtl w:val="0"/>
        </w:rPr>
      </w:r>
    </w:p>
    <w:p w:rsidR="00000000" w:rsidDel="00000000" w:rsidP="00000000" w:rsidRDefault="00000000" w:rsidRPr="00000000" w14:paraId="0000002F">
      <w:pPr>
        <w:pStyle w:val="Heading2"/>
        <w:spacing w:after="120" w:before="0" w:line="276" w:lineRule="auto"/>
        <w:rPr/>
      </w:pPr>
      <w:r w:rsidDel="00000000" w:rsidR="00000000" w:rsidRPr="00000000">
        <w:rPr>
          <w:rtl w:val="0"/>
        </w:rPr>
        <w:t xml:space="preserve">Background</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In accordance with the Lakehead University Institutional Quality Assurance Process (IQAP), a Final Assessment Report has been prepared to provide a synthesis of the external evaluation and internal response and assessments of the undergraduate programs offered by the Department of Indigenous Learning in the Faculty of Social Sciences and Humanities. This report identifies the significant strengths of the programs, the opportunities for program improvement and enhancement, and sets out and prioritizes the recommendations that have been selected for implementation.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bookmarkStart w:colFirst="0" w:colLast="0" w:name="_heading=h.pncb6brp78xe" w:id="0"/>
      <w:bookmarkEnd w:id="0"/>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report includes an Implementation Plan that identifies and prioritizes those recommendations that are selected for implementation. The Implementation Plan identifies:</w:t>
      </w:r>
    </w:p>
    <w:p w:rsidR="00000000" w:rsidDel="00000000" w:rsidP="00000000" w:rsidRDefault="00000000" w:rsidRPr="00000000" w14:paraId="00000032">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the group or individual responsible for providing resources needed to address recommendations from the external reviewers or action items identified by the university;</w:t>
      </w:r>
    </w:p>
    <w:p w:rsidR="00000000" w:rsidDel="00000000" w:rsidP="00000000" w:rsidRDefault="00000000" w:rsidRPr="00000000" w14:paraId="00000033">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who will be responsible for acting on those recommendations; and</w:t>
      </w:r>
    </w:p>
    <w:p w:rsidR="00000000" w:rsidDel="00000000" w:rsidP="00000000" w:rsidRDefault="00000000" w:rsidRPr="00000000" w14:paraId="00000034">
      <w:pPr>
        <w:pStyle w:val="Heading2"/>
        <w:numPr>
          <w:ilvl w:val="0"/>
          <w:numId w:val="2"/>
        </w:numPr>
        <w:spacing w:after="120" w:before="0" w:line="276" w:lineRule="auto"/>
        <w:ind w:left="720" w:hanging="360"/>
        <w:rPr>
          <w:rFonts w:ascii="Arial" w:cs="Arial" w:eastAsia="Arial" w:hAnsi="Arial"/>
          <w:b w:val="0"/>
          <w:bCs w:val="0"/>
          <w:color w:val="000000"/>
        </w:rPr>
      </w:pPr>
      <w:r w:rsidDel="00000000" w:rsidR="00000000" w:rsidRPr="00000000">
        <w:rPr>
          <w:b w:val="0"/>
          <w:bCs w:val="0"/>
          <w:color w:val="000000"/>
          <w:rtl w:val="0"/>
        </w:rPr>
        <w:t xml:space="preserve">specific timelines for acting on and monitoring the implementation of those recommendations.</w:t>
      </w:r>
    </w:p>
    <w:p w:rsidR="00000000" w:rsidDel="00000000" w:rsidP="00000000" w:rsidRDefault="00000000" w:rsidRPr="00000000" w14:paraId="00000035">
      <w:pPr>
        <w:pStyle w:val="Heading2"/>
        <w:spacing w:after="120" w:before="0" w:line="276" w:lineRule="auto"/>
        <w:rPr/>
      </w:pPr>
      <w:r w:rsidDel="00000000" w:rsidR="00000000" w:rsidRPr="00000000">
        <w:rPr>
          <w:rtl w:val="0"/>
        </w:rPr>
        <w:t xml:space="preserve">Review Summary</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Department of Indigenous Learning, a unit in the Faculty of Social Sciences and Humanities, submitted a Self-Study in November 2024. Volume I presented the program descriptions and outcomes, an analytical assessment of the program, and program information along with institutional information and statistical data. Volume II provided course syllabi. Volume III provided the CVs for core faculty and contract lecturers contributing to the delivery of the program.</w:t>
      </w:r>
    </w:p>
    <w:p w:rsidR="00000000" w:rsidDel="00000000" w:rsidP="00000000" w:rsidRDefault="00000000" w:rsidRPr="00000000" w14:paraId="00000037">
      <w:pPr>
        <w:spacing w:after="120" w:line="276" w:lineRule="auto"/>
        <w:rPr>
          <w:rFonts w:ascii="Arial" w:cs="Arial" w:eastAsia="Arial" w:hAnsi="Arial"/>
        </w:rPr>
      </w:pPr>
      <w:bookmarkStart w:colFirst="0" w:colLast="0" w:name="_heading=h.777s0na2znew" w:id="1"/>
      <w:bookmarkEnd w:id="1"/>
      <w:r w:rsidDel="00000000" w:rsidR="00000000" w:rsidRPr="00000000">
        <w:rPr>
          <w:rFonts w:ascii="Arial" w:cs="Arial" w:eastAsia="Arial" w:hAnsi="Arial"/>
          <w:rtl w:val="0"/>
        </w:rPr>
        <w:t xml:space="preserve">The Review Team for this cyclical program review included two external reviewers and one internal reviewer selected by the Senate Academic Quality Assurance Sub-Committee (SAC-QA) from a set of proposed reviewers. The reviewers examined materials and completed a two-day virtual site visit on February 18 - 19, 2025. The site visit included meetings with the Provost and Vice-President (Academic), Deputy Provost and Vice-Provost (Teaching &amp; Learning), Dean of Social Sciences and Humanities, the Chair of the Department, the </w:t>
      </w:r>
      <w:r w:rsidDel="00000000" w:rsidR="00000000" w:rsidRPr="00000000">
        <w:rPr>
          <w:rFonts w:ascii="Arial" w:cs="Arial" w:eastAsia="Arial" w:hAnsi="Arial"/>
          <w:color w:val="292526"/>
          <w:rtl w:val="0"/>
        </w:rPr>
        <w:t xml:space="preserve">Associate Vice-President (Research and Graduate Studies), </w:t>
      </w:r>
      <w:r w:rsidDel="00000000" w:rsidR="00000000" w:rsidRPr="00000000">
        <w:rPr>
          <w:rFonts w:ascii="Arial" w:cs="Arial" w:eastAsia="Arial" w:hAnsi="Arial"/>
          <w:rtl w:val="0"/>
        </w:rPr>
        <w:t xml:space="preserve">the Vice-Provost (Indigenous Initiatives), the University Librarian and Liaison Librarian, full-time, tenure-track faculty members and contract lecturers, a group of undergraduate students, and a group of alumni.  The Review Team was provided with a video tour of the Thunder Bay campus including specific spaces related to the program, for example, classrooms.</w:t>
      </w:r>
    </w:p>
    <w:p w:rsidR="00000000" w:rsidDel="00000000" w:rsidP="00000000" w:rsidRDefault="00000000" w:rsidRPr="00000000" w14:paraId="00000038">
      <w:pPr>
        <w:spacing w:after="120" w:line="276" w:lineRule="auto"/>
        <w:rPr>
          <w:rFonts w:ascii="Arial" w:cs="Arial" w:eastAsia="Arial" w:hAnsi="Arial"/>
          <w:color w:val="222222"/>
          <w:highlight w:val="white"/>
        </w:rPr>
      </w:pPr>
      <w:r w:rsidDel="00000000" w:rsidR="00000000" w:rsidRPr="00000000">
        <w:rPr>
          <w:rFonts w:ascii="Arial" w:cs="Arial" w:eastAsia="Arial" w:hAnsi="Arial"/>
          <w:rtl w:val="0"/>
        </w:rPr>
        <w:t xml:space="preserve">In their report (May 2025), the Review Team provided feedback that describes how the programs delivered by the Department of Indigenous Learning meet the Quality Assurance Framework evaluation criteria and a</w:t>
      </w:r>
      <w:r w:rsidDel="00000000" w:rsidR="00000000" w:rsidRPr="00000000">
        <w:rPr>
          <w:rFonts w:ascii="Arial" w:cs="Arial" w:eastAsia="Arial" w:hAnsi="Arial"/>
          <w:color w:val="222222"/>
          <w:highlight w:val="white"/>
          <w:rtl w:val="0"/>
        </w:rPr>
        <w:t xml:space="preserve">lign with the University mission, strategic plan and academic plan. The Review Team notes that the </w:t>
      </w:r>
      <w:r w:rsidDel="00000000" w:rsidR="00000000" w:rsidRPr="00000000">
        <w:rPr>
          <w:rFonts w:ascii="Arial" w:cs="Arial" w:eastAsia="Arial" w:hAnsi="Arial"/>
          <w:rtl w:val="0"/>
        </w:rPr>
        <w:t xml:space="preserve">programs are of high quality and offer students a regionally connected and learner-centred experience supported by the creative and scholarly contributions of the full-time faculty members and highly qualified Contract Lecturers</w:t>
      </w: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39">
      <w:pPr>
        <w:spacing w:after="120" w:line="276" w:lineRule="auto"/>
        <w:rPr>
          <w:rFonts w:ascii="Arial" w:cs="Arial" w:eastAsia="Arial" w:hAnsi="Arial"/>
        </w:rPr>
      </w:pPr>
      <w:r w:rsidDel="00000000" w:rsidR="00000000" w:rsidRPr="00000000">
        <w:rPr>
          <w:rFonts w:ascii="Arial" w:cs="Arial" w:eastAsia="Arial" w:hAnsi="Arial"/>
          <w:rtl w:val="0"/>
        </w:rPr>
        <w:t xml:space="preserve">At the undergraduate level, students must meet the standard University admission policies which are appropriate for the Program Learning Outcomes.  Curriculum structure and delivery, and teaching and assessment methods are appropriate, are aligned with comparable programs across Canada at the undergraduate level, reflect the current state of the discipline, and are effective in preparing graduates to meet defined program outcomes and the University’s Undergraduate Degree Level Expectations.  </w:t>
      </w:r>
    </w:p>
    <w:p w:rsidR="00000000" w:rsidDel="00000000" w:rsidP="00000000" w:rsidRDefault="00000000" w:rsidRPr="00000000" w14:paraId="0000003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3B">
      <w:pPr>
        <w:pStyle w:val="Heading2"/>
        <w:spacing w:after="120" w:before="0" w:line="276" w:lineRule="auto"/>
        <w:rPr/>
      </w:pPr>
      <w:r w:rsidDel="00000000" w:rsidR="00000000" w:rsidRPr="00000000">
        <w:rPr>
          <w:rtl w:val="0"/>
        </w:rPr>
        <w:t xml:space="preserve">Strengths Summarized</w:t>
      </w:r>
    </w:p>
    <w:p w:rsidR="00000000" w:rsidDel="00000000" w:rsidP="00000000" w:rsidRDefault="00000000" w:rsidRPr="00000000" w14:paraId="0000003C">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described the following key strengths: </w:t>
      </w:r>
    </w:p>
    <w:p w:rsidR="00000000" w:rsidDel="00000000" w:rsidP="00000000" w:rsidRDefault="00000000" w:rsidRPr="00000000" w14:paraId="0000003D">
      <w:pPr>
        <w:rPr>
          <w:rFonts w:ascii="Arial" w:cs="Arial" w:eastAsia="Arial" w:hAnsi="Arial"/>
        </w:rPr>
      </w:pPr>
      <w:r w:rsidDel="00000000" w:rsidR="00000000" w:rsidRPr="00000000">
        <w:rPr>
          <w:rFonts w:ascii="Arial" w:cs="Arial" w:eastAsia="Arial" w:hAnsi="Arial"/>
          <w:rtl w:val="0"/>
        </w:rPr>
        <w:t xml:space="preserve">The Department of Indigenous Learning (</w:t>
      </w:r>
      <w:r w:rsidDel="00000000" w:rsidR="00000000" w:rsidRPr="00000000">
        <w:rPr>
          <w:rFonts w:ascii="Arial" w:cs="Arial" w:eastAsia="Arial" w:hAnsi="Arial"/>
          <w:i w:val="0"/>
          <w:iCs w:val="0"/>
          <w:color w:val="000000"/>
          <w:sz w:val="24"/>
          <w:szCs w:val="24"/>
          <w:rtl w:val="0"/>
        </w:rPr>
        <w:t xml:space="preserve">DIL) excels with the rich expertise and experiences of its core faculty who in spite of several challenges are able to deliver the program level learning outcomes even during challenging times. For instance, the sudden departure of a senior faculty and post-pandemic challenges. The two CRC’s within the department, alongside other faculty members have demonstrated success in securing research funding and smooth functioning. The existing faculty cohort provides both outstanding depth and breadth in their respective areas of expertise. The exceptional research that the faculty members produce is indicative of the quality of research and intellectual training they will provide to the students. The flexibility, adaptive and empathetic strategies for degree completion instituted by DIL also immensely helped Indigenous students - particularly those who are single parents and/or mature students who are better fitted to graduate via non-linear progression.</w:t>
      </w:r>
      <w:r w:rsidDel="00000000" w:rsidR="00000000" w:rsidRPr="00000000">
        <w:rPr>
          <w:rFonts w:ascii="Arial" w:cs="Arial" w:eastAsia="Arial" w:hAnsi="Arial"/>
          <w:rtl w:val="0"/>
        </w:rPr>
        <w:t xml:space="preserve"> </w:t>
      </w:r>
    </w:p>
    <w:p w:rsidR="00000000" w:rsidDel="00000000" w:rsidP="00000000" w:rsidRDefault="00000000" w:rsidRPr="00000000" w14:paraId="0000003E">
      <w:pPr>
        <w:pStyle w:val="Heading2"/>
        <w:spacing w:after="120" w:before="0" w:line="276" w:lineRule="auto"/>
        <w:rPr/>
      </w:pPr>
      <w:r w:rsidDel="00000000" w:rsidR="00000000" w:rsidRPr="00000000">
        <w:rPr>
          <w:rtl w:val="0"/>
        </w:rPr>
      </w:r>
    </w:p>
    <w:p w:rsidR="00000000" w:rsidDel="00000000" w:rsidP="00000000" w:rsidRDefault="00000000" w:rsidRPr="00000000" w14:paraId="0000003F">
      <w:pPr>
        <w:pStyle w:val="Heading2"/>
        <w:spacing w:after="120" w:before="0" w:line="276" w:lineRule="auto"/>
        <w:rPr/>
      </w:pPr>
      <w:r w:rsidDel="00000000" w:rsidR="00000000" w:rsidRPr="00000000">
        <w:rPr>
          <w:rtl w:val="0"/>
        </w:rPr>
        <w:t xml:space="preserve">Opportunities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The Review Team identified two opportunities for improvement as part of their summary.  Opportunities, unlike Recommendations, are not commented on as part of the FAR.</w:t>
      </w:r>
    </w:p>
    <w:p w:rsidR="00000000" w:rsidDel="00000000" w:rsidP="00000000" w:rsidRDefault="00000000" w:rsidRPr="00000000" w14:paraId="00000041">
      <w:pPr>
        <w:spacing w:after="120" w:line="276" w:lineRule="auto"/>
        <w:rPr>
          <w:rFonts w:ascii="Arial" w:cs="Arial" w:eastAsia="Arial" w:hAnsi="Arial"/>
          <w:color w:val="292526"/>
        </w:rPr>
      </w:pPr>
      <w:r w:rsidDel="00000000" w:rsidR="00000000" w:rsidRPr="00000000">
        <w:rPr>
          <w:rFonts w:ascii="Arial" w:cs="Arial" w:eastAsia="Arial" w:hAnsi="Arial"/>
          <w:color w:val="292526"/>
          <w:rtl w:val="0"/>
        </w:rPr>
        <w:t xml:space="preserve">The reviewers suggest:</w:t>
      </w:r>
    </w:p>
    <w:p w:rsidR="00000000" w:rsidDel="00000000" w:rsidP="00000000" w:rsidRDefault="00000000" w:rsidRPr="00000000" w14:paraId="00000042">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As Indigenous Curriculum Requirement (ICR) course offerings increase it is important to be mindful that this can have implications for DIL. The institution must balance ICR offerings while also supporting the DIL and Indigenous Learning (IL) as a distinct field of study. Including supporting the work they are doing as experts in the field of IL and within an appropriate pedagogy framework. Overdevelopment of ICR courses outside of IL will impact the development of the discipline within the university and this could also be impacting the enrolment numbers in the DIL. </w:t>
      </w:r>
    </w:p>
    <w:p w:rsidR="00000000" w:rsidDel="00000000" w:rsidP="00000000" w:rsidRDefault="00000000" w:rsidRPr="00000000" w14:paraId="00000043">
      <w:pPr>
        <w:numPr>
          <w:ilvl w:val="0"/>
          <w:numId w:val="1"/>
        </w:numPr>
        <w:spacing w:after="120" w:line="276" w:lineRule="auto"/>
        <w:ind w:left="720" w:hanging="360"/>
        <w:rPr>
          <w:rFonts w:ascii="Arial" w:cs="Arial" w:eastAsia="Arial" w:hAnsi="Arial"/>
        </w:rPr>
      </w:pPr>
      <w:r w:rsidDel="00000000" w:rsidR="00000000" w:rsidRPr="00000000">
        <w:rPr>
          <w:rFonts w:ascii="Arial" w:cs="Arial" w:eastAsia="Arial" w:hAnsi="Arial"/>
          <w:rtl w:val="0"/>
        </w:rPr>
        <w:t xml:space="preserve">As noted in section 2.5 DIL may wish to consider adding a community-based practicum approach which will help; a) reducing the reliance on thesis-based option, which some mature and part-time student find onerous; b) provide first hand experience, community mentorship and land-based opportunities to learn and apply Indigenous wisdom in community settings; and c) an alternative assessment technique where student will submit a portfolio of community experience and a university /community presentation, which will also strengthen collaboration between DIL/LU and neighbouring Indigenous communities.</w:t>
        <w:br w:type="textWrapping"/>
      </w:r>
    </w:p>
    <w:p w:rsidR="00000000" w:rsidDel="00000000" w:rsidP="00000000" w:rsidRDefault="00000000" w:rsidRPr="00000000" w14:paraId="00000044">
      <w:pPr>
        <w:pStyle w:val="Heading2"/>
        <w:spacing w:after="120" w:before="0" w:line="276" w:lineRule="auto"/>
        <w:rPr/>
      </w:pPr>
      <w:r w:rsidDel="00000000" w:rsidR="00000000" w:rsidRPr="00000000">
        <w:rPr>
          <w:rtl w:val="0"/>
        </w:rPr>
        <w:t xml:space="preserve">Recommendations </w:t>
      </w:r>
    </w:p>
    <w:p w:rsidR="00000000" w:rsidDel="00000000" w:rsidP="00000000" w:rsidRDefault="00000000" w:rsidRPr="00000000" w14:paraId="00000045">
      <w:pPr>
        <w:spacing w:after="120" w:line="276" w:lineRule="auto"/>
        <w:rPr>
          <w:rFonts w:ascii="Arial" w:cs="Arial" w:eastAsia="Arial" w:hAnsi="Arial"/>
        </w:rPr>
      </w:pPr>
      <w:r w:rsidDel="00000000" w:rsidR="00000000" w:rsidRPr="00000000">
        <w:rPr>
          <w:rFonts w:ascii="Arial" w:cs="Arial" w:eastAsia="Arial" w:hAnsi="Arial"/>
          <w:rtl w:val="0"/>
        </w:rPr>
        <w:t xml:space="preserve">As per the IQAP, responses from the Department of Indigenous Learning and Dean of the Faculty of Social Sciences and Humanities (SSH)  to each of the Review Team Recommendations are included below.  Where appropriate, responses from the Office of the Provost are also included. </w:t>
      </w:r>
    </w:p>
    <w:p w:rsidR="00000000" w:rsidDel="00000000" w:rsidP="00000000" w:rsidRDefault="00000000" w:rsidRPr="00000000" w14:paraId="00000046">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1a: Given the serious shortage of DIL tenure stream faculty and its impact of the quality of the delivery of the programming and the student experience the review committee recommends that DIL be granted at least two new tenure-track/tenured faculty through an Indigenous cluster hire to enable them to continue to serve students, communities and complement the Indigenization strategic direction of Lakehead.</w:t>
      </w:r>
    </w:p>
    <w:p w:rsidR="00000000" w:rsidDel="00000000" w:rsidP="00000000" w:rsidRDefault="00000000" w:rsidRPr="00000000" w14:paraId="00000047">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48">
      <w:pPr>
        <w:spacing w:after="0" w:lineRule="auto"/>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49">
      <w:pPr>
        <w:spacing w:after="0" w:lineRule="auto"/>
        <w:rPr>
          <w:rFonts w:ascii="Arial" w:cs="Arial" w:eastAsia="Arial" w:hAnsi="Arial"/>
        </w:rPr>
      </w:pPr>
      <w:r w:rsidDel="00000000" w:rsidR="00000000" w:rsidRPr="00000000">
        <w:rPr>
          <w:rFonts w:ascii="Arial" w:cs="Arial" w:eastAsia="Arial" w:hAnsi="Arial"/>
          <w:rtl w:val="0"/>
        </w:rPr>
        <w:t xml:space="preserve">We are hoping to respond to the current needs and interests of our students and the communities they belong to. We would like to start this hiring process as soon as possible. Some areas of specialization we are interested in are: Indigenous entrepreneurship, Indigenous Human Resources, Indigenous Data Sovereignty, Indigenous perspectives on AI.   </w:t>
      </w:r>
    </w:p>
    <w:p w:rsidR="00000000" w:rsidDel="00000000" w:rsidP="00000000" w:rsidRDefault="00000000" w:rsidRPr="00000000" w14:paraId="0000004A">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4B">
      <w:pPr>
        <w:spacing w:after="120" w:line="276" w:lineRule="auto"/>
        <w:rPr>
          <w:rFonts w:ascii="Arial" w:cs="Arial" w:eastAsia="Arial" w:hAnsi="Arial"/>
        </w:rPr>
      </w:pPr>
      <w:r w:rsidDel="00000000" w:rsidR="00000000" w:rsidRPr="00000000">
        <w:rPr>
          <w:rFonts w:ascii="Arial" w:cs="Arial" w:eastAsia="Arial" w:hAnsi="Arial"/>
          <w:rtl w:val="0"/>
        </w:rPr>
        <w:t xml:space="preserve">These areas of expertise would have broad interest and support for students/faculty across the university.</w:t>
      </w:r>
    </w:p>
    <w:p w:rsidR="00000000" w:rsidDel="00000000" w:rsidP="00000000" w:rsidRDefault="00000000" w:rsidRPr="00000000" w14:paraId="0000004C">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4D">
      <w:pPr>
        <w:widowControl w:val="0"/>
        <w:ind w:right="408"/>
        <w:jc w:val="both"/>
        <w:rPr>
          <w:rFonts w:ascii="Arial" w:cs="Arial" w:eastAsia="Arial" w:hAnsi="Arial"/>
        </w:rPr>
      </w:pPr>
      <w:r w:rsidDel="00000000" w:rsidR="00000000" w:rsidRPr="00000000">
        <w:rPr>
          <w:rFonts w:ascii="Arial" w:cs="Arial" w:eastAsia="Arial" w:hAnsi="Arial"/>
          <w:rtl w:val="0"/>
        </w:rPr>
        <w:t xml:space="preserve">The Dean of the Faculty of Social Sciences and Humanities (FSSH) supports the recommendation, subject to budgetary approval. The Indigenous cluster hire could ideally support the strategic mandate of the university on Indigenization across the faculties. </w:t>
      </w:r>
    </w:p>
    <w:p w:rsidR="00000000" w:rsidDel="00000000" w:rsidP="00000000" w:rsidRDefault="00000000" w:rsidRPr="00000000" w14:paraId="0000004E">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F">
      <w:pPr>
        <w:spacing w:after="120" w:line="276" w:lineRule="auto"/>
        <w:rPr>
          <w:rFonts w:ascii="Arial" w:cs="Arial" w:eastAsia="Arial" w:hAnsi="Arial"/>
          <w:b w:val="1"/>
          <w:bCs w:val="1"/>
        </w:rPr>
      </w:pPr>
      <w:bookmarkStart w:colFirst="0" w:colLast="0" w:name="_heading=h.t2775fs3dqib" w:id="2"/>
      <w:bookmarkEnd w:id="2"/>
      <w:r w:rsidDel="00000000" w:rsidR="00000000" w:rsidRPr="00000000">
        <w:rPr>
          <w:rFonts w:ascii="Arial" w:cs="Arial" w:eastAsia="Arial" w:hAnsi="Arial"/>
          <w:b w:val="1"/>
          <w:bCs w:val="1"/>
          <w:rtl w:val="0"/>
        </w:rPr>
        <w:t xml:space="preserve">RECOMMENDATION 1b: A dedicated Department administrative assistant position is also recommended to ensure the smooth running of the program and provide support to the chair so that the chair can focus on pedagogical leadership and teaching instead of administrative assistant work.</w:t>
      </w:r>
    </w:p>
    <w:p w:rsidR="00000000" w:rsidDel="00000000" w:rsidP="00000000" w:rsidRDefault="00000000" w:rsidRPr="00000000" w14:paraId="00000050">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1">
      <w:pPr>
        <w:spacing w:after="0" w:lineRule="auto"/>
        <w:rPr>
          <w:rFonts w:ascii="Arial" w:cs="Arial" w:eastAsia="Arial" w:hAnsi="Arial"/>
        </w:rPr>
      </w:pPr>
      <w:r w:rsidDel="00000000" w:rsidR="00000000" w:rsidRPr="00000000">
        <w:rPr>
          <w:rFonts w:ascii="Arial" w:cs="Arial" w:eastAsia="Arial" w:hAnsi="Arial"/>
          <w:rtl w:val="0"/>
        </w:rPr>
        <w:t xml:space="preserve">Agree. </w:t>
      </w:r>
    </w:p>
    <w:p w:rsidR="00000000" w:rsidDel="00000000" w:rsidP="00000000" w:rsidRDefault="00000000" w:rsidRPr="00000000" w14:paraId="00000052">
      <w:pPr>
        <w:spacing w:after="120" w:line="276" w:lineRule="auto"/>
        <w:rPr>
          <w:rFonts w:ascii="Arial" w:cs="Arial" w:eastAsia="Arial" w:hAnsi="Arial"/>
        </w:rPr>
      </w:pPr>
      <w:r w:rsidDel="00000000" w:rsidR="00000000" w:rsidRPr="00000000">
        <w:rPr>
          <w:rFonts w:ascii="Arial" w:cs="Arial" w:eastAsia="Arial" w:hAnsi="Arial"/>
          <w:rtl w:val="0"/>
        </w:rPr>
        <w:t xml:space="preserve">We need a full-time Administrative Assistant that can support the many initiatives, community events, guest-lectures, honorariums, etc. that our department manages. In addition–as pointed by CPR assessors–the DIL budget is inadequate for strengthening our land-community-based vision, and experiential learning Indigegogy. A full-time administrative assistant could also help support our community-based practicum. </w:t>
      </w:r>
    </w:p>
    <w:p w:rsidR="00000000" w:rsidDel="00000000" w:rsidP="00000000" w:rsidRDefault="00000000" w:rsidRPr="00000000" w14:paraId="0000005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4">
      <w:pPr>
        <w:widowControl w:val="0"/>
        <w:ind w:right="408"/>
        <w:jc w:val="both"/>
        <w:rPr>
          <w:rFonts w:ascii="Arial" w:cs="Arial" w:eastAsia="Arial" w:hAnsi="Arial"/>
        </w:rPr>
      </w:pPr>
      <w:r w:rsidDel="00000000" w:rsidR="00000000" w:rsidRPr="00000000">
        <w:rPr>
          <w:rFonts w:ascii="Arial" w:cs="Arial" w:eastAsia="Arial" w:hAnsi="Arial"/>
          <w:rtl w:val="0"/>
        </w:rPr>
        <w:t xml:space="preserve">The Dean of FSSH supports the recommendation, subject to budgetary approval. A dedicated staff could provide a more focused support in programming and other initiatives in the community.</w:t>
      </w:r>
    </w:p>
    <w:p w:rsidR="00000000" w:rsidDel="00000000" w:rsidP="00000000" w:rsidRDefault="00000000" w:rsidRPr="00000000" w14:paraId="0000005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6">
      <w:pPr>
        <w:spacing w:after="120" w:line="276" w:lineRule="auto"/>
        <w:rPr>
          <w:rFonts w:ascii="Arial" w:cs="Arial" w:eastAsia="Arial" w:hAnsi="Arial"/>
          <w:b w:val="1"/>
          <w:bCs w:val="1"/>
        </w:rPr>
      </w:pPr>
      <w:bookmarkStart w:colFirst="0" w:colLast="0" w:name="_heading=h.2oeiq2pqruf" w:id="3"/>
      <w:bookmarkEnd w:id="3"/>
      <w:r w:rsidDel="00000000" w:rsidR="00000000" w:rsidRPr="00000000">
        <w:rPr>
          <w:rFonts w:ascii="Arial" w:cs="Arial" w:eastAsia="Arial" w:hAnsi="Arial"/>
          <w:b w:val="1"/>
          <w:bCs w:val="1"/>
          <w:rtl w:val="0"/>
        </w:rPr>
        <w:t xml:space="preserve">RECOMMENDATION 1c: As the university undergoes the process of reviewing the ICR, the DIL should be consulted and have a role/input in guiding this new policy and its implementation because of their expertise in Indigegogy and relevant content.</w:t>
      </w:r>
    </w:p>
    <w:p w:rsidR="00000000" w:rsidDel="00000000" w:rsidP="00000000" w:rsidRDefault="00000000" w:rsidRPr="00000000" w14:paraId="00000057">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r w:rsidDel="00000000" w:rsidR="00000000" w:rsidRPr="00000000">
        <w:rPr>
          <w:rtl w:val="0"/>
        </w:rPr>
      </w:r>
    </w:p>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59">
      <w:pPr>
        <w:spacing w:after="120" w:line="276" w:lineRule="auto"/>
        <w:rPr>
          <w:rFonts w:ascii="Arial" w:cs="Arial" w:eastAsia="Arial" w:hAnsi="Arial"/>
        </w:rPr>
      </w:pPr>
      <w:r w:rsidDel="00000000" w:rsidR="00000000" w:rsidRPr="00000000">
        <w:rPr>
          <w:rFonts w:ascii="Arial" w:cs="Arial" w:eastAsia="Arial" w:hAnsi="Arial"/>
          <w:rtl w:val="0"/>
        </w:rPr>
        <w:t xml:space="preserve">With additional faculty members and administrative assistance this would be possible.</w:t>
      </w:r>
    </w:p>
    <w:p w:rsidR="00000000" w:rsidDel="00000000" w:rsidP="00000000" w:rsidRDefault="00000000" w:rsidRPr="00000000" w14:paraId="0000005A">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5B">
      <w:pPr>
        <w:widowControl w:val="0"/>
        <w:ind w:right="408"/>
        <w:jc w:val="both"/>
        <w:rPr>
          <w:rFonts w:ascii="Arial" w:cs="Arial" w:eastAsia="Arial" w:hAnsi="Arial"/>
        </w:rPr>
      </w:pPr>
      <w:r w:rsidDel="00000000" w:rsidR="00000000" w:rsidRPr="00000000">
        <w:rPr>
          <w:rFonts w:ascii="Arial" w:cs="Arial" w:eastAsia="Arial" w:hAnsi="Arial"/>
          <w:rtl w:val="0"/>
        </w:rPr>
        <w:t xml:space="preserve">The Dean of FSSH supports the recommendation for the Department of Indigenous Learning (DIL) to play a more engaged role in the ICR review and in formulating related policies. Such engagement is, however, contingent on available faculty members.</w:t>
      </w:r>
    </w:p>
    <w:p w:rsidR="00000000" w:rsidDel="00000000" w:rsidP="00000000" w:rsidRDefault="00000000" w:rsidRPr="00000000" w14:paraId="0000005C">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5D">
      <w:pPr>
        <w:spacing w:after="120" w:line="276" w:lineRule="auto"/>
        <w:rPr>
          <w:rFonts w:ascii="Arial" w:cs="Arial" w:eastAsia="Arial" w:hAnsi="Arial"/>
          <w:b w:val="1"/>
          <w:bCs w:val="1"/>
        </w:rPr>
      </w:pPr>
      <w:bookmarkStart w:colFirst="0" w:colLast="0" w:name="_heading=h.dtjr3rwijpev" w:id="4"/>
      <w:bookmarkEnd w:id="4"/>
      <w:r w:rsidDel="00000000" w:rsidR="00000000" w:rsidRPr="00000000">
        <w:rPr>
          <w:rFonts w:ascii="Arial" w:cs="Arial" w:eastAsia="Arial" w:hAnsi="Arial"/>
          <w:b w:val="1"/>
          <w:bCs w:val="1"/>
          <w:rtl w:val="0"/>
        </w:rPr>
        <w:t xml:space="preserve">RECOMMENDATION 2a: Currently DIL offers only 8.3 % ICR courses and while their faculty members have proven track record and experience in Indigenous content and pedagogies, their input in overall ICR delivery and course vetting seems inadequate at the institutional level. We recommend that with increased faculty strength DIL should be actively involved in the course vetting process for ICR.</w:t>
      </w:r>
    </w:p>
    <w:p w:rsidR="00000000" w:rsidDel="00000000" w:rsidP="00000000" w:rsidRDefault="00000000" w:rsidRPr="00000000" w14:paraId="0000005E">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5F">
      <w:pPr>
        <w:spacing w:after="120" w:line="276"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60">
      <w:pPr>
        <w:spacing w:after="120" w:line="276" w:lineRule="auto"/>
        <w:rPr>
          <w:rFonts w:ascii="Arial" w:cs="Arial" w:eastAsia="Arial" w:hAnsi="Arial"/>
          <w:color w:val="1f497d"/>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color w:val="1f497d"/>
          <w:rtl w:val="0"/>
        </w:rPr>
        <w:t xml:space="preserve"> </w:t>
      </w:r>
    </w:p>
    <w:p w:rsidR="00000000" w:rsidDel="00000000" w:rsidP="00000000" w:rsidRDefault="00000000" w:rsidRPr="00000000" w14:paraId="00000061">
      <w:pPr>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62">
      <w:pPr>
        <w:spacing w:after="120" w:line="276" w:lineRule="auto"/>
        <w:rPr>
          <w:rFonts w:ascii="Arial" w:cs="Arial" w:eastAsia="Arial" w:hAnsi="Arial"/>
        </w:rPr>
      </w:pPr>
      <w:r w:rsidDel="00000000" w:rsidR="00000000" w:rsidRPr="00000000">
        <w:rPr>
          <w:rFonts w:ascii="Arial" w:cs="Arial" w:eastAsia="Arial" w:hAnsi="Arial"/>
          <w:rtl w:val="0"/>
        </w:rPr>
        <w:t xml:space="preserve">Please see point 1a.</w:t>
      </w:r>
    </w:p>
    <w:p w:rsidR="00000000" w:rsidDel="00000000" w:rsidP="00000000" w:rsidRDefault="00000000" w:rsidRPr="00000000" w14:paraId="00000063">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64">
      <w:pPr>
        <w:widowControl w:val="0"/>
        <w:ind w:right="408"/>
        <w:jc w:val="both"/>
        <w:rPr>
          <w:rFonts w:ascii="Arial" w:cs="Arial" w:eastAsia="Arial" w:hAnsi="Arial"/>
          <w:i w:val="1"/>
          <w:iCs w:val="1"/>
        </w:rPr>
      </w:pPr>
      <w:r w:rsidDel="00000000" w:rsidR="00000000" w:rsidRPr="00000000">
        <w:rPr>
          <w:rFonts w:ascii="Arial" w:cs="Arial" w:eastAsia="Arial" w:hAnsi="Arial"/>
          <w:rtl w:val="0"/>
        </w:rPr>
        <w:t xml:space="preserve">The Dean of FSSH supports the recommendation to increase the number of ICR courses offered by DIL and their involvement in vetting ICR courses across all faculties in the university. Offering ICR courses is consistent with the principle of “teaching lies where knowledge exists”. In this case, Indigenous knowledges, learning, and being are the specialist purview of DIL.</w:t>
      </w:r>
      <w:r w:rsidDel="00000000" w:rsidR="00000000" w:rsidRPr="00000000">
        <w:rPr>
          <w:rtl w:val="0"/>
        </w:rPr>
      </w:r>
    </w:p>
    <w:p w:rsidR="00000000" w:rsidDel="00000000" w:rsidP="00000000" w:rsidRDefault="00000000" w:rsidRPr="00000000" w14:paraId="00000065">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66">
      <w:pPr>
        <w:spacing w:after="120" w:line="276" w:lineRule="auto"/>
        <w:rPr>
          <w:rFonts w:ascii="Arial" w:cs="Arial" w:eastAsia="Arial" w:hAnsi="Arial"/>
          <w:b w:val="1"/>
          <w:bCs w:val="1"/>
        </w:rPr>
      </w:pPr>
      <w:bookmarkStart w:colFirst="0" w:colLast="0" w:name="_heading=h.z705tikgegax" w:id="5"/>
      <w:bookmarkEnd w:id="5"/>
      <w:r w:rsidDel="00000000" w:rsidR="00000000" w:rsidRPr="00000000">
        <w:rPr>
          <w:rFonts w:ascii="Arial" w:cs="Arial" w:eastAsia="Arial" w:hAnsi="Arial"/>
          <w:b w:val="1"/>
          <w:bCs w:val="1"/>
          <w:rtl w:val="0"/>
        </w:rPr>
        <w:t xml:space="preserve">RECOMMENDATION 2b: Institutional Support for Curriculum Innovations: As DIL is revitalizing its program structure through curricular innovation, it requires institutional support that enables; </w:t>
      </w:r>
    </w:p>
    <w:p w:rsidR="00000000" w:rsidDel="00000000" w:rsidP="00000000" w:rsidRDefault="00000000" w:rsidRPr="00000000" w14:paraId="00000067">
      <w:pPr>
        <w:spacing w:after="120" w:line="276" w:lineRule="auto"/>
        <w:rPr>
          <w:rFonts w:ascii="Arial" w:cs="Arial" w:eastAsia="Arial" w:hAnsi="Arial"/>
          <w:b w:val="1"/>
          <w:bCs w:val="1"/>
        </w:rPr>
      </w:pPr>
      <w:bookmarkStart w:colFirst="0" w:colLast="0" w:name="_heading=h.vs6x2nkk3ig1" w:id="6"/>
      <w:bookmarkEnd w:id="6"/>
      <w:r w:rsidDel="00000000" w:rsidR="00000000" w:rsidRPr="00000000">
        <w:rPr>
          <w:rFonts w:ascii="Arial" w:cs="Arial" w:eastAsia="Arial" w:hAnsi="Arial"/>
          <w:b w:val="1"/>
          <w:bCs w:val="1"/>
          <w:rtl w:val="0"/>
        </w:rPr>
        <w:t xml:space="preserve">i) Flexibility of doing land-based learning courses (adjustment of course scheduling that matches with fishing/hunting/Indigenous food seasonal calendar of neighboring Indigenous communities); </w:t>
      </w:r>
    </w:p>
    <w:p w:rsidR="00000000" w:rsidDel="00000000" w:rsidP="00000000" w:rsidRDefault="00000000" w:rsidRPr="00000000" w14:paraId="00000068">
      <w:pPr>
        <w:spacing w:after="120" w:line="276" w:lineRule="auto"/>
        <w:rPr>
          <w:rFonts w:ascii="Arial" w:cs="Arial" w:eastAsia="Arial" w:hAnsi="Arial"/>
          <w:b w:val="1"/>
          <w:bCs w:val="1"/>
        </w:rPr>
      </w:pPr>
      <w:bookmarkStart w:colFirst="0" w:colLast="0" w:name="_heading=h.e9213f22e0yf" w:id="7"/>
      <w:bookmarkEnd w:id="7"/>
      <w:r w:rsidDel="00000000" w:rsidR="00000000" w:rsidRPr="00000000">
        <w:rPr>
          <w:rFonts w:ascii="Arial" w:cs="Arial" w:eastAsia="Arial" w:hAnsi="Arial"/>
          <w:b w:val="1"/>
          <w:bCs w:val="1"/>
          <w:rtl w:val="0"/>
        </w:rPr>
        <w:t xml:space="preserve">ii) undertake a monitoring and assessment survey with Alumni and current students on their experiences and recommendations for further improvements, </w:t>
      </w:r>
    </w:p>
    <w:p w:rsidR="00000000" w:rsidDel="00000000" w:rsidP="00000000" w:rsidRDefault="00000000" w:rsidRPr="00000000" w14:paraId="00000069">
      <w:pPr>
        <w:spacing w:after="120" w:line="276" w:lineRule="auto"/>
        <w:rPr>
          <w:rFonts w:ascii="Arial" w:cs="Arial" w:eastAsia="Arial" w:hAnsi="Arial"/>
          <w:b w:val="1"/>
          <w:bCs w:val="1"/>
        </w:rPr>
      </w:pPr>
      <w:bookmarkStart w:colFirst="0" w:colLast="0" w:name="_heading=h.fg9eagl8eure" w:id="8"/>
      <w:bookmarkEnd w:id="8"/>
      <w:r w:rsidDel="00000000" w:rsidR="00000000" w:rsidRPr="00000000">
        <w:rPr>
          <w:rFonts w:ascii="Arial" w:cs="Arial" w:eastAsia="Arial" w:hAnsi="Arial"/>
          <w:b w:val="1"/>
          <w:bCs w:val="1"/>
          <w:rtl w:val="0"/>
        </w:rPr>
        <w:t xml:space="preserve">iii) introduce Indigenous business courses with HR perspectives in Band/leadership on reserve; </w:t>
      </w:r>
    </w:p>
    <w:p w:rsidR="00000000" w:rsidDel="00000000" w:rsidP="00000000" w:rsidRDefault="00000000" w:rsidRPr="00000000" w14:paraId="0000006A">
      <w:pPr>
        <w:spacing w:after="120" w:line="276" w:lineRule="auto"/>
        <w:rPr>
          <w:rFonts w:ascii="Arial" w:cs="Arial" w:eastAsia="Arial" w:hAnsi="Arial"/>
          <w:b w:val="1"/>
          <w:bCs w:val="1"/>
        </w:rPr>
      </w:pPr>
      <w:bookmarkStart w:colFirst="0" w:colLast="0" w:name="_heading=h.fr5ak7bk8krv" w:id="9"/>
      <w:bookmarkEnd w:id="9"/>
      <w:r w:rsidDel="00000000" w:rsidR="00000000" w:rsidRPr="00000000">
        <w:rPr>
          <w:rFonts w:ascii="Arial" w:cs="Arial" w:eastAsia="Arial" w:hAnsi="Arial"/>
          <w:b w:val="1"/>
          <w:bCs w:val="1"/>
          <w:rtl w:val="0"/>
        </w:rPr>
        <w:t xml:space="preserve">iv) reinforces a double major requirements with DIL courses so that Indigenous knowledges and perspectives are also being taught (using strength-based approach) along with anti-racist/cultural competency skill building.</w:t>
      </w:r>
    </w:p>
    <w:p w:rsidR="00000000" w:rsidDel="00000000" w:rsidP="00000000" w:rsidRDefault="00000000" w:rsidRPr="00000000" w14:paraId="0000006B">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agree.</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Administrative support within DIL and scheduling that would assist in navigating these processes; resources to develop creation of a culturally sensitive/responsive calendar.</w:t>
      </w:r>
    </w:p>
    <w:p w:rsidR="00000000" w:rsidDel="00000000" w:rsidP="00000000" w:rsidRDefault="00000000" w:rsidRPr="00000000" w14:paraId="0000006E">
      <w:pPr>
        <w:rPr>
          <w:rFonts w:ascii="Arial" w:cs="Arial" w:eastAsia="Arial" w:hAnsi="Arial"/>
        </w:rPr>
      </w:pP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agree.</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Administrative support within DIL and from institutional management; ½ course release to develop the survey;</w:t>
      </w:r>
    </w:p>
    <w:p w:rsidR="00000000" w:rsidDel="00000000" w:rsidP="00000000" w:rsidRDefault="00000000" w:rsidRPr="00000000" w14:paraId="00000071">
      <w:pPr>
        <w:rPr>
          <w:rFonts w:ascii="Arial" w:cs="Arial" w:eastAsia="Arial" w:hAnsi="Arial"/>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agree.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Please see recommendation 1a.</w:t>
      </w:r>
    </w:p>
    <w:p w:rsidR="00000000" w:rsidDel="00000000" w:rsidP="00000000" w:rsidRDefault="00000000" w:rsidRPr="00000000" w14:paraId="00000074">
      <w:pPr>
        <w:rPr>
          <w:rFonts w:ascii="Arial" w:cs="Arial" w:eastAsia="Arial" w:hAnsi="Arial"/>
        </w:rPr>
      </w:pPr>
      <w:r w:rsidDel="00000000" w:rsidR="00000000" w:rsidRPr="00000000">
        <w:rPr>
          <w:rtl w:val="0"/>
        </w:rPr>
      </w:r>
    </w:p>
    <w:p w:rsidR="00000000" w:rsidDel="00000000" w:rsidP="00000000" w:rsidRDefault="00000000" w:rsidRPr="00000000" w14:paraId="0000007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agree.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Please see recommendation 1a.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720" w:right="0" w:firstLine="0"/>
        <w:jc w:val="left"/>
        <w:rPr>
          <w:rFonts w:ascii="Arial" w:cs="Arial" w:eastAsia="Arial" w:hAnsi="Arial"/>
          <w:i w:val="0"/>
          <w:iCs w:val="0"/>
          <w:smallCaps w:val="0"/>
          <w:strike w:val="0"/>
          <w:color w:val="000000"/>
          <w:sz w:val="24"/>
          <w:szCs w:val="24"/>
          <w:u w:val="none"/>
          <w:shd w:fill="auto" w:val="clear"/>
          <w:vertAlign w:val="baseline"/>
        </w:rPr>
      </w:pPr>
      <w:r w:rsidDel="00000000" w:rsidR="00000000" w:rsidRPr="00000000">
        <w:rPr>
          <w:rFonts w:ascii="Arial" w:cs="Arial" w:eastAsia="Arial" w:hAnsi="Arial"/>
          <w:i w:val="0"/>
          <w:iCs w:val="0"/>
          <w:smallCaps w:val="0"/>
          <w:strike w:val="0"/>
          <w:color w:val="000000"/>
          <w:sz w:val="24"/>
          <w:szCs w:val="24"/>
          <w:u w:val="none"/>
          <w:shd w:fill="auto" w:val="clear"/>
          <w:vertAlign w:val="baseline"/>
          <w:rtl w:val="0"/>
        </w:rPr>
        <w:t xml:space="preserve">Some of IL faculty is currently working in an Indigenous PLAR framework as part of a grant. Although it is not formally stated in the calendar, for years our department has been supporting community-based projects and initiatives. With the support of the new faculty hired, we hope to develop and formally offer three major streams for our students:                     </w:t>
        <w:br w:type="textWrapping"/>
        <w:t xml:space="preserve">1) research (thesis based), 2) community-based practicum, and 3) research-creation</w:t>
      </w:r>
    </w:p>
    <w:p w:rsidR="00000000" w:rsidDel="00000000" w:rsidP="00000000" w:rsidRDefault="00000000" w:rsidRPr="00000000" w14:paraId="00000078">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79">
      <w:pPr>
        <w:widowControl w:val="0"/>
        <w:ind w:right="408"/>
        <w:jc w:val="both"/>
        <w:rPr>
          <w:rFonts w:ascii="Arial" w:cs="Arial" w:eastAsia="Arial" w:hAnsi="Arial"/>
        </w:rPr>
      </w:pPr>
      <w:r w:rsidDel="00000000" w:rsidR="00000000" w:rsidRPr="00000000">
        <w:rPr>
          <w:rFonts w:ascii="Arial" w:cs="Arial" w:eastAsia="Arial" w:hAnsi="Arial"/>
          <w:rtl w:val="0"/>
        </w:rPr>
        <w:t xml:space="preserve">The Dean of FSSH supports the recommendation for flexible, land-based learning courses; a survey of current and alumni students; introduction of business courses in collaboration with the Faculty of Business Administration; and enhancing its double major requirements. While these require resources to come into fruition, DIL can pursue these initiatives by introducing changes in scheduling through the Registrar’s Office, by connecting with Institutional and Policy Analysis to develop a survey instrument, and curriculum program review. As of August 1, 2025, there are now three full-time faculty members of DIL.</w:t>
      </w:r>
    </w:p>
    <w:p w:rsidR="00000000" w:rsidDel="00000000" w:rsidP="00000000" w:rsidRDefault="00000000" w:rsidRPr="00000000" w14:paraId="0000007A">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7B">
      <w:pPr>
        <w:widowControl w:val="0"/>
        <w:ind w:right="408"/>
        <w:jc w:val="both"/>
        <w:rPr>
          <w:rFonts w:ascii="Arial" w:cs="Arial" w:eastAsia="Arial" w:hAnsi="Arial"/>
        </w:rPr>
      </w:pPr>
      <w:r w:rsidDel="00000000" w:rsidR="00000000" w:rsidRPr="00000000">
        <w:rPr>
          <w:rtl w:val="0"/>
        </w:rPr>
      </w:r>
    </w:p>
    <w:p w:rsidR="00000000" w:rsidDel="00000000" w:rsidP="00000000" w:rsidRDefault="00000000" w:rsidRPr="00000000" w14:paraId="0000007C">
      <w:pPr>
        <w:spacing w:after="120" w:line="276" w:lineRule="auto"/>
        <w:rPr>
          <w:rFonts w:ascii="Arial" w:cs="Arial" w:eastAsia="Arial" w:hAnsi="Arial"/>
          <w:b w:val="1"/>
          <w:bCs w:val="1"/>
        </w:rPr>
      </w:pPr>
      <w:bookmarkStart w:colFirst="0" w:colLast="0" w:name="_heading=h.4x5js3frse5b" w:id="10"/>
      <w:bookmarkEnd w:id="10"/>
      <w:r w:rsidDel="00000000" w:rsidR="00000000" w:rsidRPr="00000000">
        <w:rPr>
          <w:rFonts w:ascii="Arial" w:cs="Arial" w:eastAsia="Arial" w:hAnsi="Arial"/>
          <w:b w:val="1"/>
          <w:bCs w:val="1"/>
          <w:rtl w:val="0"/>
        </w:rPr>
        <w:t xml:space="preserve">RECOMMENDATION 2c: Introduce an experiential learning fund and/or budget line for the DIL that will support land-based/experiential learning opportunities. This type of pedagogy is resource intensive (human and financial) and as the DIL works toward enhancing these components of their pedagogy, they will require more resources to support this work.</w:t>
      </w:r>
    </w:p>
    <w:p w:rsidR="00000000" w:rsidDel="00000000" w:rsidP="00000000" w:rsidRDefault="00000000" w:rsidRPr="00000000" w14:paraId="0000007D">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7E">
      <w:pPr>
        <w:spacing w:after="120" w:line="276" w:lineRule="auto"/>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7F">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0">
      <w:pPr>
        <w:widowControl w:val="0"/>
        <w:ind w:right="408"/>
        <w:jc w:val="both"/>
        <w:rPr>
          <w:rFonts w:ascii="Arial" w:cs="Arial" w:eastAsia="Arial" w:hAnsi="Arial"/>
          <w:i w:val="1"/>
          <w:iCs w:val="1"/>
        </w:rPr>
      </w:pPr>
      <w:r w:rsidDel="00000000" w:rsidR="00000000" w:rsidRPr="00000000">
        <w:rPr>
          <w:rFonts w:ascii="Arial" w:cs="Arial" w:eastAsia="Arial" w:hAnsi="Arial"/>
          <w:rtl w:val="0"/>
        </w:rPr>
        <w:t xml:space="preserve">The Dean of FSSH supports the introduction of an experiential learning fund and the part-time lab tech position in DIL, subject to budgetary approval. The department can initiate them by reallocating existing resources, subject to appropriate approvals, in conjunction with other support units available at the university.</w:t>
      </w:r>
      <w:r w:rsidDel="00000000" w:rsidR="00000000" w:rsidRPr="00000000">
        <w:rPr>
          <w:rtl w:val="0"/>
        </w:rPr>
      </w:r>
    </w:p>
    <w:p w:rsidR="00000000" w:rsidDel="00000000" w:rsidP="00000000" w:rsidRDefault="00000000" w:rsidRPr="00000000" w14:paraId="00000081">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2">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3a: Given the unique pedagogical approaches in the DIL and in the larger Indigenous Studies discipline it is imperative that suitable culturally appropriate spaces and places be developed to support the learning needs of students and the Indigegogy of DIL. These must include smudge friendly spaces and classrooms with moveable desks to support circle pedagogy and there must be adequate funding to support equipment/tools/space for storage of supplies to support land-based learning.</w:t>
      </w:r>
    </w:p>
    <w:p w:rsidR="00000000" w:rsidDel="00000000" w:rsidP="00000000" w:rsidRDefault="00000000" w:rsidRPr="00000000" w14:paraId="00000083">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Agree. </w:t>
      </w:r>
    </w:p>
    <w:p w:rsidR="00000000" w:rsidDel="00000000" w:rsidP="00000000" w:rsidRDefault="00000000" w:rsidRPr="00000000" w14:paraId="00000085">
      <w:pPr>
        <w:spacing w:after="120" w:line="276" w:lineRule="auto"/>
        <w:rPr>
          <w:rFonts w:ascii="Arial" w:cs="Arial" w:eastAsia="Arial" w:hAnsi="Arial"/>
        </w:rPr>
      </w:pPr>
      <w:r w:rsidDel="00000000" w:rsidR="00000000" w:rsidRPr="00000000">
        <w:rPr>
          <w:rFonts w:ascii="Arial" w:cs="Arial" w:eastAsia="Arial" w:hAnsi="Arial"/>
          <w:rtl w:val="0"/>
        </w:rPr>
        <w:t xml:space="preserve">The institution needs to develop anti-colonial/anti-racist policies regarding learning and smudge friendly spaces.</w:t>
      </w:r>
    </w:p>
    <w:p w:rsidR="00000000" w:rsidDel="00000000" w:rsidP="00000000" w:rsidRDefault="00000000" w:rsidRPr="00000000" w14:paraId="00000086">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87">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8">
      <w:pPr>
        <w:rPr>
          <w:rFonts w:ascii="Arial" w:cs="Arial" w:eastAsia="Arial" w:hAnsi="Arial"/>
        </w:rPr>
      </w:pPr>
      <w:r w:rsidDel="00000000" w:rsidR="00000000" w:rsidRPr="00000000">
        <w:rPr>
          <w:rFonts w:ascii="Arial" w:cs="Arial" w:eastAsia="Arial" w:hAnsi="Arial"/>
          <w:rtl w:val="0"/>
        </w:rPr>
        <w:t xml:space="preserve">The Dean of FSSH supports a culturally safe space for learning. DIL can arrange for specific classrooms with the Registrar’s Office, ideally suited for circle pedagogy, as well as coordinate with appropriate units for spaces to be classified as smudge-friendly. However, developing an anti-colonial practice remains a challenge that requires a systemic approach.</w:t>
      </w:r>
    </w:p>
    <w:p w:rsidR="00000000" w:rsidDel="00000000" w:rsidP="00000000" w:rsidRDefault="00000000" w:rsidRPr="00000000" w14:paraId="00000089">
      <w:pPr>
        <w:rPr>
          <w:rFonts w:ascii="Arial" w:cs="Arial" w:eastAsia="Arial" w:hAnsi="Arial"/>
        </w:rPr>
      </w:pPr>
      <w:r w:rsidDel="00000000" w:rsidR="00000000" w:rsidRPr="00000000">
        <w:rPr>
          <w:rtl w:val="0"/>
        </w:rPr>
      </w:r>
    </w:p>
    <w:p w:rsidR="00000000" w:rsidDel="00000000" w:rsidP="00000000" w:rsidRDefault="00000000" w:rsidRPr="00000000" w14:paraId="0000008A">
      <w:pPr>
        <w:spacing w:after="120"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RECOMMENDATION 3b: Given the unique pedagogical approaches in the DIL and in the larger Indigenous Studies discipline it is imperative that suitable culturally appropriate spaces and places be developed to support the learning needs of students and the Indigegogy of DIL. These must include smudge friendly spaces and classrooms with moveable desks to support circle pedagogy and there must be adequate funding to support equipment/tools/space for storage of supplies to support land-based learning.</w:t>
      </w:r>
    </w:p>
    <w:p w:rsidR="00000000" w:rsidDel="00000000" w:rsidP="00000000" w:rsidRDefault="00000000" w:rsidRPr="00000000" w14:paraId="0000008B">
      <w:pPr>
        <w:spacing w:after="120" w:line="276" w:lineRule="auto"/>
        <w:rPr>
          <w:rFonts w:ascii="Arial" w:cs="Arial" w:eastAsia="Arial" w:hAnsi="Arial"/>
        </w:rPr>
      </w:pPr>
      <w:r w:rsidDel="00000000" w:rsidR="00000000" w:rsidRPr="00000000">
        <w:rPr>
          <w:rFonts w:ascii="Arial" w:cs="Arial" w:eastAsia="Arial" w:hAnsi="Arial"/>
          <w:b w:val="1"/>
          <w:bCs w:val="1"/>
          <w:color w:val="1f497d"/>
          <w:rtl w:val="0"/>
        </w:rPr>
        <w:t xml:space="preserve">Department Response:</w:t>
      </w:r>
      <w:r w:rsidDel="00000000" w:rsidR="00000000" w:rsidRPr="00000000">
        <w:rPr>
          <w:rFonts w:ascii="Arial" w:cs="Arial" w:eastAsia="Arial" w:hAnsi="Arial"/>
          <w:rtl w:val="0"/>
        </w:rPr>
        <w:t xml:space="preserve"> </w:t>
      </w:r>
    </w:p>
    <w:p w:rsidR="00000000" w:rsidDel="00000000" w:rsidP="00000000" w:rsidRDefault="00000000" w:rsidRPr="00000000" w14:paraId="0000008C">
      <w:pPr>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8D">
      <w:pPr>
        <w:spacing w:after="120" w:line="276" w:lineRule="auto"/>
        <w:rPr>
          <w:rFonts w:ascii="Arial" w:cs="Arial" w:eastAsia="Arial" w:hAnsi="Arial"/>
        </w:rPr>
      </w:pPr>
      <w:r w:rsidDel="00000000" w:rsidR="00000000" w:rsidRPr="00000000">
        <w:rPr>
          <w:rFonts w:ascii="Arial" w:cs="Arial" w:eastAsia="Arial" w:hAnsi="Arial"/>
          <w:rtl w:val="0"/>
        </w:rPr>
        <w:t xml:space="preserve">Systems mapping and engagement with relevant departments to develop decolonizing best practices and anti-racism training for administrative staff; DIL has the expertise we just need course releases and additional faculty to take on this work</w:t>
      </w:r>
    </w:p>
    <w:p w:rsidR="00000000" w:rsidDel="00000000" w:rsidP="00000000" w:rsidRDefault="00000000" w:rsidRPr="00000000" w14:paraId="0000008E">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8F">
      <w:pPr>
        <w:widowControl w:val="0"/>
        <w:ind w:right="408"/>
        <w:jc w:val="both"/>
        <w:rPr>
          <w:rFonts w:ascii="Arial" w:cs="Arial" w:eastAsia="Arial" w:hAnsi="Arial"/>
        </w:rPr>
      </w:pPr>
      <w:r w:rsidDel="00000000" w:rsidR="00000000" w:rsidRPr="00000000">
        <w:rPr>
          <w:rFonts w:ascii="Arial" w:cs="Arial" w:eastAsia="Arial" w:hAnsi="Arial"/>
          <w:rtl w:val="0"/>
        </w:rPr>
        <w:t xml:space="preserve">The Dean of FSSH supports initiatives related to cultural sensitivity, competency training, and practices toward decolonization in systems and structures at the university. These steps necessitate a broader understanding and an integrative systems approach that requires time to implement from specific units in the university. There are current practices, training, and workshops conducted across various units that could be institutionalized or offered more regularly. DIL could work collaboratively with other units in the university to identify those that have a particular impact on Indigenous students and faculty. Lakehead University has excellent and respectful working relations with community Elders built into its governance structure, and the advocacy and representation of Indigenous perspectives is commendable relative to other universities. As part of its strategic plan, these could even be better in the coming years.</w:t>
      </w:r>
    </w:p>
    <w:p w:rsidR="00000000" w:rsidDel="00000000" w:rsidP="00000000" w:rsidRDefault="00000000" w:rsidRPr="00000000" w14:paraId="00000090">
      <w:pPr>
        <w:rPr>
          <w:rFonts w:ascii="Arial" w:cs="Arial" w:eastAsia="Arial" w:hAnsi="Arial"/>
        </w:rPr>
      </w:pPr>
      <w:r w:rsidDel="00000000" w:rsidR="00000000" w:rsidRPr="00000000">
        <w:rPr>
          <w:rtl w:val="0"/>
        </w:rPr>
      </w:r>
    </w:p>
    <w:p w:rsidR="00000000" w:rsidDel="00000000" w:rsidP="00000000" w:rsidRDefault="00000000" w:rsidRPr="00000000" w14:paraId="00000091">
      <w:pPr>
        <w:spacing w:after="120" w:line="276" w:lineRule="auto"/>
        <w:rPr>
          <w:rFonts w:ascii="Arial" w:cs="Arial" w:eastAsia="Arial" w:hAnsi="Arial"/>
          <w:b w:val="1"/>
          <w:bCs w:val="1"/>
        </w:rPr>
      </w:pPr>
      <w:bookmarkStart w:colFirst="0" w:colLast="0" w:name="_heading=h.pkxmo4jhavik" w:id="11"/>
      <w:bookmarkEnd w:id="11"/>
      <w:r w:rsidDel="00000000" w:rsidR="00000000" w:rsidRPr="00000000">
        <w:rPr>
          <w:rFonts w:ascii="Arial" w:cs="Arial" w:eastAsia="Arial" w:hAnsi="Arial"/>
          <w:b w:val="1"/>
          <w:bCs w:val="1"/>
          <w:rtl w:val="0"/>
        </w:rPr>
        <w:t xml:space="preserve">RECOMMENDATION 4a: The next program review should be in person for more comprehensive review and fullest experience of campus and institutional culture. It was difficult to adequately review spaces for example. It will also help in report writing as there will be face-face de-briefing meetings with administration after the campus visit and interviews are concluded.</w:t>
      </w:r>
    </w:p>
    <w:p w:rsidR="00000000" w:rsidDel="00000000" w:rsidP="00000000" w:rsidRDefault="00000000" w:rsidRPr="00000000" w14:paraId="00000092">
      <w:pPr>
        <w:spacing w:after="120" w:line="276" w:lineRule="auto"/>
        <w:rPr>
          <w:rFonts w:ascii="Arial" w:cs="Arial" w:eastAsia="Arial" w:hAnsi="Arial"/>
          <w:b w:val="1"/>
          <w:bCs w:val="1"/>
          <w:color w:val="1f497d"/>
        </w:rPr>
      </w:pPr>
      <w:r w:rsidDel="00000000" w:rsidR="00000000" w:rsidRPr="00000000">
        <w:rPr>
          <w:rFonts w:ascii="Arial" w:cs="Arial" w:eastAsia="Arial" w:hAnsi="Arial"/>
          <w:b w:val="1"/>
          <w:bCs w:val="1"/>
          <w:color w:val="1f497d"/>
          <w:rtl w:val="0"/>
        </w:rPr>
        <w:t xml:space="preserve">Department Response:</w:t>
      </w:r>
    </w:p>
    <w:p w:rsidR="00000000" w:rsidDel="00000000" w:rsidP="00000000" w:rsidRDefault="00000000" w:rsidRPr="00000000" w14:paraId="00000093">
      <w:pPr>
        <w:spacing w:after="120" w:line="276" w:lineRule="auto"/>
        <w:rPr>
          <w:rFonts w:ascii="Arial" w:cs="Arial" w:eastAsia="Arial" w:hAnsi="Arial"/>
        </w:rPr>
      </w:pPr>
      <w:r w:rsidDel="00000000" w:rsidR="00000000" w:rsidRPr="00000000">
        <w:rPr>
          <w:rFonts w:ascii="Arial" w:cs="Arial" w:eastAsia="Arial" w:hAnsi="Arial"/>
          <w:rtl w:val="0"/>
        </w:rPr>
        <w:t xml:space="preserve">Agree.</w:t>
      </w:r>
    </w:p>
    <w:p w:rsidR="00000000" w:rsidDel="00000000" w:rsidP="00000000" w:rsidRDefault="00000000" w:rsidRPr="00000000" w14:paraId="00000094">
      <w:pPr>
        <w:spacing w:after="120" w:line="276" w:lineRule="auto"/>
        <w:rPr>
          <w:rFonts w:ascii="Arial" w:cs="Arial" w:eastAsia="Arial" w:hAnsi="Arial"/>
          <w:b w:val="1"/>
          <w:bCs w:val="1"/>
          <w:color w:val="366091"/>
        </w:rPr>
      </w:pPr>
      <w:r w:rsidDel="00000000" w:rsidR="00000000" w:rsidRPr="00000000">
        <w:rPr>
          <w:rFonts w:ascii="Arial" w:cs="Arial" w:eastAsia="Arial" w:hAnsi="Arial"/>
          <w:b w:val="1"/>
          <w:bCs w:val="1"/>
          <w:color w:val="1f497d"/>
          <w:rtl w:val="0"/>
        </w:rPr>
        <w:t xml:space="preserve">SSH Decanal Response:</w:t>
      </w:r>
      <w:r w:rsidDel="00000000" w:rsidR="00000000" w:rsidRPr="00000000">
        <w:rPr>
          <w:rFonts w:ascii="Arial" w:cs="Arial" w:eastAsia="Arial" w:hAnsi="Arial"/>
          <w:b w:val="1"/>
          <w:bCs w:val="1"/>
          <w:color w:val="366091"/>
          <w:rtl w:val="0"/>
        </w:rPr>
        <w:t xml:space="preserve"> </w:t>
      </w:r>
    </w:p>
    <w:p w:rsidR="00000000" w:rsidDel="00000000" w:rsidP="00000000" w:rsidRDefault="00000000" w:rsidRPr="00000000" w14:paraId="00000095">
      <w:pPr>
        <w:widowControl w:val="0"/>
        <w:jc w:val="both"/>
        <w:rPr>
          <w:rFonts w:ascii="Arial" w:cs="Arial" w:eastAsia="Arial" w:hAnsi="Arial"/>
        </w:rPr>
      </w:pPr>
      <w:r w:rsidDel="00000000" w:rsidR="00000000" w:rsidRPr="00000000">
        <w:rPr>
          <w:rFonts w:ascii="Arial" w:cs="Arial" w:eastAsia="Arial" w:hAnsi="Arial"/>
          <w:rtl w:val="0"/>
        </w:rPr>
        <w:t xml:space="preserve">Subject to budgetary approval. A campus visit is ideal to gain broader insights into program delivery relative to its support infrastructure. However, digital communication technologies could still be an efficient way to evaluate the quality of the program itself and contribute towards reducing the faculty’s carbon footprint. Lakehead University has multiple campuses, and the use of virtual technologies could ensure the inclusion of other spaces where DIL operates.</w:t>
      </w:r>
    </w:p>
    <w:p w:rsidR="00000000" w:rsidDel="00000000" w:rsidP="00000000" w:rsidRDefault="00000000" w:rsidRPr="00000000" w14:paraId="00000096">
      <w:pPr>
        <w:spacing w:after="120" w:line="276" w:lineRule="auto"/>
        <w:rPr>
          <w:rFonts w:ascii="Arial" w:cs="Arial" w:eastAsia="Arial" w:hAnsi="Arial"/>
        </w:rPr>
      </w:pPr>
      <w:r w:rsidDel="00000000" w:rsidR="00000000" w:rsidRPr="00000000">
        <w:rPr>
          <w:rtl w:val="0"/>
        </w:rPr>
      </w:r>
    </w:p>
    <w:p w:rsidR="00000000" w:rsidDel="00000000" w:rsidP="00000000" w:rsidRDefault="00000000" w:rsidRPr="00000000" w14:paraId="00000097">
      <w:pPr>
        <w:pStyle w:val="Heading2"/>
        <w:spacing w:after="120" w:before="0" w:line="276" w:lineRule="auto"/>
        <w:rPr/>
      </w:pPr>
      <w:r w:rsidDel="00000000" w:rsidR="00000000" w:rsidRPr="00000000">
        <w:rPr>
          <w:rtl w:val="0"/>
        </w:rPr>
        <w:t xml:space="preserve">Clarifications</w:t>
      </w:r>
    </w:p>
    <w:p w:rsidR="00000000" w:rsidDel="00000000" w:rsidP="00000000" w:rsidRDefault="00000000" w:rsidRPr="00000000" w14:paraId="0000009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408" w:hanging="360"/>
        <w:jc w:val="left"/>
        <w:rPr>
          <w:rFonts w:ascii="Arial" w:cs="Arial" w:eastAsia="Arial" w:hAnsi="Arial"/>
          <w:i w:val="0"/>
          <w:iCs w:val="0"/>
          <w:smallCaps w:val="0"/>
          <w:strike w:val="0"/>
          <w:color w:val="000000"/>
          <w:sz w:val="22"/>
          <w:szCs w:val="22"/>
          <w:shd w:fill="auto" w:val="clear"/>
          <w:vertAlign w:val="baseline"/>
        </w:rPr>
      </w:pP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DIL has never had a Canada Research Chair let alone two. DIL has held two internal Lakehead University Research Chairs. One was held by Kristin Burnett (2014-2016) and the other by Lana Ray </w:t>
      </w:r>
      <w:r w:rsidDel="00000000" w:rsidR="00000000" w:rsidRPr="00000000">
        <w:rPr>
          <w:rFonts w:ascii="Arial" w:cs="Arial" w:eastAsia="Arial" w:hAnsi="Arial"/>
          <w:sz w:val="22"/>
          <w:szCs w:val="22"/>
          <w:rtl w:val="0"/>
        </w:rPr>
        <w:t xml:space="preserve">from</w:t>
      </w:r>
      <w:r w:rsidDel="00000000" w:rsidR="00000000" w:rsidRPr="00000000">
        <w:rPr>
          <w:rFonts w:ascii="Arial" w:cs="Arial" w:eastAsia="Arial" w:hAnsi="Arial"/>
          <w:i w:val="0"/>
          <w:iCs w:val="0"/>
          <w:smallCaps w:val="0"/>
          <w:strike w:val="0"/>
          <w:color w:val="000000"/>
          <w:sz w:val="22"/>
          <w:szCs w:val="22"/>
          <w:u w:val="none"/>
          <w:shd w:fill="auto" w:val="clear"/>
          <w:vertAlign w:val="baseline"/>
          <w:rtl w:val="0"/>
        </w:rPr>
        <w:t xml:space="preserve"> July 2021 until her departure in 2022.</w:t>
      </w:r>
    </w:p>
    <w:p w:rsidR="00000000" w:rsidDel="00000000" w:rsidP="00000000" w:rsidRDefault="00000000" w:rsidRPr="00000000" w14:paraId="00000099">
      <w:pPr>
        <w:rPr>
          <w:rFonts w:ascii="Arial" w:cs="Arial" w:eastAsia="Arial" w:hAnsi="Arial"/>
        </w:rPr>
      </w:pPr>
      <w:r w:rsidDel="00000000" w:rsidR="00000000" w:rsidRPr="00000000">
        <w:rPr>
          <w:rtl w:val="0"/>
        </w:rPr>
      </w:r>
    </w:p>
    <w:p w:rsidR="00000000" w:rsidDel="00000000" w:rsidP="00000000" w:rsidRDefault="00000000" w:rsidRPr="00000000" w14:paraId="0000009A">
      <w:pPr>
        <w:keepNext w:val="1"/>
        <w:spacing w:after="240" w:before="360" w:lineRule="auto"/>
        <w:rPr>
          <w:rFonts w:ascii="Arial" w:cs="Arial" w:eastAsia="Arial" w:hAnsi="Arial"/>
          <w:b w:val="1"/>
          <w:bCs w:val="1"/>
          <w:color w:val="548dd4"/>
        </w:rPr>
      </w:pPr>
      <w:r w:rsidDel="00000000" w:rsidR="00000000" w:rsidRPr="00000000">
        <w:rPr>
          <w:rFonts w:ascii="Arial" w:cs="Arial" w:eastAsia="Arial" w:hAnsi="Arial"/>
          <w:b w:val="1"/>
          <w:bCs w:val="1"/>
          <w:color w:val="548dd4"/>
          <w:rtl w:val="0"/>
        </w:rPr>
        <w:t xml:space="preserve">Implementation Plan</w:t>
      </w:r>
    </w:p>
    <w:p w:rsidR="00000000" w:rsidDel="00000000" w:rsidP="00000000" w:rsidRDefault="00000000" w:rsidRPr="00000000" w14:paraId="0000009B">
      <w:pPr>
        <w:keepNext w:val="1"/>
        <w:keepLines w:val="1"/>
        <w:widowControl w:val="0"/>
        <w:spacing w:before="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Recommendation Priority 1 </w:t>
      </w:r>
    </w:p>
    <w:p w:rsidR="00000000" w:rsidDel="00000000" w:rsidP="00000000" w:rsidRDefault="00000000" w:rsidRPr="00000000" w14:paraId="0000009C">
      <w:pPr>
        <w:widowControl w:val="0"/>
        <w:ind w:right="408"/>
        <w:rPr>
          <w:rFonts w:ascii="Arial" w:cs="Arial" w:eastAsia="Arial" w:hAnsi="Arial"/>
        </w:rPr>
      </w:pPr>
      <w:r w:rsidDel="00000000" w:rsidR="00000000" w:rsidRPr="00000000">
        <w:rPr>
          <w:rFonts w:ascii="Arial" w:cs="Arial" w:eastAsia="Arial" w:hAnsi="Arial"/>
          <w:rtl w:val="0"/>
        </w:rPr>
        <w:t xml:space="preserve">There are several recommendations that call for a cluster hire (at least 2 faculty) for the following reasons: </w:t>
      </w:r>
    </w:p>
    <w:p w:rsidR="00000000" w:rsidDel="00000000" w:rsidP="00000000" w:rsidRDefault="00000000" w:rsidRPr="00000000" w14:paraId="0000009D">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9E">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Actions for Implementation</w:t>
      </w:r>
    </w:p>
    <w:p w:rsidR="00000000" w:rsidDel="00000000" w:rsidP="00000000" w:rsidRDefault="00000000" w:rsidRPr="00000000" w14:paraId="0000009F">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-submission of hiring request to dean and </w:t>
      </w:r>
    </w:p>
    <w:p w:rsidR="00000000" w:rsidDel="00000000" w:rsidP="00000000" w:rsidRDefault="00000000" w:rsidRPr="00000000" w14:paraId="000000A0">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-review of request by dean and VP Academic.</w:t>
      </w:r>
    </w:p>
    <w:p w:rsidR="00000000" w:rsidDel="00000000" w:rsidP="00000000" w:rsidRDefault="00000000" w:rsidRPr="00000000" w14:paraId="000000A1">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A2">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Role/Person responsible for implementation</w:t>
      </w:r>
    </w:p>
    <w:p w:rsidR="00000000" w:rsidDel="00000000" w:rsidP="00000000" w:rsidRDefault="00000000" w:rsidRPr="00000000" w14:paraId="000000A3">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-chair</w:t>
      </w:r>
    </w:p>
    <w:p w:rsidR="00000000" w:rsidDel="00000000" w:rsidP="00000000" w:rsidRDefault="00000000" w:rsidRPr="00000000" w14:paraId="000000A4">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-dean</w:t>
      </w:r>
    </w:p>
    <w:p w:rsidR="00000000" w:rsidDel="00000000" w:rsidP="00000000" w:rsidRDefault="00000000" w:rsidRPr="00000000" w14:paraId="000000A5">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VP Academic</w:t>
      </w:r>
    </w:p>
    <w:p w:rsidR="00000000" w:rsidDel="00000000" w:rsidP="00000000" w:rsidRDefault="00000000" w:rsidRPr="00000000" w14:paraId="000000A6">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A7">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Timeline</w:t>
      </w:r>
    </w:p>
    <w:p w:rsidR="00000000" w:rsidDel="00000000" w:rsidP="00000000" w:rsidRDefault="00000000" w:rsidRPr="00000000" w14:paraId="000000A8">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-the hiring request will be submitted by September 1, 2025</w:t>
      </w:r>
    </w:p>
    <w:p w:rsidR="00000000" w:rsidDel="00000000" w:rsidP="00000000" w:rsidRDefault="00000000" w:rsidRPr="00000000" w14:paraId="000000A9">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-the various reviews and approvals by the dean and VP Academic will follow the submission of the department’s request</w:t>
      </w:r>
    </w:p>
    <w:p w:rsidR="00000000" w:rsidDel="00000000" w:rsidP="00000000" w:rsidRDefault="00000000" w:rsidRPr="00000000" w14:paraId="000000AA">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AB">
      <w:pPr>
        <w:keepNext w:val="1"/>
        <w:keepLines w:val="1"/>
        <w:widowControl w:val="0"/>
        <w:spacing w:before="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Recommendation Priority 2 </w:t>
      </w:r>
    </w:p>
    <w:p w:rsidR="00000000" w:rsidDel="00000000" w:rsidP="00000000" w:rsidRDefault="00000000" w:rsidRPr="00000000" w14:paraId="000000AC">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Creation of budget to support experiential learning, land-based/experiential learning opportunities, and the purchase of tools. This includes the establishment of suitable culturally appropriate spaces and places to support the learning needs of students and the Indigegogy of DIL. These spaces should be smudge friendly spaces and classrooms with moveable desks to support circle pedagogy.</w:t>
      </w:r>
    </w:p>
    <w:p w:rsidR="00000000" w:rsidDel="00000000" w:rsidP="00000000" w:rsidRDefault="00000000" w:rsidRPr="00000000" w14:paraId="000000AD">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AE">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Actions for Implementation</w:t>
      </w:r>
    </w:p>
    <w:p w:rsidR="00000000" w:rsidDel="00000000" w:rsidP="00000000" w:rsidRDefault="00000000" w:rsidRPr="00000000" w14:paraId="000000AF">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-submit requests for: part-time lab tech position, budget allocation, and dedicated space. </w:t>
      </w:r>
    </w:p>
    <w:p w:rsidR="00000000" w:rsidDel="00000000" w:rsidP="00000000" w:rsidRDefault="00000000" w:rsidRPr="00000000" w14:paraId="000000B0">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Role/Person responsible for implementation</w:t>
      </w:r>
    </w:p>
    <w:p w:rsidR="00000000" w:rsidDel="00000000" w:rsidP="00000000" w:rsidRDefault="00000000" w:rsidRPr="00000000" w14:paraId="000000B2">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-department chair, dean, VP Academic</w:t>
      </w:r>
    </w:p>
    <w:p w:rsidR="00000000" w:rsidDel="00000000" w:rsidP="00000000" w:rsidRDefault="00000000" w:rsidRPr="00000000" w14:paraId="000000B3">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B4">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Timeline</w:t>
      </w:r>
    </w:p>
    <w:p w:rsidR="00000000" w:rsidDel="00000000" w:rsidP="00000000" w:rsidRDefault="00000000" w:rsidRPr="00000000" w14:paraId="000000B5">
      <w:pPr>
        <w:keepNext w:val="1"/>
        <w:keepLines w:val="1"/>
        <w:widowControl w:val="0"/>
        <w:spacing w:before="40" w:lineRule="auto"/>
        <w:rPr>
          <w:rFonts w:ascii="Arial" w:cs="Arial" w:eastAsia="Arial" w:hAnsi="Arial"/>
          <w:color w:val="000000"/>
        </w:rPr>
      </w:pPr>
      <w:r w:rsidDel="00000000" w:rsidR="00000000" w:rsidRPr="00000000">
        <w:rPr>
          <w:rFonts w:ascii="Arial" w:cs="Arial" w:eastAsia="Arial" w:hAnsi="Arial"/>
          <w:color w:val="000000"/>
          <w:rtl w:val="0"/>
        </w:rPr>
        <w:t xml:space="preserve">-the department chair will submit these requests by 15 September 2025 and will await approval/response from the dean and VP Academic.</w:t>
      </w:r>
    </w:p>
    <w:p w:rsidR="00000000" w:rsidDel="00000000" w:rsidP="00000000" w:rsidRDefault="00000000" w:rsidRPr="00000000" w14:paraId="000000B6">
      <w:pPr>
        <w:keepNext w:val="1"/>
        <w:keepLines w:val="1"/>
        <w:widowControl w:val="0"/>
        <w:spacing w:before="40"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B7">
      <w:pPr>
        <w:keepNext w:val="1"/>
        <w:keepLines w:val="1"/>
        <w:widowControl w:val="0"/>
        <w:spacing w:before="40" w:lineRule="auto"/>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Recommendation Priority 3 </w:t>
      </w:r>
    </w:p>
    <w:p w:rsidR="00000000" w:rsidDel="00000000" w:rsidP="00000000" w:rsidRDefault="00000000" w:rsidRPr="00000000" w14:paraId="000000B8">
      <w:pPr>
        <w:rPr>
          <w:rFonts w:ascii="Arial" w:cs="Arial" w:eastAsia="Arial" w:hAnsi="Arial"/>
          <w:color w:val="000000"/>
        </w:rPr>
      </w:pPr>
      <w:r w:rsidDel="00000000" w:rsidR="00000000" w:rsidRPr="00000000">
        <w:rPr>
          <w:rFonts w:ascii="Arial" w:cs="Arial" w:eastAsia="Arial" w:hAnsi="Arial"/>
          <w:color w:val="000000"/>
          <w:rtl w:val="0"/>
        </w:rPr>
        <w:t xml:space="preserve">A dedicated Department administrative assistant position.</w:t>
      </w:r>
    </w:p>
    <w:p w:rsidR="00000000" w:rsidDel="00000000" w:rsidP="00000000" w:rsidRDefault="00000000" w:rsidRPr="00000000" w14:paraId="000000B9">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BA">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Actions for Implementation</w:t>
      </w:r>
    </w:p>
    <w:p w:rsidR="00000000" w:rsidDel="00000000" w:rsidP="00000000" w:rsidRDefault="00000000" w:rsidRPr="00000000" w14:paraId="000000BB">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The department chair will submit a hiring request. </w:t>
      </w:r>
    </w:p>
    <w:p w:rsidR="00000000" w:rsidDel="00000000" w:rsidP="00000000" w:rsidRDefault="00000000" w:rsidRPr="00000000" w14:paraId="000000BC">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BD">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Role/Person responsible for implementation</w:t>
      </w:r>
    </w:p>
    <w:p w:rsidR="00000000" w:rsidDel="00000000" w:rsidP="00000000" w:rsidRDefault="00000000" w:rsidRPr="00000000" w14:paraId="000000BE">
      <w:pPr>
        <w:widowControl w:val="0"/>
        <w:ind w:right="408"/>
        <w:rPr>
          <w:rFonts w:ascii="Arial" w:cs="Arial" w:eastAsia="Arial" w:hAnsi="Arial"/>
          <w:color w:val="000000"/>
        </w:rPr>
      </w:pPr>
      <w:r w:rsidDel="00000000" w:rsidR="00000000" w:rsidRPr="00000000">
        <w:rPr>
          <w:rFonts w:ascii="Arial" w:cs="Arial" w:eastAsia="Arial" w:hAnsi="Arial"/>
          <w:color w:val="000000"/>
          <w:rtl w:val="0"/>
        </w:rPr>
        <w:t xml:space="preserve">-department chair, dean, VP Academic</w:t>
      </w:r>
    </w:p>
    <w:p w:rsidR="00000000" w:rsidDel="00000000" w:rsidP="00000000" w:rsidRDefault="00000000" w:rsidRPr="00000000" w14:paraId="000000BF">
      <w:pPr>
        <w:widowControl w:val="0"/>
        <w:ind w:right="408"/>
        <w:rPr>
          <w:rFonts w:ascii="Arial" w:cs="Arial" w:eastAsia="Arial" w:hAnsi="Arial"/>
          <w:color w:val="000000"/>
        </w:rPr>
      </w:pPr>
      <w:r w:rsidDel="00000000" w:rsidR="00000000" w:rsidRPr="00000000">
        <w:rPr>
          <w:rtl w:val="0"/>
        </w:rPr>
      </w:r>
    </w:p>
    <w:p w:rsidR="00000000" w:rsidDel="00000000" w:rsidP="00000000" w:rsidRDefault="00000000" w:rsidRPr="00000000" w14:paraId="000000C0">
      <w:pPr>
        <w:widowControl w:val="0"/>
        <w:ind w:right="408"/>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Timeline</w:t>
      </w:r>
    </w:p>
    <w:p w:rsidR="00000000" w:rsidDel="00000000" w:rsidP="00000000" w:rsidRDefault="00000000" w:rsidRPr="00000000" w14:paraId="000000C1">
      <w:pPr>
        <w:keepNext w:val="1"/>
        <w:keepLines w:val="1"/>
        <w:widowControl w:val="0"/>
        <w:spacing w:before="40" w:lineRule="auto"/>
        <w:rPr>
          <w:rFonts w:ascii="Arial" w:cs="Arial" w:eastAsia="Arial" w:hAnsi="Arial"/>
          <w:color w:val="000000"/>
        </w:rPr>
      </w:pPr>
      <w:r w:rsidDel="00000000" w:rsidR="00000000" w:rsidRPr="00000000">
        <w:rPr>
          <w:rFonts w:ascii="Arial" w:cs="Arial" w:eastAsia="Arial" w:hAnsi="Arial"/>
          <w:color w:val="000000"/>
          <w:rtl w:val="0"/>
        </w:rPr>
        <w:t xml:space="preserve">-the department chair will submit these requests by 1 September 2025 and will await approval/response from the dean and VP Academic.</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4">
      <w:pPr>
        <w:rPr>
          <w:rFonts w:ascii="Arial" w:cs="Arial" w:eastAsia="Arial" w:hAnsi="Arial"/>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Final Assessment Report and Implementation Plan: </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Indigenous Learning 2025</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lowerRoman"/>
      <w:lvlText w:val="%1."/>
      <w:lvlJc w:val="righ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200" w:before="1200" w:lineRule="auto"/>
    </w:pPr>
    <w:rPr>
      <w:rFonts w:ascii="Arial" w:cs="Arial" w:eastAsia="Arial" w:hAnsi="Arial"/>
      <w:b w:val="1"/>
      <w:bCs w:val="1"/>
      <w:sz w:val="32"/>
      <w:szCs w:val="32"/>
    </w:rPr>
  </w:style>
  <w:style w:type="paragraph" w:styleId="Heading2">
    <w:name w:val="heading 2"/>
    <w:basedOn w:val="Normal"/>
    <w:next w:val="Normal"/>
    <w:pPr>
      <w:keepNext w:val="1"/>
      <w:spacing w:after="240" w:before="360" w:lineRule="auto"/>
    </w:pPr>
    <w:rPr>
      <w:rFonts w:ascii="Arial" w:cs="Arial" w:eastAsia="Arial" w:hAnsi="Arial"/>
      <w:b w:val="1"/>
      <w:bCs w:val="1"/>
      <w:color w:val="548dd4"/>
    </w:rPr>
  </w:style>
  <w:style w:type="paragraph" w:styleId="Heading3">
    <w:name w:val="heading 3"/>
    <w:basedOn w:val="Normal"/>
    <w:next w:val="Normal"/>
    <w:pPr>
      <w:spacing w:after="240" w:lineRule="auto"/>
    </w:pPr>
    <w:rPr>
      <w:rFonts w:ascii="Arial" w:cs="Arial" w:eastAsia="Arial" w:hAnsi="Arial"/>
      <w:b w:val="1"/>
      <w:bCs w:val="1"/>
    </w:rPr>
  </w:style>
  <w:style w:type="paragraph" w:styleId="Heading4">
    <w:name w:val="heading 4"/>
    <w:basedOn w:val="Normal"/>
    <w:next w:val="Normal"/>
    <w:pPr>
      <w:spacing w:after="120" w:before="120" w:lineRule="auto"/>
    </w:pPr>
    <w:rPr>
      <w:rFonts w:ascii="Arial" w:cs="Arial" w:eastAsia="Arial" w:hAnsi="Arial"/>
      <w:sz w:val="28"/>
      <w:szCs w:val="28"/>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1"/>
    <w:qFormat w:val="1"/>
    <w:rsid w:val="004456C6"/>
    <w:pPr>
      <w:ind w:left="720"/>
    </w:pPr>
  </w:style>
  <w:style w:type="table" w:styleId="TableGrid">
    <w:name w:val="Table Grid"/>
    <w:basedOn w:val="TableNormal"/>
    <w:uiPriority w:val="59"/>
    <w:rsid w:val="004456C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D04C63"/>
    <w:rPr>
      <w:rFonts w:ascii="Arial" w:eastAsia="Times New Roman" w:hAnsi="Arial"/>
      <w:b w:val="1"/>
      <w:color w:val="auto"/>
      <w:sz w:val="32"/>
      <w:szCs w:val="32"/>
      <w:lang w:val="en-CA"/>
    </w:rPr>
  </w:style>
  <w:style w:type="character" w:styleId="Heading2Char" w:customStyle="1">
    <w:name w:val="Heading 2 Char"/>
    <w:basedOn w:val="DefaultParagraphFont"/>
    <w:link w:val="Heading2"/>
    <w:rsid w:val="00FC6929"/>
    <w:rPr>
      <w:rFonts w:ascii="Arial" w:cs="Arial" w:eastAsia="Times New Roman" w:hAnsi="Arial"/>
      <w:b w:val="1"/>
      <w:bCs w:val="1"/>
      <w:color w:val="548dd4" w:themeColor="text2" w:themeTint="000099"/>
      <w:lang w:val="en-CA"/>
    </w:rPr>
  </w:style>
  <w:style w:type="character" w:styleId="Strong">
    <w:name w:val="Strong"/>
    <w:qFormat w:val="1"/>
    <w:rsid w:val="00BB2DC1"/>
    <w:rPr>
      <w:b w:val="1"/>
      <w:bCs w:val="1"/>
    </w:rPr>
  </w:style>
  <w:style w:type="paragraph" w:styleId="Default" w:customStyle="1">
    <w:name w:val="Default"/>
    <w:rsid w:val="00BB2DC1"/>
    <w:pPr>
      <w:autoSpaceDE w:val="0"/>
      <w:autoSpaceDN w:val="0"/>
      <w:adjustRightInd w:val="0"/>
    </w:pPr>
    <w:rPr>
      <w:rFonts w:ascii="Arial" w:cs="Arial" w:eastAsia="Calibri" w:hAnsi="Arial"/>
      <w:color w:val="000000"/>
      <w:lang w:val="en-CA"/>
    </w:rPr>
  </w:style>
  <w:style w:type="paragraph" w:styleId="List">
    <w:name w:val="List"/>
    <w:basedOn w:val="Normal"/>
    <w:rsid w:val="008F5CE8"/>
    <w:pPr>
      <w:ind w:left="360" w:hanging="360"/>
      <w:contextualSpacing w:val="1"/>
    </w:pPr>
  </w:style>
  <w:style w:type="paragraph" w:styleId="BalloonText">
    <w:name w:val="Balloon Text"/>
    <w:basedOn w:val="Normal"/>
    <w:link w:val="BalloonTextChar"/>
    <w:uiPriority w:val="99"/>
    <w:semiHidden w:val="1"/>
    <w:unhideWhenUsed w:val="1"/>
    <w:rsid w:val="00D0673B"/>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0673B"/>
    <w:rPr>
      <w:rFonts w:ascii="Tahoma" w:cs="Tahoma" w:eastAsia="Times New Roman" w:hAnsi="Tahoma"/>
      <w:color w:val="auto"/>
      <w:sz w:val="16"/>
      <w:szCs w:val="16"/>
    </w:rPr>
  </w:style>
  <w:style w:type="character" w:styleId="CommentReference">
    <w:name w:val="annotation reference"/>
    <w:basedOn w:val="DefaultParagraphFont"/>
    <w:uiPriority w:val="99"/>
    <w:semiHidden w:val="1"/>
    <w:unhideWhenUsed w:val="1"/>
    <w:rsid w:val="00646BDE"/>
    <w:rPr>
      <w:sz w:val="16"/>
      <w:szCs w:val="16"/>
    </w:rPr>
  </w:style>
  <w:style w:type="paragraph" w:styleId="CommentText">
    <w:name w:val="annotation text"/>
    <w:basedOn w:val="Normal"/>
    <w:link w:val="CommentTextChar"/>
    <w:uiPriority w:val="99"/>
    <w:semiHidden w:val="1"/>
    <w:unhideWhenUsed w:val="1"/>
    <w:rsid w:val="00646BDE"/>
    <w:rPr>
      <w:sz w:val="20"/>
      <w:szCs w:val="20"/>
    </w:rPr>
  </w:style>
  <w:style w:type="character" w:styleId="CommentTextChar" w:customStyle="1">
    <w:name w:val="Comment Text Char"/>
    <w:basedOn w:val="DefaultParagraphFont"/>
    <w:link w:val="CommentText"/>
    <w:uiPriority w:val="99"/>
    <w:semiHidden w:val="1"/>
    <w:rsid w:val="00646BDE"/>
    <w:rPr>
      <w:rFonts w:eastAsia="Times New Roman"/>
      <w:color w:val="auto"/>
      <w:sz w:val="20"/>
      <w:szCs w:val="20"/>
    </w:rPr>
  </w:style>
  <w:style w:type="paragraph" w:styleId="CommentSubject">
    <w:name w:val="annotation subject"/>
    <w:basedOn w:val="CommentText"/>
    <w:next w:val="CommentText"/>
    <w:link w:val="CommentSubjectChar"/>
    <w:uiPriority w:val="99"/>
    <w:semiHidden w:val="1"/>
    <w:unhideWhenUsed w:val="1"/>
    <w:rsid w:val="00646BDE"/>
    <w:rPr>
      <w:b w:val="1"/>
      <w:bCs w:val="1"/>
    </w:rPr>
  </w:style>
  <w:style w:type="character" w:styleId="CommentSubjectChar" w:customStyle="1">
    <w:name w:val="Comment Subject Char"/>
    <w:basedOn w:val="CommentTextChar"/>
    <w:link w:val="CommentSubject"/>
    <w:uiPriority w:val="99"/>
    <w:semiHidden w:val="1"/>
    <w:rsid w:val="00646BDE"/>
    <w:rPr>
      <w:rFonts w:eastAsia="Times New Roman"/>
      <w:b w:val="1"/>
      <w:bCs w:val="1"/>
      <w:color w:val="auto"/>
      <w:sz w:val="20"/>
      <w:szCs w:val="20"/>
    </w:rPr>
  </w:style>
  <w:style w:type="paragraph" w:styleId="BodyText">
    <w:name w:val="Body Text"/>
    <w:basedOn w:val="Normal"/>
    <w:link w:val="BodyTextChar"/>
    <w:uiPriority w:val="1"/>
    <w:qFormat w:val="1"/>
    <w:rsid w:val="00FB1303"/>
    <w:pPr>
      <w:autoSpaceDE w:val="0"/>
      <w:autoSpaceDN w:val="0"/>
      <w:adjustRightInd w:val="0"/>
    </w:pPr>
    <w:rPr>
      <w:rFonts w:ascii="Arial" w:cs="Arial" w:hAnsi="Arial"/>
      <w:sz w:val="22"/>
      <w:szCs w:val="22"/>
      <w:lang w:val="en-CA"/>
    </w:rPr>
  </w:style>
  <w:style w:type="character" w:styleId="BodyTextChar" w:customStyle="1">
    <w:name w:val="Body Text Char"/>
    <w:basedOn w:val="DefaultParagraphFont"/>
    <w:link w:val="BodyText"/>
    <w:uiPriority w:val="1"/>
    <w:rsid w:val="00FB1303"/>
    <w:rPr>
      <w:rFonts w:ascii="Arial" w:cs="Arial" w:eastAsia="Times New Roman" w:hAnsi="Arial"/>
      <w:color w:val="auto"/>
      <w:sz w:val="22"/>
      <w:szCs w:val="22"/>
      <w:lang w:val="en-CA"/>
    </w:rPr>
  </w:style>
  <w:style w:type="character" w:styleId="apple-converted-space" w:customStyle="1">
    <w:name w:val="apple-converted-space"/>
    <w:basedOn w:val="DefaultParagraphFont"/>
    <w:rsid w:val="001A2F79"/>
  </w:style>
  <w:style w:type="paragraph" w:styleId="Revision">
    <w:name w:val="Revision"/>
    <w:hidden w:val="1"/>
    <w:uiPriority w:val="99"/>
    <w:semiHidden w:val="1"/>
    <w:rsid w:val="00B87928"/>
    <w:rPr>
      <w:rFonts w:eastAsia="Times New Roman"/>
      <w:color w:val="auto"/>
    </w:rPr>
  </w:style>
  <w:style w:type="paragraph" w:styleId="DocumentMap">
    <w:name w:val="Document Map"/>
    <w:basedOn w:val="Normal"/>
    <w:link w:val="DocumentMapChar"/>
    <w:uiPriority w:val="99"/>
    <w:semiHidden w:val="1"/>
    <w:unhideWhenUsed w:val="1"/>
    <w:rsid w:val="00B87928"/>
    <w:rPr>
      <w:rFonts w:ascii="Lucida Grande" w:cs="Lucida Grande" w:hAnsi="Lucida Grande"/>
    </w:rPr>
  </w:style>
  <w:style w:type="character" w:styleId="DocumentMapChar" w:customStyle="1">
    <w:name w:val="Document Map Char"/>
    <w:basedOn w:val="DefaultParagraphFont"/>
    <w:link w:val="DocumentMap"/>
    <w:uiPriority w:val="99"/>
    <w:semiHidden w:val="1"/>
    <w:rsid w:val="00B87928"/>
    <w:rPr>
      <w:rFonts w:ascii="Lucida Grande" w:cs="Lucida Grande" w:eastAsia="Times New Roman" w:hAnsi="Lucida Grande"/>
      <w:color w:val="auto"/>
    </w:rPr>
  </w:style>
  <w:style w:type="character" w:styleId="Heading3Char" w:customStyle="1">
    <w:name w:val="Heading 3 Char"/>
    <w:basedOn w:val="DefaultParagraphFont"/>
    <w:link w:val="Heading3"/>
    <w:uiPriority w:val="9"/>
    <w:rsid w:val="004B638B"/>
    <w:rPr>
      <w:rFonts w:ascii="Arial" w:cs="Arial" w:eastAsia="Times New Roman" w:hAnsi="Arial"/>
      <w:b w:val="1"/>
      <w:color w:val="auto"/>
      <w:szCs w:val="22"/>
      <w:lang w:val="en-CA"/>
    </w:rPr>
  </w:style>
  <w:style w:type="paragraph" w:styleId="Footer">
    <w:name w:val="footer"/>
    <w:basedOn w:val="Normal"/>
    <w:link w:val="FooterChar"/>
    <w:uiPriority w:val="99"/>
    <w:unhideWhenUsed w:val="1"/>
    <w:rsid w:val="00F73D8D"/>
    <w:pPr>
      <w:tabs>
        <w:tab w:val="center" w:pos="4320"/>
        <w:tab w:val="right" w:pos="8640"/>
      </w:tabs>
    </w:pPr>
  </w:style>
  <w:style w:type="character" w:styleId="FooterChar" w:customStyle="1">
    <w:name w:val="Footer Char"/>
    <w:basedOn w:val="DefaultParagraphFont"/>
    <w:link w:val="Footer"/>
    <w:uiPriority w:val="99"/>
    <w:rsid w:val="00F73D8D"/>
    <w:rPr>
      <w:rFonts w:eastAsia="Times New Roman"/>
      <w:color w:val="auto"/>
    </w:rPr>
  </w:style>
  <w:style w:type="character" w:styleId="PageNumber">
    <w:name w:val="page number"/>
    <w:basedOn w:val="DefaultParagraphFont"/>
    <w:uiPriority w:val="99"/>
    <w:semiHidden w:val="1"/>
    <w:unhideWhenUsed w:val="1"/>
    <w:rsid w:val="00F73D8D"/>
  </w:style>
  <w:style w:type="character" w:styleId="Heading4Char" w:customStyle="1">
    <w:name w:val="Heading 4 Char"/>
    <w:basedOn w:val="DefaultParagraphFont"/>
    <w:link w:val="Heading4"/>
    <w:uiPriority w:val="9"/>
    <w:rsid w:val="00D04C63"/>
    <w:rPr>
      <w:rFonts w:ascii="Arial" w:eastAsia="Times New Roman" w:hAnsi="Arial"/>
      <w:color w:val="auto"/>
      <w:sz w:val="28"/>
      <w:szCs w:val="28"/>
    </w:rPr>
  </w:style>
  <w:style w:type="character" w:styleId="Emphasis">
    <w:name w:val="Emphasis"/>
    <w:basedOn w:val="DefaultParagraphFont"/>
    <w:qFormat w:val="1"/>
    <w:rsid w:val="00FB3974"/>
    <w:rPr>
      <w:b w:val="1"/>
      <w:bCs w:val="1"/>
      <w:i w:val="0"/>
      <w:iCs w:val="0"/>
    </w:rPr>
  </w:style>
  <w:style w:type="character" w:styleId="st1" w:customStyle="1">
    <w:name w:val="st1"/>
    <w:basedOn w:val="DefaultParagraphFont"/>
    <w:rsid w:val="00FB3974"/>
  </w:style>
  <w:style w:type="paragraph" w:styleId="Header">
    <w:name w:val="header"/>
    <w:basedOn w:val="Normal"/>
    <w:link w:val="HeaderChar"/>
    <w:uiPriority w:val="99"/>
    <w:unhideWhenUsed w:val="1"/>
    <w:rsid w:val="005676FB"/>
    <w:pPr>
      <w:tabs>
        <w:tab w:val="center" w:pos="4680"/>
        <w:tab w:val="right" w:pos="9360"/>
      </w:tabs>
    </w:pPr>
  </w:style>
  <w:style w:type="character" w:styleId="HeaderChar" w:customStyle="1">
    <w:name w:val="Header Char"/>
    <w:basedOn w:val="DefaultParagraphFont"/>
    <w:link w:val="Header"/>
    <w:uiPriority w:val="99"/>
    <w:rsid w:val="005676FB"/>
    <w:rPr>
      <w:rFonts w:eastAsia="Times New Roman"/>
      <w:color w:val="auto"/>
    </w:rPr>
  </w:style>
  <w:style w:type="paragraph" w:styleId="NormalWeb">
    <w:name w:val="Normal (Web)"/>
    <w:basedOn w:val="Normal"/>
    <w:uiPriority w:val="99"/>
    <w:unhideWhenUsed w:val="1"/>
    <w:rsid w:val="00FB0052"/>
    <w:pPr>
      <w:spacing w:after="100" w:afterAutospacing="1" w:before="100" w:beforeAutospacing="1"/>
    </w:pPr>
    <w:rPr>
      <w:rFonts w:eastAsiaTheme="minorEastAsia"/>
      <w:lang w:eastAsia="en-CA" w:val="en-CA"/>
    </w:rPr>
  </w:style>
  <w:style w:type="paragraph" w:styleId="Body" w:customStyle="1">
    <w:name w:val="Body"/>
    <w:rsid w:val="00A13F55"/>
    <w:pPr>
      <w:pBdr>
        <w:top w:space="0" w:sz="0" w:val="nil"/>
        <w:left w:space="0" w:sz="0" w:val="nil"/>
        <w:bottom w:space="0" w:sz="0" w:val="nil"/>
        <w:right w:space="0" w:sz="0" w:val="nil"/>
        <w:between w:space="0" w:sz="0" w:val="nil"/>
        <w:bar w:space="0" w:sz="0" w:val="nil"/>
      </w:pBdr>
    </w:pPr>
    <w:rPr>
      <w:rFonts w:ascii="Arial" w:cs="Arial Unicode MS" w:eastAsia="Arial Unicode MS" w:hAnsi="Arial"/>
      <w:color w:val="000000"/>
      <w:u w:color="000000"/>
      <w:bdr w:space="0" w:sz="0" w:val="nil"/>
    </w:rPr>
  </w:style>
  <w:style w:type="character" w:styleId="Hyperlink">
    <w:name w:val="Hyperlink"/>
    <w:rsid w:val="00ED1E5A"/>
    <w:rPr>
      <w:color w:val="0000ff"/>
      <w:u w:val="single"/>
    </w:rPr>
  </w:style>
  <w:style w:type="character" w:styleId="campus" w:customStyle="1">
    <w:name w:val="campus"/>
    <w:basedOn w:val="DefaultParagraphFont"/>
    <w:rsid w:val="00915140"/>
  </w:style>
  <w:style w:type="character" w:styleId="FollowedHyperlink">
    <w:name w:val="FollowedHyperlink"/>
    <w:basedOn w:val="DefaultParagraphFont"/>
    <w:uiPriority w:val="99"/>
    <w:semiHidden w:val="1"/>
    <w:unhideWhenUsed w:val="1"/>
    <w:rsid w:val="00915140"/>
    <w:rPr>
      <w:color w:val="800080" w:themeColor="followedHyperlink"/>
      <w:u w:val="single"/>
    </w:rPr>
  </w:style>
  <w:style w:type="paragraph" w:styleId="gmail-msolistparagraph" w:customStyle="1">
    <w:name w:val="gmail-msolistparagraph"/>
    <w:basedOn w:val="Normal"/>
    <w:rsid w:val="00EB1F26"/>
    <w:pPr>
      <w:spacing w:after="100" w:afterAutospacing="1" w:before="100" w:beforeAutospacing="1"/>
    </w:pPr>
    <w:rPr>
      <w:rFonts w:ascii="Calibri" w:cs="Calibri" w:hAnsi="Calibri" w:eastAsiaTheme="minorHAnsi"/>
      <w:sz w:val="22"/>
      <w:szCs w:val="22"/>
      <w:lang w:eastAsia="en-CA" w:val="en-CA"/>
    </w:rPr>
  </w:style>
  <w:style w:type="character" w:styleId="fontstyle01" w:customStyle="1">
    <w:name w:val="fontstyle01"/>
    <w:basedOn w:val="DefaultParagraphFont"/>
    <w:rsid w:val="00320C95"/>
    <w:rPr>
      <w:rFonts w:ascii="ArialMT" w:hAnsi="ArialMT" w:hint="default"/>
      <w:b w:val="0"/>
      <w:bCs w:val="0"/>
      <w:i w:val="0"/>
      <w:iCs w:val="0"/>
      <w:color w:val="000000"/>
      <w:sz w:val="22"/>
      <w:szCs w:val="2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A7MjAiE6eQU2ftMDCybyHHQDpQ==">CgMxLjAyDmgucG5jYjZicnA3OHhlMg5oLjc3N3MwbmEyem5ldzIOaC50Mjc3NWZzM2RxaWIyDWguMm9laXEycHFydWYyDmguZHRqcjNyd2lqcGV2Mg5oLno3MDV0aWtnZWdheDIOaC52czZ4Mm5razNpZzEyDmguZTkyMTNmMjJlMHlmMg5oLmZnOWVhZ2w4ZXVyZTIOaC5mcjVhazdiazhrcnYyDmguNHg1anMzZnJzZTViMg5oLnBreG1vNGpoYXZpazgAciExTDJNRmNCQ2JWMGFvNDltX1c3R29tTWlXamVVTzhZT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2025-10-24T20:11:00Z</dcterms:created>
  <dc:creator>David Richards</dc:creator>
</cp:coreProperties>
</file>