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-114299</wp:posOffset>
            </wp:positionV>
            <wp:extent cx="2117725" cy="457200"/>
            <wp:effectExtent b="0" l="0" r="0" t="0"/>
            <wp:wrapNone/>
            <wp:docPr descr="Lakehead University logo" id="2" name="image1.jpg"/>
            <a:graphic>
              <a:graphicData uri="http://schemas.openxmlformats.org/drawingml/2006/picture">
                <pic:pic>
                  <pic:nvPicPr>
                    <pic:cNvPr descr="Lakehead University logo" id="0" name="image1.jpg"/>
                    <pic:cNvPicPr preferRelativeResize="0"/>
                  </pic:nvPicPr>
                  <pic:blipFill>
                    <a:blip r:embed="rId7"/>
                    <a:srcRect b="0" l="0" r="0" t="0"/>
                    <a:stretch>
                      <a:fillRect/>
                    </a:stretch>
                  </pic:blipFill>
                  <pic:spPr>
                    <a:xfrm>
                      <a:off x="0" y="0"/>
                      <a:ext cx="2117725" cy="4572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rFonts w:ascii="Arial" w:cs="Arial" w:eastAsia="Arial" w:hAnsi="Arial"/>
          <w:color w:val="000000"/>
        </w:rPr>
      </w:pPr>
      <w:r w:rsidDel="00000000" w:rsidR="00000000" w:rsidRPr="00000000">
        <w:rPr>
          <w:rFonts w:ascii="Arial" w:cs="Arial" w:eastAsia="Arial" w:hAnsi="Arial"/>
          <w:color w:val="000000"/>
          <w:rtl w:val="0"/>
        </w:rPr>
        <w:t xml:space="preserve">Quality Assurance Cyclical Undergraduate Program Review – Executive Summary and Implementation Plan</w:t>
      </w:r>
    </w:p>
    <w:p w:rsidR="00000000" w:rsidDel="00000000" w:rsidP="00000000" w:rsidRDefault="00000000" w:rsidRPr="00000000" w14:paraId="00000004">
      <w:pPr>
        <w:pStyle w:val="Heading2"/>
        <w:rPr>
          <w:rFonts w:ascii="Arial" w:cs="Arial" w:eastAsia="Arial" w:hAnsi="Arial"/>
          <w:color w:val="000000"/>
        </w:rPr>
      </w:pPr>
      <w:r w:rsidDel="00000000" w:rsidR="00000000" w:rsidRPr="00000000">
        <w:rPr>
          <w:rFonts w:ascii="Arial" w:cs="Arial" w:eastAsia="Arial" w:hAnsi="Arial"/>
          <w:color w:val="000000"/>
          <w:rtl w:val="0"/>
        </w:rPr>
        <w:t xml:space="preserve">Department of Indigenous Learning</w:t>
      </w:r>
    </w:p>
    <w:p w:rsidR="00000000" w:rsidDel="00000000" w:rsidP="00000000" w:rsidRDefault="00000000" w:rsidRPr="00000000" w14:paraId="00000005">
      <w:pPr>
        <w:pStyle w:val="Heading2"/>
        <w:rPr>
          <w:rFonts w:ascii="Arial" w:cs="Arial" w:eastAsia="Arial" w:hAnsi="Arial"/>
          <w:color w:val="000000"/>
        </w:rPr>
      </w:pPr>
      <w:r w:rsidDel="00000000" w:rsidR="00000000" w:rsidRPr="00000000">
        <w:rPr>
          <w:rFonts w:ascii="Arial" w:cs="Arial" w:eastAsia="Arial" w:hAnsi="Arial"/>
          <w:color w:val="000000"/>
          <w:rtl w:val="0"/>
        </w:rPr>
        <w:t xml:space="preserve">Faculty of Social Sciences and Humanities</w:t>
      </w:r>
    </w:p>
    <w:p w:rsidR="00000000" w:rsidDel="00000000" w:rsidP="00000000" w:rsidRDefault="00000000" w:rsidRPr="00000000" w14:paraId="00000006">
      <w:pPr>
        <w:pStyle w:val="Heading2"/>
        <w:rPr>
          <w:rFonts w:ascii="Arial" w:cs="Arial" w:eastAsia="Arial" w:hAnsi="Arial"/>
          <w:color w:val="000000"/>
        </w:rPr>
      </w:pPr>
      <w:r w:rsidDel="00000000" w:rsidR="00000000" w:rsidRPr="00000000">
        <w:rPr>
          <w:rFonts w:ascii="Arial" w:cs="Arial" w:eastAsia="Arial" w:hAnsi="Arial"/>
          <w:color w:val="000000"/>
          <w:rtl w:val="0"/>
        </w:rPr>
        <w:t xml:space="preserve">October 2025</w:t>
      </w:r>
    </w:p>
    <w:p w:rsidR="00000000" w:rsidDel="00000000" w:rsidP="00000000" w:rsidRDefault="00000000" w:rsidRPr="00000000" w14:paraId="00000007">
      <w:pPr>
        <w:pStyle w:val="Heading3"/>
        <w:rPr/>
      </w:pPr>
      <w:r w:rsidDel="00000000" w:rsidR="00000000" w:rsidRPr="00000000">
        <w:rPr>
          <w:rtl w:val="0"/>
        </w:rPr>
      </w:r>
    </w:p>
    <w:p w:rsidR="00000000" w:rsidDel="00000000" w:rsidP="00000000" w:rsidRDefault="00000000" w:rsidRPr="00000000" w14:paraId="00000008">
      <w:pPr>
        <w:pStyle w:val="Heading3"/>
        <w:rPr/>
      </w:pPr>
      <w:r w:rsidDel="00000000" w:rsidR="00000000" w:rsidRPr="00000000">
        <w:rPr>
          <w:rtl w:val="0"/>
        </w:rPr>
        <w:t xml:space="preserve">Programs Reviewed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Bachelor of Arts (Indigenous Learning Major)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Honours Bachelor of Arts (Indigenous Learning Major)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Honours Bachelor of Arts (Indigenous Learning Major) – Transfer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Honours Bachelor of Arts (Indigenous Learning and Philosophy Majors)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Honours Bachelor of Arts (Indigenous Learning and Gender and Women’s Studies Majors)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Honours Bachelor of Social Work with Concentration in Indigenous Learning</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Minor in Indigenous Learning</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Certificate in Indigenous Learning</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Bachelor of Arts (Indigenous Learning Major)/Bachelor of Education I/S (Indigenous Teacher Education Program)</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3"/>
        <w:rPr/>
      </w:pPr>
      <w:r w:rsidDel="00000000" w:rsidR="00000000" w:rsidRPr="00000000">
        <w:rPr>
          <w:rtl w:val="0"/>
        </w:rPr>
        <w:t xml:space="preserve">Executive Summary</w:t>
      </w:r>
    </w:p>
    <w:p w:rsidR="00000000" w:rsidDel="00000000" w:rsidP="00000000" w:rsidRDefault="00000000" w:rsidRPr="00000000" w14:paraId="00000015">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accordance with the Lakehead University Institutional Quality Assurance Process (IQAP) and the Ontario Quality Assurance Framework (QAF), the Department of Indigenous Learning submitted a self-study (November 2024).  Volume I presented the undergraduate program descriptions and outcomes, an analytical assessment of the programs, and program information along with institutional information and statistical data. Volume II provided course syllabi. Volume III provided the CVs for core faculty and contract lecturers contributing to the delivery of the programs.</w:t>
      </w:r>
    </w:p>
    <w:p w:rsidR="00000000" w:rsidDel="00000000" w:rsidP="00000000" w:rsidRDefault="00000000" w:rsidRPr="00000000" w14:paraId="00000016">
      <w:pPr>
        <w:spacing w:after="12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Review Team for this cyclical program review included two external reviewers and one internal reviewer selected by the Senate Academic Quality Assurance Sub-Committee (SAC-QA) from a set of proposed reviewers. The reviewers examined materials and completed a two-day virtual site visit on February 18 - 19, 2025. The site visit included meetings with the Provost and Vice-President (Academic), Deputy Provost and Vice-Provost (Teaching &amp; Learning), Dean of Social Sciences and Humanities, the Chair of the Department, the Associate Vice-President (Research and Graduate Studies), the Vice-Provost (Indigenous Initiatives), the University Librarian and Liaison Librarian, full-time, tenure-track faculty members and contract lecturers, a group of undergraduate students, and a group of alumni.  The Review Team was provided with a video tour of the Thunder Bay campus including specific spaces related to the program, for example, classrooms.</w:t>
      </w:r>
    </w:p>
    <w:p w:rsidR="00000000" w:rsidDel="00000000" w:rsidP="00000000" w:rsidRDefault="00000000" w:rsidRPr="00000000" w14:paraId="00000017">
      <w:pPr>
        <w:spacing w:after="120" w:line="276" w:lineRule="auto"/>
        <w:rPr>
          <w:rFonts w:ascii="Arial" w:cs="Arial" w:eastAsia="Arial" w:hAnsi="Arial"/>
          <w:color w:val="222222"/>
          <w:sz w:val="24"/>
          <w:szCs w:val="24"/>
          <w:highlight w:val="white"/>
        </w:rPr>
      </w:pPr>
      <w:r w:rsidDel="00000000" w:rsidR="00000000" w:rsidRPr="00000000">
        <w:rPr>
          <w:rFonts w:ascii="Arial" w:cs="Arial" w:eastAsia="Arial" w:hAnsi="Arial"/>
          <w:sz w:val="24"/>
          <w:szCs w:val="24"/>
          <w:rtl w:val="0"/>
        </w:rPr>
        <w:t xml:space="preserve">In their report (May 2025), the Review Team provided feedback that describes how the programs delivered by the Department of Indigenous Learning meet the Quality Assurance Framework evaluation criteria and a</w:t>
      </w:r>
      <w:r w:rsidDel="00000000" w:rsidR="00000000" w:rsidRPr="00000000">
        <w:rPr>
          <w:rFonts w:ascii="Arial" w:cs="Arial" w:eastAsia="Arial" w:hAnsi="Arial"/>
          <w:color w:val="222222"/>
          <w:sz w:val="24"/>
          <w:szCs w:val="24"/>
          <w:highlight w:val="white"/>
          <w:rtl w:val="0"/>
        </w:rPr>
        <w:t xml:space="preserve">lign with the University mission, strategic plan and academic plan. The Review Team noted that the </w:t>
      </w:r>
      <w:r w:rsidDel="00000000" w:rsidR="00000000" w:rsidRPr="00000000">
        <w:rPr>
          <w:rFonts w:ascii="Arial" w:cs="Arial" w:eastAsia="Arial" w:hAnsi="Arial"/>
          <w:sz w:val="24"/>
          <w:szCs w:val="24"/>
          <w:rtl w:val="0"/>
        </w:rPr>
        <w:t xml:space="preserve">programs are of high quality and offer students a regionally connected and learner-centred experience supported by the full-time faculty members and highly qualified contract lecturers. </w:t>
      </w:r>
      <w:r w:rsidDel="00000000" w:rsidR="00000000" w:rsidRPr="00000000">
        <w:rPr>
          <w:rtl w:val="0"/>
        </w:rPr>
      </w:r>
    </w:p>
    <w:p w:rsidR="00000000" w:rsidDel="00000000" w:rsidP="00000000" w:rsidRDefault="00000000" w:rsidRPr="00000000" w14:paraId="00000018">
      <w:pPr>
        <w:spacing w:after="12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At the undergraduate level, students must meet the standard University admission policies which are appropriate for the Program Learning Outcomes.  Curriculum structure and delivery, and teaching and assessment methods are appropriate, are aligned with comparable programs across Canada at the undergraduate level, reflect the current state of the discipline, and are effective in preparing graduates to meet defined program outcomes and the University’s Undergraduate Degree Level Expectations.  </w:t>
        <w:br w:type="textWrapping"/>
      </w:r>
    </w:p>
    <w:p w:rsidR="00000000" w:rsidDel="00000000" w:rsidP="00000000" w:rsidRDefault="00000000" w:rsidRPr="00000000" w14:paraId="00000019">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Review Team noted several strengths of the Department of Indigenous Learning (DIL)  programs and summarized them as follows: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DIL excels with the rich expertise and experiences of its core faculty who in spite of several challenges are able to deliver the program level learning outcomes even during challenging times. For instance, the sudden departure of a senior faculty and post-pandemic challenges. The two CRC’s within the department, alongside other faculty members have demonstrated success in securing research funding and smooth functioning. The existing faculty cohort provides both outstanding depth and breadth in their respective areas of expertise. The exceptional research that the faculty members produce is indicative of the quality of research and intellectual training they will provide to the students. The flexibility, adaptive and empathetic strategies for degree completion instituted by DIL also immensely helped Indigenous students - particularly those who are single parents and/or mature students who are better fitted to graduate via non-linear progression.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B">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Responses to the Review Team were received from the Chair of the Department of Indigenous learning (July 2025), and the Dean of the Faculty of Social Sciences and Humanities (August 2025).  </w:t>
      </w:r>
    </w:p>
    <w:p w:rsidR="00000000" w:rsidDel="00000000" w:rsidP="00000000" w:rsidRDefault="00000000" w:rsidRPr="00000000" w14:paraId="0000001C">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Final Assessment Report (FAR) has been prepared to provide a synthesis of the external evaluation and internal response to the recommendations.  This report identifies the significant strengths of the program, the opportunities for program improvement and enhancement, and sets out and prioritizes the recommendations that have been selected for implementation. </w:t>
      </w:r>
    </w:p>
    <w:p w:rsidR="00000000" w:rsidDel="00000000" w:rsidP="00000000" w:rsidRDefault="00000000" w:rsidRPr="00000000" w14:paraId="0000001D">
      <w:pPr>
        <w:pStyle w:val="Heading3"/>
        <w:rPr/>
      </w:pPr>
      <w:r w:rsidDel="00000000" w:rsidR="00000000" w:rsidRPr="00000000">
        <w:rPr>
          <w:rtl w:val="0"/>
        </w:rPr>
        <w:t xml:space="preserve">Implementation Plan</w:t>
      </w:r>
    </w:p>
    <w:p w:rsidR="00000000" w:rsidDel="00000000" w:rsidP="00000000" w:rsidRDefault="00000000" w:rsidRPr="00000000" w14:paraId="0000001E">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Implementation Plan included below identifies the academic unit’s plans to action the recommendations, those responsible for ensuring their implementation and the timelines.  </w:t>
      </w:r>
    </w:p>
    <w:p w:rsidR="00000000" w:rsidDel="00000000" w:rsidP="00000000" w:rsidRDefault="00000000" w:rsidRPr="00000000" w14:paraId="0000001F">
      <w:pPr>
        <w:pStyle w:val="Heading2"/>
        <w:rPr>
          <w:rFonts w:ascii="Arial" w:cs="Arial" w:eastAsia="Arial" w:hAnsi="Arial"/>
          <w:sz w:val="24"/>
          <w:szCs w:val="24"/>
        </w:rPr>
      </w:pPr>
      <w:r w:rsidDel="00000000" w:rsidR="00000000" w:rsidRPr="00000000">
        <w:rPr>
          <w:rFonts w:ascii="Arial" w:cs="Arial" w:eastAsia="Arial" w:hAnsi="Arial"/>
          <w:sz w:val="24"/>
          <w:szCs w:val="24"/>
          <w:rtl w:val="0"/>
        </w:rPr>
        <w:t xml:space="preserve">Implementation Plan </w:t>
      </w:r>
    </w:p>
    <w:p w:rsidR="00000000" w:rsidDel="00000000" w:rsidP="00000000" w:rsidRDefault="00000000" w:rsidRPr="00000000" w14:paraId="00000020">
      <w:pPr>
        <w:keepNext w:val="1"/>
        <w:keepLines w:val="1"/>
        <w:widowControl w:val="0"/>
        <w:spacing w:after="0" w:before="40" w:line="24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Recommendation Priority 1 </w:t>
      </w:r>
    </w:p>
    <w:p w:rsidR="00000000" w:rsidDel="00000000" w:rsidP="00000000" w:rsidRDefault="00000000" w:rsidRPr="00000000" w14:paraId="00000021">
      <w:pPr>
        <w:widowControl w:val="0"/>
        <w:spacing w:after="0" w:line="240" w:lineRule="auto"/>
        <w:ind w:right="408"/>
        <w:rPr>
          <w:rFonts w:ascii="Arial" w:cs="Arial" w:eastAsia="Arial" w:hAnsi="Arial"/>
          <w:sz w:val="24"/>
          <w:szCs w:val="24"/>
        </w:rPr>
      </w:pPr>
      <w:r w:rsidDel="00000000" w:rsidR="00000000" w:rsidRPr="00000000">
        <w:rPr>
          <w:rFonts w:ascii="Arial" w:cs="Arial" w:eastAsia="Arial" w:hAnsi="Arial"/>
          <w:sz w:val="24"/>
          <w:szCs w:val="24"/>
          <w:rtl w:val="0"/>
        </w:rPr>
        <w:t xml:space="preserve">There are several recommendations that call for a cluster hire (at least 2 faculty) for the following reasons: </w:t>
      </w:r>
    </w:p>
    <w:p w:rsidR="00000000" w:rsidDel="00000000" w:rsidP="00000000" w:rsidRDefault="00000000" w:rsidRPr="00000000" w14:paraId="00000022">
      <w:pPr>
        <w:widowControl w:val="0"/>
        <w:spacing w:after="0" w:line="240" w:lineRule="auto"/>
        <w:ind w:right="408"/>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Actions for Implementation</w:t>
      </w:r>
    </w:p>
    <w:p w:rsidR="00000000" w:rsidDel="00000000" w:rsidP="00000000" w:rsidRDefault="00000000" w:rsidRPr="00000000" w14:paraId="00000023">
      <w:pPr>
        <w:widowControl w:val="0"/>
        <w:spacing w:after="0" w:line="240" w:lineRule="auto"/>
        <w:ind w:right="4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-submission of hiring request to dean and </w:t>
      </w:r>
    </w:p>
    <w:p w:rsidR="00000000" w:rsidDel="00000000" w:rsidP="00000000" w:rsidRDefault="00000000" w:rsidRPr="00000000" w14:paraId="00000024">
      <w:pPr>
        <w:widowControl w:val="0"/>
        <w:spacing w:after="0" w:line="240" w:lineRule="auto"/>
        <w:ind w:right="4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-review of request by dean and VP Academic.</w:t>
      </w:r>
    </w:p>
    <w:p w:rsidR="00000000" w:rsidDel="00000000" w:rsidP="00000000" w:rsidRDefault="00000000" w:rsidRPr="00000000" w14:paraId="00000025">
      <w:pPr>
        <w:widowControl w:val="0"/>
        <w:spacing w:after="0" w:line="240" w:lineRule="auto"/>
        <w:ind w:right="408"/>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6">
      <w:pPr>
        <w:widowControl w:val="0"/>
        <w:spacing w:after="0" w:line="240" w:lineRule="auto"/>
        <w:ind w:right="408"/>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Role/Person responsible for implementation</w:t>
      </w:r>
    </w:p>
    <w:p w:rsidR="00000000" w:rsidDel="00000000" w:rsidP="00000000" w:rsidRDefault="00000000" w:rsidRPr="00000000" w14:paraId="00000027">
      <w:pPr>
        <w:widowControl w:val="0"/>
        <w:spacing w:after="0" w:line="240" w:lineRule="auto"/>
        <w:ind w:right="4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-chair</w:t>
      </w:r>
    </w:p>
    <w:p w:rsidR="00000000" w:rsidDel="00000000" w:rsidP="00000000" w:rsidRDefault="00000000" w:rsidRPr="00000000" w14:paraId="00000028">
      <w:pPr>
        <w:widowControl w:val="0"/>
        <w:spacing w:after="0" w:line="240" w:lineRule="auto"/>
        <w:ind w:right="4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-dean</w:t>
      </w:r>
    </w:p>
    <w:p w:rsidR="00000000" w:rsidDel="00000000" w:rsidP="00000000" w:rsidRDefault="00000000" w:rsidRPr="00000000" w14:paraId="00000029">
      <w:pPr>
        <w:widowControl w:val="0"/>
        <w:spacing w:after="0" w:line="240" w:lineRule="auto"/>
        <w:ind w:right="4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VP Academic</w:t>
      </w:r>
    </w:p>
    <w:p w:rsidR="00000000" w:rsidDel="00000000" w:rsidP="00000000" w:rsidRDefault="00000000" w:rsidRPr="00000000" w14:paraId="0000002A">
      <w:pPr>
        <w:widowControl w:val="0"/>
        <w:spacing w:after="0" w:line="240" w:lineRule="auto"/>
        <w:ind w:right="408"/>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B">
      <w:pPr>
        <w:widowControl w:val="0"/>
        <w:spacing w:after="0" w:line="240" w:lineRule="auto"/>
        <w:ind w:right="408"/>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Timeline</w:t>
      </w:r>
    </w:p>
    <w:p w:rsidR="00000000" w:rsidDel="00000000" w:rsidP="00000000" w:rsidRDefault="00000000" w:rsidRPr="00000000" w14:paraId="0000002C">
      <w:pPr>
        <w:widowControl w:val="0"/>
        <w:spacing w:after="0" w:line="240" w:lineRule="auto"/>
        <w:ind w:right="4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hiring request will be submitted by September 1, 2025</w:t>
      </w:r>
    </w:p>
    <w:p w:rsidR="00000000" w:rsidDel="00000000" w:rsidP="00000000" w:rsidRDefault="00000000" w:rsidRPr="00000000" w14:paraId="0000002D">
      <w:pPr>
        <w:widowControl w:val="0"/>
        <w:spacing w:after="0" w:line="240" w:lineRule="auto"/>
        <w:ind w:right="4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various reviews and approvals by the dean and VP Academic will follow the submission of the department’s request</w:t>
      </w:r>
    </w:p>
    <w:p w:rsidR="00000000" w:rsidDel="00000000" w:rsidP="00000000" w:rsidRDefault="00000000" w:rsidRPr="00000000" w14:paraId="0000002E">
      <w:pPr>
        <w:widowControl w:val="0"/>
        <w:spacing w:after="0" w:line="240" w:lineRule="auto"/>
        <w:ind w:right="408"/>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F">
      <w:pPr>
        <w:keepNext w:val="1"/>
        <w:keepLines w:val="1"/>
        <w:widowControl w:val="0"/>
        <w:spacing w:after="0" w:before="40" w:line="24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Recommendation Priority 2 </w:t>
      </w:r>
    </w:p>
    <w:p w:rsidR="00000000" w:rsidDel="00000000" w:rsidP="00000000" w:rsidRDefault="00000000" w:rsidRPr="00000000" w14:paraId="00000030">
      <w:pPr>
        <w:widowControl w:val="0"/>
        <w:spacing w:after="0" w:line="240" w:lineRule="auto"/>
        <w:ind w:right="4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Creation of budget to support experiential learning, land-based/experiential learning opportunities, and the purchase of tools. This includes the establishment of suitable culturally appropriate spaces and places to support the learning needs of students and the Indigegogy of DIL. These spaces should be smudge friendly spaces and classrooms with moveable desks to support circle pedagogy.</w:t>
      </w:r>
    </w:p>
    <w:p w:rsidR="00000000" w:rsidDel="00000000" w:rsidP="00000000" w:rsidRDefault="00000000" w:rsidRPr="00000000" w14:paraId="00000031">
      <w:pPr>
        <w:widowControl w:val="0"/>
        <w:spacing w:after="0" w:line="240" w:lineRule="auto"/>
        <w:ind w:right="408"/>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2">
      <w:pPr>
        <w:widowControl w:val="0"/>
        <w:spacing w:after="0" w:line="240" w:lineRule="auto"/>
        <w:ind w:right="408"/>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Actions for Implementation</w:t>
      </w:r>
    </w:p>
    <w:p w:rsidR="00000000" w:rsidDel="00000000" w:rsidP="00000000" w:rsidRDefault="00000000" w:rsidRPr="00000000" w14:paraId="00000033">
      <w:pPr>
        <w:widowControl w:val="0"/>
        <w:spacing w:after="0" w:line="240" w:lineRule="auto"/>
        <w:ind w:right="4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-submit requests for: part-time lab tech position, budget allocation, and dedicated space. </w:t>
      </w:r>
    </w:p>
    <w:p w:rsidR="00000000" w:rsidDel="00000000" w:rsidP="00000000" w:rsidRDefault="00000000" w:rsidRPr="00000000" w14:paraId="00000034">
      <w:pPr>
        <w:widowControl w:val="0"/>
        <w:spacing w:after="0" w:line="240" w:lineRule="auto"/>
        <w:ind w:right="408"/>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5">
      <w:pPr>
        <w:widowControl w:val="0"/>
        <w:spacing w:after="0" w:line="240" w:lineRule="auto"/>
        <w:ind w:right="408"/>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Role/Person responsible for implementation</w:t>
      </w:r>
    </w:p>
    <w:p w:rsidR="00000000" w:rsidDel="00000000" w:rsidP="00000000" w:rsidRDefault="00000000" w:rsidRPr="00000000" w14:paraId="00000036">
      <w:pPr>
        <w:widowControl w:val="0"/>
        <w:spacing w:after="0" w:line="240" w:lineRule="auto"/>
        <w:ind w:right="4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-department chair, dean, VP Academic</w:t>
      </w:r>
    </w:p>
    <w:p w:rsidR="00000000" w:rsidDel="00000000" w:rsidP="00000000" w:rsidRDefault="00000000" w:rsidRPr="00000000" w14:paraId="00000037">
      <w:pPr>
        <w:widowControl w:val="0"/>
        <w:spacing w:after="0" w:line="240" w:lineRule="auto"/>
        <w:ind w:right="408"/>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8">
      <w:pPr>
        <w:widowControl w:val="0"/>
        <w:spacing w:after="0" w:line="240" w:lineRule="auto"/>
        <w:ind w:right="408"/>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Timeline</w:t>
        <w:br w:type="textWrapping"/>
      </w:r>
      <w:r w:rsidDel="00000000" w:rsidR="00000000" w:rsidRPr="00000000">
        <w:rPr>
          <w:rFonts w:ascii="Arial" w:cs="Arial" w:eastAsia="Arial" w:hAnsi="Arial"/>
          <w:color w:val="000000"/>
          <w:sz w:val="24"/>
          <w:szCs w:val="24"/>
          <w:rtl w:val="0"/>
        </w:rPr>
        <w:t xml:space="preserve">-the department chair will submit these requests by 15 September 2025 and will await approval/response from the dean and VP Academic.</w:t>
      </w:r>
    </w:p>
    <w:p w:rsidR="00000000" w:rsidDel="00000000" w:rsidP="00000000" w:rsidRDefault="00000000" w:rsidRPr="00000000" w14:paraId="00000039">
      <w:pPr>
        <w:keepNext w:val="1"/>
        <w:keepLines w:val="1"/>
        <w:widowControl w:val="0"/>
        <w:spacing w:after="0" w:before="4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A">
      <w:pPr>
        <w:keepNext w:val="1"/>
        <w:keepLines w:val="1"/>
        <w:widowControl w:val="0"/>
        <w:spacing w:after="0" w:before="40" w:line="24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Recommendation Priority 3 </w:t>
      </w:r>
    </w:p>
    <w:p w:rsidR="00000000" w:rsidDel="00000000" w:rsidP="00000000" w:rsidRDefault="00000000" w:rsidRPr="00000000" w14:paraId="0000003B">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dedicated Department administrative assistant position.</w:t>
      </w:r>
    </w:p>
    <w:p w:rsidR="00000000" w:rsidDel="00000000" w:rsidP="00000000" w:rsidRDefault="00000000" w:rsidRPr="00000000" w14:paraId="0000003C">
      <w:pPr>
        <w:widowControl w:val="0"/>
        <w:spacing w:after="0" w:line="240" w:lineRule="auto"/>
        <w:ind w:right="408"/>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D">
      <w:pPr>
        <w:widowControl w:val="0"/>
        <w:spacing w:after="0" w:line="240" w:lineRule="auto"/>
        <w:ind w:right="408"/>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Actions for Implementation</w:t>
      </w:r>
    </w:p>
    <w:p w:rsidR="00000000" w:rsidDel="00000000" w:rsidP="00000000" w:rsidRDefault="00000000" w:rsidRPr="00000000" w14:paraId="0000003E">
      <w:pPr>
        <w:widowControl w:val="0"/>
        <w:spacing w:after="0" w:line="240" w:lineRule="auto"/>
        <w:ind w:right="4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department chair will submit a hiring request. </w:t>
      </w:r>
    </w:p>
    <w:p w:rsidR="00000000" w:rsidDel="00000000" w:rsidP="00000000" w:rsidRDefault="00000000" w:rsidRPr="00000000" w14:paraId="0000003F">
      <w:pPr>
        <w:widowControl w:val="0"/>
        <w:spacing w:after="0" w:line="240" w:lineRule="auto"/>
        <w:ind w:right="408"/>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0">
      <w:pPr>
        <w:widowControl w:val="0"/>
        <w:spacing w:after="0" w:line="240" w:lineRule="auto"/>
        <w:ind w:right="408"/>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Role/Person responsible for implementation</w:t>
      </w:r>
    </w:p>
    <w:p w:rsidR="00000000" w:rsidDel="00000000" w:rsidP="00000000" w:rsidRDefault="00000000" w:rsidRPr="00000000" w14:paraId="00000041">
      <w:pPr>
        <w:widowControl w:val="0"/>
        <w:spacing w:after="0" w:line="240" w:lineRule="auto"/>
        <w:ind w:right="4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-department chair, dean, VP Academic</w:t>
      </w:r>
    </w:p>
    <w:p w:rsidR="00000000" w:rsidDel="00000000" w:rsidP="00000000" w:rsidRDefault="00000000" w:rsidRPr="00000000" w14:paraId="00000042">
      <w:pPr>
        <w:widowControl w:val="0"/>
        <w:spacing w:after="0" w:line="240" w:lineRule="auto"/>
        <w:ind w:right="408"/>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3">
      <w:pPr>
        <w:widowControl w:val="0"/>
        <w:spacing w:after="0" w:line="240" w:lineRule="auto"/>
        <w:ind w:right="408"/>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Timeline</w:t>
      </w:r>
    </w:p>
    <w:p w:rsidR="00000000" w:rsidDel="00000000" w:rsidP="00000000" w:rsidRDefault="00000000" w:rsidRPr="00000000" w14:paraId="00000044">
      <w:pPr>
        <w:keepNext w:val="1"/>
        <w:keepLines w:val="1"/>
        <w:widowControl w:val="0"/>
        <w:spacing w:after="0" w:before="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department chair will submit these requests by 1 September 2025 and will await approval/response from the dean and VP Academic.</w:t>
      </w:r>
    </w:p>
    <w:p w:rsidR="00000000" w:rsidDel="00000000" w:rsidP="00000000" w:rsidRDefault="00000000" w:rsidRPr="00000000" w14:paraId="0000004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footerReference r:id="rId8" w:type="defaul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Executive Summary and Implementation Plan: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Department of Indigenous Learning</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spacing w:after="240" w:line="240" w:lineRule="auto"/>
    </w:pPr>
    <w:rPr>
      <w:rFonts w:ascii="Arial" w:cs="Arial" w:eastAsia="Arial" w:hAnsi="Arial"/>
      <w:b w:val="1"/>
      <w:b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34086"/>
    <w:pPr>
      <w:ind w:left="720"/>
      <w:contextualSpacing w:val="1"/>
    </w:pPr>
  </w:style>
  <w:style w:type="character" w:styleId="CommentReference">
    <w:name w:val="annotation reference"/>
    <w:basedOn w:val="DefaultParagraphFont"/>
    <w:uiPriority w:val="99"/>
    <w:semiHidden w:val="1"/>
    <w:unhideWhenUsed w:val="1"/>
    <w:rsid w:val="001351B0"/>
    <w:rPr>
      <w:sz w:val="16"/>
      <w:szCs w:val="16"/>
    </w:rPr>
  </w:style>
  <w:style w:type="paragraph" w:styleId="CommentText">
    <w:name w:val="annotation text"/>
    <w:basedOn w:val="Normal"/>
    <w:link w:val="CommentTextChar"/>
    <w:uiPriority w:val="99"/>
    <w:semiHidden w:val="1"/>
    <w:unhideWhenUsed w:val="1"/>
    <w:rsid w:val="001351B0"/>
    <w:pPr>
      <w:spacing w:line="240" w:lineRule="auto"/>
    </w:pPr>
    <w:rPr>
      <w:sz w:val="20"/>
      <w:szCs w:val="20"/>
    </w:rPr>
  </w:style>
  <w:style w:type="character" w:styleId="CommentTextChar" w:customStyle="1">
    <w:name w:val="Comment Text Char"/>
    <w:basedOn w:val="DefaultParagraphFont"/>
    <w:link w:val="CommentText"/>
    <w:uiPriority w:val="99"/>
    <w:semiHidden w:val="1"/>
    <w:rsid w:val="001351B0"/>
    <w:rPr>
      <w:sz w:val="20"/>
      <w:szCs w:val="20"/>
    </w:rPr>
  </w:style>
  <w:style w:type="paragraph" w:styleId="CommentSubject">
    <w:name w:val="annotation subject"/>
    <w:basedOn w:val="CommentText"/>
    <w:next w:val="CommentText"/>
    <w:link w:val="CommentSubjectChar"/>
    <w:uiPriority w:val="99"/>
    <w:semiHidden w:val="1"/>
    <w:unhideWhenUsed w:val="1"/>
    <w:rsid w:val="001351B0"/>
    <w:rPr>
      <w:b w:val="1"/>
      <w:bCs w:val="1"/>
    </w:rPr>
  </w:style>
  <w:style w:type="character" w:styleId="CommentSubjectChar" w:customStyle="1">
    <w:name w:val="Comment Subject Char"/>
    <w:basedOn w:val="CommentTextChar"/>
    <w:link w:val="CommentSubject"/>
    <w:uiPriority w:val="99"/>
    <w:semiHidden w:val="1"/>
    <w:rsid w:val="001351B0"/>
    <w:rPr>
      <w:b w:val="1"/>
      <w:bCs w:val="1"/>
      <w:sz w:val="20"/>
      <w:szCs w:val="20"/>
    </w:rPr>
  </w:style>
  <w:style w:type="paragraph" w:styleId="BalloonText">
    <w:name w:val="Balloon Text"/>
    <w:basedOn w:val="Normal"/>
    <w:link w:val="BalloonTextChar"/>
    <w:uiPriority w:val="99"/>
    <w:semiHidden w:val="1"/>
    <w:unhideWhenUsed w:val="1"/>
    <w:rsid w:val="001351B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351B0"/>
    <w:rPr>
      <w:rFonts w:ascii="Tahoma" w:cs="Tahoma" w:hAnsi="Tahoma"/>
      <w:sz w:val="16"/>
      <w:szCs w:val="16"/>
    </w:rPr>
  </w:style>
  <w:style w:type="paragraph" w:styleId="BodyText">
    <w:name w:val="Body Text"/>
    <w:basedOn w:val="Normal"/>
    <w:link w:val="BodyTextChar"/>
    <w:uiPriority w:val="1"/>
    <w:qFormat w:val="1"/>
    <w:rsid w:val="00A23D06"/>
    <w:pPr>
      <w:autoSpaceDE w:val="0"/>
      <w:autoSpaceDN w:val="0"/>
      <w:adjustRightInd w:val="0"/>
      <w:spacing w:after="0" w:line="240" w:lineRule="auto"/>
    </w:pPr>
    <w:rPr>
      <w:rFonts w:ascii="Arial" w:cs="Arial" w:eastAsia="Times New Roman" w:hAnsi="Arial"/>
    </w:rPr>
  </w:style>
  <w:style w:type="character" w:styleId="BodyTextChar" w:customStyle="1">
    <w:name w:val="Body Text Char"/>
    <w:basedOn w:val="DefaultParagraphFont"/>
    <w:link w:val="BodyText"/>
    <w:uiPriority w:val="1"/>
    <w:rsid w:val="00A23D06"/>
    <w:rPr>
      <w:rFonts w:ascii="Arial" w:cs="Arial" w:eastAsia="Times New Roman" w:hAnsi="Arial"/>
    </w:rPr>
  </w:style>
  <w:style w:type="paragraph" w:styleId="Date">
    <w:name w:val="Date"/>
    <w:basedOn w:val="Normal"/>
    <w:next w:val="Normal"/>
    <w:link w:val="DateChar"/>
    <w:uiPriority w:val="99"/>
    <w:semiHidden w:val="1"/>
    <w:unhideWhenUsed w:val="1"/>
    <w:rsid w:val="00A35A85"/>
  </w:style>
  <w:style w:type="character" w:styleId="DateChar" w:customStyle="1">
    <w:name w:val="Date Char"/>
    <w:basedOn w:val="DefaultParagraphFont"/>
    <w:link w:val="Date"/>
    <w:uiPriority w:val="99"/>
    <w:semiHidden w:val="1"/>
    <w:rsid w:val="00A35A85"/>
  </w:style>
  <w:style w:type="paragraph" w:styleId="Footer">
    <w:name w:val="footer"/>
    <w:basedOn w:val="Normal"/>
    <w:link w:val="FooterChar"/>
    <w:uiPriority w:val="99"/>
    <w:unhideWhenUsed w:val="1"/>
    <w:rsid w:val="00A35A85"/>
    <w:pPr>
      <w:tabs>
        <w:tab w:val="center" w:pos="4680"/>
        <w:tab w:val="right" w:pos="9360"/>
      </w:tabs>
      <w:spacing w:after="0" w:line="240" w:lineRule="auto"/>
    </w:pPr>
  </w:style>
  <w:style w:type="character" w:styleId="FooterChar" w:customStyle="1">
    <w:name w:val="Footer Char"/>
    <w:basedOn w:val="DefaultParagraphFont"/>
    <w:link w:val="Footer"/>
    <w:uiPriority w:val="99"/>
    <w:rsid w:val="00A35A85"/>
  </w:style>
  <w:style w:type="character" w:styleId="PageNumber">
    <w:name w:val="page number"/>
    <w:basedOn w:val="DefaultParagraphFont"/>
    <w:uiPriority w:val="99"/>
    <w:semiHidden w:val="1"/>
    <w:unhideWhenUsed w:val="1"/>
    <w:rsid w:val="00A35A85"/>
  </w:style>
  <w:style w:type="character" w:styleId="Heading3Char" w:customStyle="1">
    <w:name w:val="Heading 3 Char"/>
    <w:basedOn w:val="DefaultParagraphFont"/>
    <w:link w:val="Heading3"/>
    <w:uiPriority w:val="9"/>
    <w:rsid w:val="007D41BC"/>
    <w:rPr>
      <w:rFonts w:ascii="Arial" w:cs="Arial" w:eastAsia="Times New Roman" w:hAnsi="Arial"/>
      <w:b w:val="1"/>
      <w:sz w:val="24"/>
    </w:rPr>
  </w:style>
  <w:style w:type="character" w:styleId="Heading2Char" w:customStyle="1">
    <w:name w:val="Heading 2 Char"/>
    <w:basedOn w:val="DefaultParagraphFont"/>
    <w:link w:val="Heading2"/>
    <w:uiPriority w:val="9"/>
    <w:rsid w:val="00D31FDF"/>
    <w:rPr>
      <w:rFonts w:asciiTheme="majorHAnsi" w:cstheme="majorBidi" w:eastAsiaTheme="majorEastAsia" w:hAnsiTheme="majorHAnsi"/>
      <w:color w:val="2e74b5" w:themeColor="accent1" w:themeShade="0000BF"/>
      <w:sz w:val="26"/>
      <w:szCs w:val="26"/>
    </w:rPr>
  </w:style>
  <w:style w:type="character" w:styleId="Heading1Char" w:customStyle="1">
    <w:name w:val="Heading 1 Char"/>
    <w:basedOn w:val="DefaultParagraphFont"/>
    <w:link w:val="Heading1"/>
    <w:uiPriority w:val="9"/>
    <w:rsid w:val="00FC0394"/>
    <w:rPr>
      <w:rFonts w:asciiTheme="majorHAnsi" w:cstheme="majorBidi" w:eastAsiaTheme="majorEastAsia" w:hAnsiTheme="majorHAnsi"/>
      <w:color w:val="2e74b5" w:themeColor="accent1" w:themeShade="0000BF"/>
      <w:sz w:val="32"/>
      <w:szCs w:val="32"/>
    </w:rPr>
  </w:style>
  <w:style w:type="paragraph" w:styleId="Header">
    <w:name w:val="header"/>
    <w:basedOn w:val="Normal"/>
    <w:link w:val="HeaderChar"/>
    <w:uiPriority w:val="99"/>
    <w:unhideWhenUsed w:val="1"/>
    <w:rsid w:val="003B3872"/>
    <w:pPr>
      <w:tabs>
        <w:tab w:val="center" w:pos="4680"/>
        <w:tab w:val="right" w:pos="9360"/>
      </w:tabs>
      <w:spacing w:after="0" w:line="240" w:lineRule="auto"/>
    </w:pPr>
  </w:style>
  <w:style w:type="character" w:styleId="HeaderChar" w:customStyle="1">
    <w:name w:val="Header Char"/>
    <w:basedOn w:val="DefaultParagraphFont"/>
    <w:link w:val="Header"/>
    <w:uiPriority w:val="99"/>
    <w:rsid w:val="003B3872"/>
  </w:style>
  <w:style w:type="paragraph" w:styleId="Standard" w:customStyle="1">
    <w:name w:val="Standard"/>
    <w:rsid w:val="00E60DA6"/>
    <w:pPr>
      <w:suppressAutoHyphens w:val="1"/>
      <w:autoSpaceDN w:val="0"/>
      <w:spacing w:after="0" w:line="240" w:lineRule="auto"/>
      <w:textAlignment w:val="baseline"/>
    </w:pPr>
    <w:rPr>
      <w:rFonts w:ascii="Times New Roman" w:cs="Times New Roman" w:eastAsia="Times New Roman" w:hAnsi="Times New Roman"/>
      <w:sz w:val="24"/>
      <w:szCs w:val="24"/>
      <w:lang w:val="en-US"/>
    </w:rPr>
  </w:style>
  <w:style w:type="paragraph" w:styleId="Revision">
    <w:name w:val="Revision"/>
    <w:hidden w:val="1"/>
    <w:uiPriority w:val="99"/>
    <w:semiHidden w:val="1"/>
    <w:rsid w:val="00D21979"/>
    <w:pPr>
      <w:spacing w:after="0" w:line="240" w:lineRule="auto"/>
    </w:pPr>
  </w:style>
  <w:style w:type="character" w:styleId="fontstyle01" w:customStyle="1">
    <w:name w:val="fontstyle01"/>
    <w:basedOn w:val="DefaultParagraphFont"/>
    <w:rsid w:val="00171705"/>
    <w:rPr>
      <w:rFonts w:ascii="ArialMT" w:hAnsi="ArialMT" w:hint="default"/>
      <w:b w:val="0"/>
      <w:bCs w:val="0"/>
      <w:i w:val="0"/>
      <w:iCs w:val="0"/>
      <w:color w:val="000000"/>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42eMTxGDFPVus5spjc5QQYZLbQ==">CgMxLjA4AHIhMWF5SHF1VXktbWFSc2xLNncycl81UDZtOWlJczVWbW43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2025-10-31T14:20:00Z</dcterms:created>
  <dc:creator>Nancy Luckai</dc:creator>
</cp:coreProperties>
</file>