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120" w:before="0" w:line="276" w:lineRule="auto"/>
        <w:rPr/>
      </w:pPr>
      <w:r w:rsidDel="00000000" w:rsidR="00000000" w:rsidRPr="00000000">
        <w:rPr>
          <w:rtl w:val="0"/>
        </w:rPr>
      </w:r>
    </w:p>
    <w:p w:rsidR="00000000" w:rsidDel="00000000" w:rsidP="00000000" w:rsidRDefault="00000000" w:rsidRPr="00000000" w14:paraId="00000002">
      <w:pPr>
        <w:spacing w:after="120" w:line="276" w:lineRule="auto"/>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0</wp:posOffset>
            </wp:positionV>
            <wp:extent cx="2120225" cy="457625"/>
            <wp:effectExtent b="0" l="0" r="0" t="0"/>
            <wp:wrapNone/>
            <wp:docPr descr="Lakehead University logo" id="3" name="image1.jpg"/>
            <a:graphic>
              <a:graphicData uri="http://schemas.openxmlformats.org/drawingml/2006/picture">
                <pic:pic>
                  <pic:nvPicPr>
                    <pic:cNvPr descr="Lakehead University logo" id="0" name="image1.jpg"/>
                    <pic:cNvPicPr preferRelativeResize="0"/>
                  </pic:nvPicPr>
                  <pic:blipFill>
                    <a:blip r:embed="rId7"/>
                    <a:srcRect b="0" l="0" r="0" t="0"/>
                    <a:stretch>
                      <a:fillRect/>
                    </a:stretch>
                  </pic:blipFill>
                  <pic:spPr>
                    <a:xfrm>
                      <a:off x="0" y="0"/>
                      <a:ext cx="2120225" cy="457625"/>
                    </a:xfrm>
                    <a:prstGeom prst="rect"/>
                    <a:ln/>
                  </pic:spPr>
                </pic:pic>
              </a:graphicData>
            </a:graphic>
          </wp:anchor>
        </w:drawing>
      </w:r>
    </w:p>
    <w:p w:rsidR="00000000" w:rsidDel="00000000" w:rsidP="00000000" w:rsidRDefault="00000000" w:rsidRPr="00000000" w14:paraId="00000003">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4">
      <w:pPr>
        <w:pStyle w:val="Heading1"/>
        <w:spacing w:after="120" w:before="0" w:line="276" w:lineRule="auto"/>
        <w:rPr/>
      </w:pPr>
      <w:r w:rsidDel="00000000" w:rsidR="00000000" w:rsidRPr="00000000">
        <w:rPr>
          <w:rtl w:val="0"/>
        </w:rPr>
        <w:t xml:space="preserve">Final Assessment Report and Implementation Plan</w:t>
      </w:r>
    </w:p>
    <w:p w:rsidR="00000000" w:rsidDel="00000000" w:rsidP="00000000" w:rsidRDefault="00000000" w:rsidRPr="00000000" w14:paraId="00000005">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6">
      <w:pPr>
        <w:pStyle w:val="Heading4"/>
        <w:spacing w:before="0" w:line="276" w:lineRule="auto"/>
        <w:rPr>
          <w:b w:val="1"/>
          <w:bCs w:val="1"/>
        </w:rPr>
      </w:pPr>
      <w:r w:rsidDel="00000000" w:rsidR="00000000" w:rsidRPr="00000000">
        <w:rPr>
          <w:b w:val="1"/>
          <w:bCs w:val="1"/>
          <w:rtl w:val="0"/>
        </w:rPr>
        <w:t xml:space="preserve">Department of History</w:t>
      </w:r>
    </w:p>
    <w:p w:rsidR="00000000" w:rsidDel="00000000" w:rsidP="00000000" w:rsidRDefault="00000000" w:rsidRPr="00000000" w14:paraId="00000007">
      <w:pPr>
        <w:spacing w:after="120" w:line="276" w:lineRule="auto"/>
        <w:rPr>
          <w:rFonts w:ascii="Arial" w:cs="Arial" w:eastAsia="Arial" w:hAnsi="Arial"/>
        </w:rPr>
      </w:pPr>
      <w:r w:rsidDel="00000000" w:rsidR="00000000" w:rsidRPr="00000000">
        <w:rPr>
          <w:rFonts w:ascii="Arial" w:cs="Arial" w:eastAsia="Arial" w:hAnsi="Arial"/>
          <w:rtl w:val="0"/>
        </w:rPr>
        <w:tab/>
        <w:t xml:space="preserve">Undergraduate and Graduate Programs</w:t>
      </w:r>
    </w:p>
    <w:p w:rsidR="00000000" w:rsidDel="00000000" w:rsidP="00000000" w:rsidRDefault="00000000" w:rsidRPr="00000000" w14:paraId="00000008">
      <w:pPr>
        <w:spacing w:after="120" w:line="276" w:lineRule="auto"/>
        <w:rPr>
          <w:rFonts w:ascii="Arial" w:cs="Arial" w:eastAsia="Arial" w:hAnsi="Arial"/>
          <w:highlight w:val="yellow"/>
        </w:rPr>
      </w:pPr>
      <w:r w:rsidDel="00000000" w:rsidR="00000000" w:rsidRPr="00000000">
        <w:rPr>
          <w:rtl w:val="0"/>
        </w:rPr>
      </w:r>
    </w:p>
    <w:p w:rsidR="00000000" w:rsidDel="00000000" w:rsidP="00000000" w:rsidRDefault="00000000" w:rsidRPr="00000000" w14:paraId="00000009">
      <w:pPr>
        <w:spacing w:after="120"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Faculty of Social Sciences and Humanities</w:t>
      </w:r>
    </w:p>
    <w:p w:rsidR="00000000" w:rsidDel="00000000" w:rsidP="00000000" w:rsidRDefault="00000000" w:rsidRPr="00000000" w14:paraId="0000000A">
      <w:pPr>
        <w:pStyle w:val="Heading4"/>
        <w:spacing w:before="0" w:line="276" w:lineRule="auto"/>
        <w:rPr/>
      </w:pPr>
      <w:r w:rsidDel="00000000" w:rsidR="00000000" w:rsidRPr="00000000">
        <w:rPr>
          <w:rtl w:val="0"/>
        </w:rPr>
        <w:t xml:space="preserve">November 2025</w:t>
      </w:r>
    </w:p>
    <w:p w:rsidR="00000000" w:rsidDel="00000000" w:rsidP="00000000" w:rsidRDefault="00000000" w:rsidRPr="00000000" w14:paraId="0000000B">
      <w:pPr>
        <w:spacing w:after="12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spacing w:after="120" w:line="276" w:lineRule="auto"/>
        <w:rPr>
          <w:rFonts w:ascii="Arial" w:cs="Arial" w:eastAsia="Arial" w:hAnsi="Arial"/>
          <w:sz w:val="28"/>
          <w:szCs w:val="28"/>
        </w:rPr>
        <w:sectPr>
          <w:footerReference r:id="rId8" w:type="default"/>
          <w:footerReference r:id="rId9" w:type="even"/>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line="276"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Cyclical Program Review:  Final Assessment Report and Implementation Plan</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20" w:line="276"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276"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Department of History</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Faculty of Social Sciences and Humanities</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2">
      <w:pPr>
        <w:pStyle w:val="Heading3"/>
        <w:spacing w:after="120" w:line="276" w:lineRule="auto"/>
        <w:rPr/>
      </w:pPr>
      <w:r w:rsidDel="00000000" w:rsidR="00000000" w:rsidRPr="00000000">
        <w:rPr>
          <w:rtl w:val="0"/>
        </w:rPr>
        <w:t xml:space="preserve">Programs Reviewed</w:t>
      </w:r>
    </w:p>
    <w:p w:rsidR="00000000" w:rsidDel="00000000" w:rsidP="00000000" w:rsidRDefault="00000000" w:rsidRPr="00000000" w14:paraId="00000013">
      <w:pPr>
        <w:spacing w:line="276" w:lineRule="auto"/>
        <w:rPr>
          <w:rFonts w:ascii="Arial" w:cs="Arial" w:eastAsia="Arial" w:hAnsi="Arial"/>
          <w:color w:val="292526"/>
        </w:rPr>
      </w:pPr>
      <w:r w:rsidDel="00000000" w:rsidR="00000000" w:rsidRPr="00000000">
        <w:rPr>
          <w:rFonts w:ascii="Arial" w:cs="Arial" w:eastAsia="Arial" w:hAnsi="Arial"/>
          <w:color w:val="292526"/>
          <w:rtl w:val="0"/>
        </w:rPr>
        <w:t xml:space="preserve">BA</w:t>
      </w:r>
    </w:p>
    <w:p w:rsidR="00000000" w:rsidDel="00000000" w:rsidP="00000000" w:rsidRDefault="00000000" w:rsidRPr="00000000" w14:paraId="00000014">
      <w:pPr>
        <w:spacing w:line="276" w:lineRule="auto"/>
        <w:rPr>
          <w:rFonts w:ascii="Arial" w:cs="Arial" w:eastAsia="Arial" w:hAnsi="Arial"/>
          <w:color w:val="292526"/>
        </w:rPr>
      </w:pPr>
      <w:r w:rsidDel="00000000" w:rsidR="00000000" w:rsidRPr="00000000">
        <w:rPr>
          <w:rFonts w:ascii="Arial" w:cs="Arial" w:eastAsia="Arial" w:hAnsi="Arial"/>
          <w:color w:val="292526"/>
          <w:rtl w:val="0"/>
        </w:rPr>
        <w:t xml:space="preserve">BABEd</w:t>
      </w:r>
    </w:p>
    <w:p w:rsidR="00000000" w:rsidDel="00000000" w:rsidP="00000000" w:rsidRDefault="00000000" w:rsidRPr="00000000" w14:paraId="00000015">
      <w:pPr>
        <w:spacing w:line="276" w:lineRule="auto"/>
        <w:rPr>
          <w:rFonts w:ascii="Arial" w:cs="Arial" w:eastAsia="Arial" w:hAnsi="Arial"/>
          <w:color w:val="292526"/>
        </w:rPr>
      </w:pPr>
      <w:r w:rsidDel="00000000" w:rsidR="00000000" w:rsidRPr="00000000">
        <w:rPr>
          <w:rFonts w:ascii="Arial" w:cs="Arial" w:eastAsia="Arial" w:hAnsi="Arial"/>
          <w:color w:val="292526"/>
          <w:rtl w:val="0"/>
        </w:rPr>
        <w:t xml:space="preserve">HBA</w:t>
      </w:r>
    </w:p>
    <w:p w:rsidR="00000000" w:rsidDel="00000000" w:rsidP="00000000" w:rsidRDefault="00000000" w:rsidRPr="00000000" w14:paraId="00000016">
      <w:pPr>
        <w:spacing w:line="276" w:lineRule="auto"/>
        <w:rPr>
          <w:rFonts w:ascii="Arial" w:cs="Arial" w:eastAsia="Arial" w:hAnsi="Arial"/>
          <w:color w:val="292526"/>
        </w:rPr>
      </w:pPr>
      <w:r w:rsidDel="00000000" w:rsidR="00000000" w:rsidRPr="00000000">
        <w:rPr>
          <w:rFonts w:ascii="Arial" w:cs="Arial" w:eastAsia="Arial" w:hAnsi="Arial"/>
          <w:color w:val="292526"/>
          <w:rtl w:val="0"/>
        </w:rPr>
        <w:t xml:space="preserve">HBABEd</w:t>
      </w:r>
    </w:p>
    <w:p w:rsidR="00000000" w:rsidDel="00000000" w:rsidP="00000000" w:rsidRDefault="00000000" w:rsidRPr="00000000" w14:paraId="00000017">
      <w:pPr>
        <w:spacing w:line="276" w:lineRule="auto"/>
        <w:rPr>
          <w:rFonts w:ascii="Arial" w:cs="Arial" w:eastAsia="Arial" w:hAnsi="Arial"/>
          <w:color w:val="292526"/>
        </w:rPr>
      </w:pPr>
      <w:r w:rsidDel="00000000" w:rsidR="00000000" w:rsidRPr="00000000">
        <w:rPr>
          <w:rFonts w:ascii="Arial" w:cs="Arial" w:eastAsia="Arial" w:hAnsi="Arial"/>
          <w:color w:val="292526"/>
          <w:rtl w:val="0"/>
        </w:rPr>
        <w:t xml:space="preserve">MA</w:t>
      </w:r>
    </w:p>
    <w:p w:rsidR="00000000" w:rsidDel="00000000" w:rsidP="00000000" w:rsidRDefault="00000000" w:rsidRPr="00000000" w14:paraId="00000018">
      <w:pPr>
        <w:spacing w:after="120" w:line="276" w:lineRule="auto"/>
        <w:rPr/>
      </w:pPr>
      <w:r w:rsidDel="00000000" w:rsidR="00000000" w:rsidRPr="00000000">
        <w:rPr>
          <w:rtl w:val="0"/>
        </w:rPr>
      </w:r>
    </w:p>
    <w:p w:rsidR="00000000" w:rsidDel="00000000" w:rsidP="00000000" w:rsidRDefault="00000000" w:rsidRPr="00000000" w14:paraId="00000019">
      <w:pPr>
        <w:pStyle w:val="Heading3"/>
        <w:spacing w:after="120" w:line="276" w:lineRule="auto"/>
        <w:rPr/>
      </w:pPr>
      <w:r w:rsidDel="00000000" w:rsidR="00000000" w:rsidRPr="00000000">
        <w:rPr>
          <w:rtl w:val="0"/>
        </w:rPr>
        <w:t xml:space="preserve">Review Team</w:t>
      </w:r>
    </w:p>
    <w:p w:rsidR="00000000" w:rsidDel="00000000" w:rsidP="00000000" w:rsidRDefault="00000000" w:rsidRPr="00000000" w14:paraId="0000001A">
      <w:pPr>
        <w:rPr>
          <w:rFonts w:ascii="Arial" w:cs="Arial" w:eastAsia="Arial" w:hAnsi="Arial"/>
          <w:color w:val="292526"/>
        </w:rPr>
      </w:pPr>
      <w:r w:rsidDel="00000000" w:rsidR="00000000" w:rsidRPr="00000000">
        <w:rPr>
          <w:rFonts w:ascii="Arial" w:cs="Arial" w:eastAsia="Arial" w:hAnsi="Arial"/>
          <w:color w:val="292526"/>
          <w:rtl w:val="0"/>
        </w:rPr>
        <w:t xml:space="preserve">Mark Kuhlberg, PhD</w:t>
      </w:r>
    </w:p>
    <w:p w:rsidR="00000000" w:rsidDel="00000000" w:rsidP="00000000" w:rsidRDefault="00000000" w:rsidRPr="00000000" w14:paraId="0000001B">
      <w:pPr>
        <w:rPr>
          <w:rFonts w:ascii="Arial" w:cs="Arial" w:eastAsia="Arial" w:hAnsi="Arial"/>
          <w:color w:val="292526"/>
        </w:rPr>
      </w:pPr>
      <w:r w:rsidDel="00000000" w:rsidR="00000000" w:rsidRPr="00000000">
        <w:rPr>
          <w:rFonts w:ascii="Arial" w:cs="Arial" w:eastAsia="Arial" w:hAnsi="Arial"/>
          <w:color w:val="292526"/>
          <w:rtl w:val="0"/>
        </w:rPr>
        <w:t xml:space="preserve">Laurentian University</w:t>
      </w:r>
    </w:p>
    <w:p w:rsidR="00000000" w:rsidDel="00000000" w:rsidP="00000000" w:rsidRDefault="00000000" w:rsidRPr="00000000" w14:paraId="0000001C">
      <w:pPr>
        <w:rPr>
          <w:rFonts w:ascii="Arial" w:cs="Arial" w:eastAsia="Arial" w:hAnsi="Arial"/>
          <w:color w:val="292526"/>
        </w:rPr>
      </w:pPr>
      <w:r w:rsidDel="00000000" w:rsidR="00000000" w:rsidRPr="00000000">
        <w:rPr>
          <w:rFonts w:ascii="Arial" w:cs="Arial" w:eastAsia="Arial" w:hAnsi="Arial"/>
          <w:color w:val="292526"/>
          <w:rtl w:val="0"/>
        </w:rPr>
        <w:t xml:space="preserve">Department of History</w:t>
      </w:r>
    </w:p>
    <w:p w:rsidR="00000000" w:rsidDel="00000000" w:rsidP="00000000" w:rsidRDefault="00000000" w:rsidRPr="00000000" w14:paraId="0000001D">
      <w:pPr>
        <w:rPr>
          <w:rFonts w:ascii="Arial" w:cs="Arial" w:eastAsia="Arial" w:hAnsi="Arial"/>
          <w:color w:val="292526"/>
        </w:rPr>
      </w:pPr>
      <w:r w:rsidDel="00000000" w:rsidR="00000000" w:rsidRPr="00000000">
        <w:rPr>
          <w:rFonts w:ascii="Arial" w:cs="Arial" w:eastAsia="Arial" w:hAnsi="Arial"/>
          <w:color w:val="292526"/>
          <w:rtl w:val="0"/>
        </w:rPr>
        <w:t xml:space="preserve">935 Ramsey Lake Road – Room A207C</w:t>
      </w:r>
    </w:p>
    <w:p w:rsidR="00000000" w:rsidDel="00000000" w:rsidP="00000000" w:rsidRDefault="00000000" w:rsidRPr="00000000" w14:paraId="0000001E">
      <w:pPr>
        <w:rPr>
          <w:rFonts w:ascii="Arial" w:cs="Arial" w:eastAsia="Arial" w:hAnsi="Arial"/>
          <w:color w:val="292526"/>
        </w:rPr>
      </w:pPr>
      <w:r w:rsidDel="00000000" w:rsidR="00000000" w:rsidRPr="00000000">
        <w:rPr>
          <w:rFonts w:ascii="Arial" w:cs="Arial" w:eastAsia="Arial" w:hAnsi="Arial"/>
          <w:color w:val="292526"/>
          <w:rtl w:val="0"/>
        </w:rPr>
        <w:t xml:space="preserve">Sudbury, ON P3E 2C6</w:t>
      </w:r>
    </w:p>
    <w:p w:rsidR="00000000" w:rsidDel="00000000" w:rsidP="00000000" w:rsidRDefault="00000000" w:rsidRPr="00000000" w14:paraId="0000001F">
      <w:pPr>
        <w:rPr>
          <w:rFonts w:ascii="Arial" w:cs="Arial" w:eastAsia="Arial" w:hAnsi="Arial"/>
          <w:color w:val="292526"/>
        </w:rPr>
      </w:pPr>
      <w:r w:rsidDel="00000000" w:rsidR="00000000" w:rsidRPr="00000000">
        <w:rPr>
          <w:rtl w:val="0"/>
        </w:rPr>
      </w:r>
    </w:p>
    <w:p w:rsidR="00000000" w:rsidDel="00000000" w:rsidP="00000000" w:rsidRDefault="00000000" w:rsidRPr="00000000" w14:paraId="00000020">
      <w:pPr>
        <w:rPr>
          <w:rFonts w:ascii="Arial" w:cs="Arial" w:eastAsia="Arial" w:hAnsi="Arial"/>
          <w:color w:val="292526"/>
        </w:rPr>
      </w:pPr>
      <w:r w:rsidDel="00000000" w:rsidR="00000000" w:rsidRPr="00000000">
        <w:rPr>
          <w:rFonts w:ascii="Arial" w:cs="Arial" w:eastAsia="Arial" w:hAnsi="Arial"/>
          <w:color w:val="292526"/>
          <w:rtl w:val="0"/>
        </w:rPr>
        <w:t xml:space="preserve">Michael Carroll, PhD</w:t>
      </w:r>
    </w:p>
    <w:p w:rsidR="00000000" w:rsidDel="00000000" w:rsidP="00000000" w:rsidRDefault="00000000" w:rsidRPr="00000000" w14:paraId="00000021">
      <w:pPr>
        <w:rPr>
          <w:rFonts w:ascii="Arial" w:cs="Arial" w:eastAsia="Arial" w:hAnsi="Arial"/>
          <w:color w:val="292526"/>
        </w:rPr>
      </w:pPr>
      <w:r w:rsidDel="00000000" w:rsidR="00000000" w:rsidRPr="00000000">
        <w:rPr>
          <w:rFonts w:ascii="Arial" w:cs="Arial" w:eastAsia="Arial" w:hAnsi="Arial"/>
          <w:color w:val="292526"/>
          <w:rtl w:val="0"/>
        </w:rPr>
        <w:t xml:space="preserve">MacEwan University</w:t>
      </w:r>
    </w:p>
    <w:p w:rsidR="00000000" w:rsidDel="00000000" w:rsidP="00000000" w:rsidRDefault="00000000" w:rsidRPr="00000000" w14:paraId="00000022">
      <w:pPr>
        <w:rPr>
          <w:rFonts w:ascii="Arial" w:cs="Arial" w:eastAsia="Arial" w:hAnsi="Arial"/>
          <w:color w:val="292526"/>
        </w:rPr>
      </w:pPr>
      <w:r w:rsidDel="00000000" w:rsidR="00000000" w:rsidRPr="00000000">
        <w:rPr>
          <w:rFonts w:ascii="Arial" w:cs="Arial" w:eastAsia="Arial" w:hAnsi="Arial"/>
          <w:color w:val="292526"/>
          <w:rtl w:val="0"/>
        </w:rPr>
        <w:t xml:space="preserve">Department of History</w:t>
      </w:r>
    </w:p>
    <w:p w:rsidR="00000000" w:rsidDel="00000000" w:rsidP="00000000" w:rsidRDefault="00000000" w:rsidRPr="00000000" w14:paraId="00000023">
      <w:pPr>
        <w:rPr>
          <w:rFonts w:ascii="Arial" w:cs="Arial" w:eastAsia="Arial" w:hAnsi="Arial"/>
          <w:color w:val="292526"/>
        </w:rPr>
      </w:pPr>
      <w:r w:rsidDel="00000000" w:rsidR="00000000" w:rsidRPr="00000000">
        <w:rPr>
          <w:rFonts w:ascii="Arial" w:cs="Arial" w:eastAsia="Arial" w:hAnsi="Arial"/>
          <w:color w:val="292526"/>
          <w:rtl w:val="0"/>
        </w:rPr>
        <w:t xml:space="preserve">10700 104 Avenue</w:t>
      </w:r>
    </w:p>
    <w:p w:rsidR="00000000" w:rsidDel="00000000" w:rsidP="00000000" w:rsidRDefault="00000000" w:rsidRPr="00000000" w14:paraId="00000024">
      <w:pPr>
        <w:rPr>
          <w:rFonts w:ascii="Arial" w:cs="Arial" w:eastAsia="Arial" w:hAnsi="Arial"/>
          <w:color w:val="292526"/>
        </w:rPr>
      </w:pPr>
      <w:r w:rsidDel="00000000" w:rsidR="00000000" w:rsidRPr="00000000">
        <w:rPr>
          <w:rFonts w:ascii="Arial" w:cs="Arial" w:eastAsia="Arial" w:hAnsi="Arial"/>
          <w:color w:val="292526"/>
          <w:rtl w:val="0"/>
        </w:rPr>
        <w:t xml:space="preserve">Edmonton, AB T5J 4S2</w:t>
      </w:r>
    </w:p>
    <w:p w:rsidR="00000000" w:rsidDel="00000000" w:rsidP="00000000" w:rsidRDefault="00000000" w:rsidRPr="00000000" w14:paraId="00000025">
      <w:pPr>
        <w:rPr>
          <w:rFonts w:ascii="Arial" w:cs="Arial" w:eastAsia="Arial" w:hAnsi="Arial"/>
          <w:color w:val="292526"/>
          <w:highlight w:val="yellow"/>
        </w:rPr>
      </w:pPr>
      <w:r w:rsidDel="00000000" w:rsidR="00000000" w:rsidRPr="00000000">
        <w:rPr>
          <w:rtl w:val="0"/>
        </w:rPr>
      </w:r>
    </w:p>
    <w:p w:rsidR="00000000" w:rsidDel="00000000" w:rsidP="00000000" w:rsidRDefault="00000000" w:rsidRPr="00000000" w14:paraId="00000026">
      <w:pPr>
        <w:rPr>
          <w:rFonts w:ascii="Arial" w:cs="Arial" w:eastAsia="Arial" w:hAnsi="Arial"/>
          <w:color w:val="292526"/>
          <w:highlight w:val="yellow"/>
        </w:rPr>
      </w:pPr>
      <w:r w:rsidDel="00000000" w:rsidR="00000000" w:rsidRPr="00000000">
        <w:rPr>
          <w:rFonts w:ascii="Arial" w:cs="Arial" w:eastAsia="Arial" w:hAnsi="Arial"/>
          <w:color w:val="292526"/>
          <w:rtl w:val="0"/>
        </w:rPr>
        <w:t xml:space="preserve">Evgeny Chugunov, PhD</w:t>
      </w:r>
      <w:r w:rsidDel="00000000" w:rsidR="00000000" w:rsidRPr="00000000">
        <w:rPr>
          <w:rtl w:val="0"/>
        </w:rPr>
      </w:r>
    </w:p>
    <w:p w:rsidR="00000000" w:rsidDel="00000000" w:rsidP="00000000" w:rsidRDefault="00000000" w:rsidRPr="00000000" w14:paraId="00000027">
      <w:pPr>
        <w:rPr>
          <w:rFonts w:ascii="Arial" w:cs="Arial" w:eastAsia="Arial" w:hAnsi="Arial"/>
          <w:color w:val="292526"/>
        </w:rPr>
      </w:pPr>
      <w:r w:rsidDel="00000000" w:rsidR="00000000" w:rsidRPr="00000000">
        <w:rPr>
          <w:rFonts w:ascii="Arial" w:cs="Arial" w:eastAsia="Arial" w:hAnsi="Arial"/>
          <w:color w:val="292526"/>
          <w:rtl w:val="0"/>
        </w:rPr>
        <w:t xml:space="preserve">Lakehead University</w:t>
      </w:r>
    </w:p>
    <w:p w:rsidR="00000000" w:rsidDel="00000000" w:rsidP="00000000" w:rsidRDefault="00000000" w:rsidRPr="00000000" w14:paraId="00000028">
      <w:pPr>
        <w:rPr>
          <w:rFonts w:ascii="Arial" w:cs="Arial" w:eastAsia="Arial" w:hAnsi="Arial"/>
          <w:color w:val="292526"/>
        </w:rPr>
      </w:pPr>
      <w:r w:rsidDel="00000000" w:rsidR="00000000" w:rsidRPr="00000000">
        <w:rPr>
          <w:rFonts w:ascii="Arial" w:cs="Arial" w:eastAsia="Arial" w:hAnsi="Arial"/>
          <w:color w:val="292526"/>
          <w:rtl w:val="0"/>
        </w:rPr>
        <w:t xml:space="preserve">Department of Music</w:t>
      </w:r>
    </w:p>
    <w:p w:rsidR="00000000" w:rsidDel="00000000" w:rsidP="00000000" w:rsidRDefault="00000000" w:rsidRPr="00000000" w14:paraId="00000029">
      <w:pPr>
        <w:rPr>
          <w:rFonts w:ascii="Arial" w:cs="Arial" w:eastAsia="Arial" w:hAnsi="Arial"/>
          <w:color w:val="292526"/>
        </w:rPr>
      </w:pPr>
      <w:r w:rsidDel="00000000" w:rsidR="00000000" w:rsidRPr="00000000">
        <w:rPr>
          <w:rFonts w:ascii="Arial" w:cs="Arial" w:eastAsia="Arial" w:hAnsi="Arial"/>
          <w:color w:val="292526"/>
          <w:rtl w:val="0"/>
        </w:rPr>
        <w:t xml:space="preserve">955 Oliver Road</w:t>
      </w:r>
    </w:p>
    <w:p w:rsidR="00000000" w:rsidDel="00000000" w:rsidP="00000000" w:rsidRDefault="00000000" w:rsidRPr="00000000" w14:paraId="0000002A">
      <w:pPr>
        <w:rPr>
          <w:rFonts w:ascii="Arial" w:cs="Arial" w:eastAsia="Arial" w:hAnsi="Arial"/>
          <w:b w:val="1"/>
          <w:bCs w:val="1"/>
          <w:color w:val="548dd4"/>
        </w:rPr>
      </w:pPr>
      <w:r w:rsidDel="00000000" w:rsidR="00000000" w:rsidRPr="00000000">
        <w:rPr>
          <w:rFonts w:ascii="Arial" w:cs="Arial" w:eastAsia="Arial" w:hAnsi="Arial"/>
          <w:color w:val="292526"/>
          <w:rtl w:val="0"/>
        </w:rPr>
        <w:t xml:space="preserve">Thunder Bay, ON P7B 5E1</w:t>
      </w:r>
      <w:r w:rsidDel="00000000" w:rsidR="00000000" w:rsidRPr="00000000">
        <w:br w:type="page"/>
      </w:r>
      <w:r w:rsidDel="00000000" w:rsidR="00000000" w:rsidRPr="00000000">
        <w:rPr>
          <w:rtl w:val="0"/>
        </w:rPr>
      </w:r>
    </w:p>
    <w:p w:rsidR="00000000" w:rsidDel="00000000" w:rsidP="00000000" w:rsidRDefault="00000000" w:rsidRPr="00000000" w14:paraId="0000002B">
      <w:pPr>
        <w:pStyle w:val="Heading2"/>
        <w:spacing w:after="120" w:before="0" w:line="276" w:lineRule="auto"/>
        <w:rPr/>
      </w:pPr>
      <w:r w:rsidDel="00000000" w:rsidR="00000000" w:rsidRPr="00000000">
        <w:rPr>
          <w:rtl w:val="0"/>
        </w:rPr>
        <w:t xml:space="preserve">Background</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 accordance with the Lakehead University Institutional Quality Assurance Process (IQAP), a Final Assessment Report has been prepared to provide a synthesis of the external evaluation and internal response and assessments of the </w:t>
      </w:r>
      <w:r w:rsidDel="00000000" w:rsidR="00000000" w:rsidRPr="00000000">
        <w:rPr>
          <w:rFonts w:ascii="Arial" w:cs="Arial" w:eastAsia="Arial" w:hAnsi="Arial"/>
          <w:rtl w:val="0"/>
        </w:rPr>
        <w:t xml:space="preserve">undergraduate and </w:t>
      </w:r>
      <w:r w:rsidDel="00000000" w:rsidR="00000000" w:rsidRPr="00000000">
        <w:rPr>
          <w:rFonts w:ascii="Arial" w:cs="Arial" w:eastAsia="Arial" w:hAnsi="Arial"/>
          <w:color w:val="000000"/>
          <w:rtl w:val="0"/>
        </w:rPr>
        <w:t xml:space="preserve">graduate programs offered by the Department of History in the Faculty of Social Sciences and Humanities. This report identifies the significant strengths of the programs, the opportunities for program improvement and enhancement, and sets out and prioritizes the recommendations that have been selected for implementation. </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line="276" w:lineRule="auto"/>
        <w:rPr>
          <w:rFonts w:ascii="Arial" w:cs="Arial" w:eastAsia="Arial" w:hAnsi="Arial"/>
          <w:color w:val="000000"/>
        </w:rPr>
      </w:pPr>
      <w:bookmarkStart w:colFirst="0" w:colLast="0" w:name="_heading=h.8u37qqjnrum9" w:id="0"/>
      <w:bookmarkEnd w:id="0"/>
      <w:r w:rsidDel="00000000" w:rsidR="00000000" w:rsidRPr="00000000">
        <w:rPr>
          <w:rFonts w:ascii="Arial" w:cs="Arial" w:eastAsia="Arial" w:hAnsi="Arial"/>
          <w:color w:val="000000"/>
          <w:rtl w:val="0"/>
        </w:rPr>
        <w:t xml:space="preserve">The report includes an Implementation Plan that identifies and prioritizes those recommendations that are selected for implementation. The Implementation Plan identifies:</w:t>
      </w:r>
    </w:p>
    <w:p w:rsidR="00000000" w:rsidDel="00000000" w:rsidP="00000000" w:rsidRDefault="00000000" w:rsidRPr="00000000" w14:paraId="0000002E">
      <w:pPr>
        <w:pStyle w:val="Heading2"/>
        <w:numPr>
          <w:ilvl w:val="0"/>
          <w:numId w:val="2"/>
        </w:numPr>
        <w:spacing w:after="120" w:before="0" w:line="276" w:lineRule="auto"/>
        <w:ind w:left="720" w:hanging="360"/>
        <w:rPr>
          <w:b w:val="0"/>
          <w:bCs w:val="0"/>
          <w:color w:val="000000"/>
        </w:rPr>
      </w:pPr>
      <w:r w:rsidDel="00000000" w:rsidR="00000000" w:rsidRPr="00000000">
        <w:rPr>
          <w:b w:val="0"/>
          <w:bCs w:val="0"/>
          <w:color w:val="000000"/>
          <w:rtl w:val="0"/>
        </w:rPr>
        <w:t xml:space="preserve">the group or individual responsible for providing resources needed to address recommendations from the external reviewers or action items identified by the university;</w:t>
      </w:r>
    </w:p>
    <w:p w:rsidR="00000000" w:rsidDel="00000000" w:rsidP="00000000" w:rsidRDefault="00000000" w:rsidRPr="00000000" w14:paraId="0000002F">
      <w:pPr>
        <w:pStyle w:val="Heading2"/>
        <w:numPr>
          <w:ilvl w:val="0"/>
          <w:numId w:val="2"/>
        </w:numPr>
        <w:spacing w:after="120" w:before="0" w:line="276" w:lineRule="auto"/>
        <w:ind w:left="720" w:hanging="360"/>
        <w:rPr>
          <w:b w:val="0"/>
          <w:bCs w:val="0"/>
          <w:color w:val="000000"/>
        </w:rPr>
      </w:pPr>
      <w:r w:rsidDel="00000000" w:rsidR="00000000" w:rsidRPr="00000000">
        <w:rPr>
          <w:b w:val="0"/>
          <w:bCs w:val="0"/>
          <w:color w:val="000000"/>
          <w:rtl w:val="0"/>
        </w:rPr>
        <w:t xml:space="preserve">who will be responsible for acting on those recommendations; and</w:t>
      </w:r>
    </w:p>
    <w:p w:rsidR="00000000" w:rsidDel="00000000" w:rsidP="00000000" w:rsidRDefault="00000000" w:rsidRPr="00000000" w14:paraId="00000030">
      <w:pPr>
        <w:pStyle w:val="Heading2"/>
        <w:numPr>
          <w:ilvl w:val="0"/>
          <w:numId w:val="2"/>
        </w:numPr>
        <w:spacing w:after="120" w:before="0" w:line="276" w:lineRule="auto"/>
        <w:ind w:left="720" w:hanging="360"/>
        <w:rPr>
          <w:b w:val="0"/>
          <w:bCs w:val="0"/>
          <w:color w:val="000000"/>
        </w:rPr>
      </w:pPr>
      <w:r w:rsidDel="00000000" w:rsidR="00000000" w:rsidRPr="00000000">
        <w:rPr>
          <w:b w:val="0"/>
          <w:bCs w:val="0"/>
          <w:color w:val="000000"/>
          <w:rtl w:val="0"/>
        </w:rPr>
        <w:t xml:space="preserve">specific timelines for acting on and monitoring the implementation of those recommendations.</w:t>
      </w:r>
    </w:p>
    <w:p w:rsidR="00000000" w:rsidDel="00000000" w:rsidP="00000000" w:rsidRDefault="00000000" w:rsidRPr="00000000" w14:paraId="00000031">
      <w:pPr>
        <w:pStyle w:val="Heading2"/>
        <w:spacing w:after="120" w:before="0" w:line="276" w:lineRule="auto"/>
        <w:rPr/>
      </w:pPr>
      <w:r w:rsidDel="00000000" w:rsidR="00000000" w:rsidRPr="00000000">
        <w:rPr>
          <w:rtl w:val="0"/>
        </w:rPr>
        <w:t xml:space="preserve">Review Summary</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The Department of History, a unit in the Faculty of Social Sciences and Humanities, submitted a Self-Study in February 2025. Volume I presented the program descriptions and outcomes, an analytical assessment of the program, and program information along with institutional information and statistical data. Volume II provided course syllabi. Volume III provided the CVs for core faculty, contract lecturers, and adjunct professors contributing to the delivery of the program.</w:t>
      </w:r>
    </w:p>
    <w:p w:rsidR="00000000" w:rsidDel="00000000" w:rsidP="00000000" w:rsidRDefault="00000000" w:rsidRPr="00000000" w14:paraId="00000033">
      <w:pPr>
        <w:spacing w:after="120" w:line="276" w:lineRule="auto"/>
        <w:rPr>
          <w:rFonts w:ascii="Arial" w:cs="Arial" w:eastAsia="Arial" w:hAnsi="Arial"/>
        </w:rPr>
      </w:pPr>
      <w:r w:rsidDel="00000000" w:rsidR="00000000" w:rsidRPr="00000000">
        <w:rPr>
          <w:rFonts w:ascii="Arial" w:cs="Arial" w:eastAsia="Arial" w:hAnsi="Arial"/>
          <w:rtl w:val="0"/>
        </w:rPr>
        <w:t xml:space="preserve">The Review Team for this cyclical program review included two external reviewers and one internal reviewer selected by the Senate Academic Quality Assurance Sub-Committee (SAC-QA) from a set of proposed reviewers. The reviewers examined materials and completed a two-day virtual site visit on March 25-26, 2025. The site visit included meetings with the Provost and Vice-President (Academic), Deputy Provost and Vice Provost Teaching and Learning, Dean of Social Sciences and Humanities, the Chair of the Department, the Dean of Graduate Studies, the </w:t>
      </w:r>
      <w:r w:rsidDel="00000000" w:rsidR="00000000" w:rsidRPr="00000000">
        <w:rPr>
          <w:rFonts w:ascii="Arial" w:cs="Arial" w:eastAsia="Arial" w:hAnsi="Arial"/>
          <w:color w:val="292526"/>
          <w:rtl w:val="0"/>
        </w:rPr>
        <w:t xml:space="preserve">Associate Vice-President (Research and Graduate Studies), </w:t>
      </w:r>
      <w:r w:rsidDel="00000000" w:rsidR="00000000" w:rsidRPr="00000000">
        <w:rPr>
          <w:rFonts w:ascii="Arial" w:cs="Arial" w:eastAsia="Arial" w:hAnsi="Arial"/>
          <w:rtl w:val="0"/>
        </w:rPr>
        <w:t xml:space="preserve">the Vice-Provost (Students) and Registrar, the University Librarian and Liaison Librarian, full-time, tenure-track faculty members, a group of graduate and undergraduate students, and a group of alumni.  The Review Team was provided with a video tour of the Thunder Bay campus including specific spaces related to the program, for example, classrooms.</w:t>
      </w:r>
    </w:p>
    <w:p w:rsidR="00000000" w:rsidDel="00000000" w:rsidP="00000000" w:rsidRDefault="00000000" w:rsidRPr="00000000" w14:paraId="00000034">
      <w:pPr>
        <w:spacing w:after="120" w:line="276" w:lineRule="auto"/>
        <w:rPr>
          <w:rFonts w:ascii="Arial" w:cs="Arial" w:eastAsia="Arial" w:hAnsi="Arial"/>
          <w:color w:val="222222"/>
          <w:highlight w:val="white"/>
        </w:rPr>
      </w:pPr>
      <w:r w:rsidDel="00000000" w:rsidR="00000000" w:rsidRPr="00000000">
        <w:rPr>
          <w:rFonts w:ascii="Arial" w:cs="Arial" w:eastAsia="Arial" w:hAnsi="Arial"/>
          <w:rtl w:val="0"/>
        </w:rPr>
        <w:t xml:space="preserve">In their report (May 2025), the Review Team provided feedback that describes how the programs delivered by the Department of History meet the Quality Assurance Framework evaluation criteria and a</w:t>
      </w:r>
      <w:r w:rsidDel="00000000" w:rsidR="00000000" w:rsidRPr="00000000">
        <w:rPr>
          <w:rFonts w:ascii="Arial" w:cs="Arial" w:eastAsia="Arial" w:hAnsi="Arial"/>
          <w:color w:val="222222"/>
          <w:highlight w:val="white"/>
          <w:rtl w:val="0"/>
        </w:rPr>
        <w:t xml:space="preserve">lign with the University mission, strategic plan and academic plan. The Review Team notes that the </w:t>
      </w:r>
      <w:r w:rsidDel="00000000" w:rsidR="00000000" w:rsidRPr="00000000">
        <w:rPr>
          <w:rFonts w:ascii="Arial" w:cs="Arial" w:eastAsia="Arial" w:hAnsi="Arial"/>
          <w:rtl w:val="0"/>
        </w:rPr>
        <w:t xml:space="preserve">programs are of high quality and offer students a regionally connected and learner-centred experience supported by the creative and scholarly contributions of the full-time faculty members and highly qualified Contract Lecturers</w:t>
      </w:r>
      <w:r w:rsidDel="00000000" w:rsidR="00000000" w:rsidRPr="00000000">
        <w:rPr>
          <w:rFonts w:ascii="Arial" w:cs="Arial" w:eastAsia="Arial" w:hAnsi="Arial"/>
          <w:color w:val="222222"/>
          <w:highlight w:val="white"/>
          <w:rtl w:val="0"/>
        </w:rPr>
        <w:t xml:space="preserve">.</w:t>
      </w:r>
    </w:p>
    <w:p w:rsidR="00000000" w:rsidDel="00000000" w:rsidP="00000000" w:rsidRDefault="00000000" w:rsidRPr="00000000" w14:paraId="00000035">
      <w:pPr>
        <w:spacing w:after="120" w:line="276" w:lineRule="auto"/>
        <w:rPr>
          <w:rFonts w:ascii="Arial" w:cs="Arial" w:eastAsia="Arial" w:hAnsi="Arial"/>
        </w:rPr>
      </w:pPr>
      <w:r w:rsidDel="00000000" w:rsidR="00000000" w:rsidRPr="00000000">
        <w:rPr>
          <w:rFonts w:ascii="Arial" w:cs="Arial" w:eastAsia="Arial" w:hAnsi="Arial"/>
          <w:rtl w:val="0"/>
        </w:rPr>
        <w:t xml:space="preserve">At the graduate and undergraduate level, students must meet the standard University admission policies which are appropriate for the Program Learning Outcomes.  Curriculum structure and delivery, and teaching and assessment methods are appropriate, are aligned with comparable programs across Canada at the graduate and undergraduate level, reflect the current state of the discipline, and are effective in preparing graduates to meet defined program outcomes and the University’s Graduate and Undergraduate Degree Level Expectations.  </w:t>
      </w:r>
    </w:p>
    <w:p w:rsidR="00000000" w:rsidDel="00000000" w:rsidP="00000000" w:rsidRDefault="00000000" w:rsidRPr="00000000" w14:paraId="00000036">
      <w:pPr>
        <w:spacing w:after="120" w:line="276" w:lineRule="auto"/>
        <w:rPr/>
      </w:pPr>
      <w:r w:rsidDel="00000000" w:rsidR="00000000" w:rsidRPr="00000000">
        <w:rPr>
          <w:rtl w:val="0"/>
        </w:rPr>
      </w:r>
    </w:p>
    <w:p w:rsidR="00000000" w:rsidDel="00000000" w:rsidP="00000000" w:rsidRDefault="00000000" w:rsidRPr="00000000" w14:paraId="00000037">
      <w:pPr>
        <w:pStyle w:val="Heading2"/>
        <w:spacing w:after="120" w:before="0" w:line="276" w:lineRule="auto"/>
        <w:rPr/>
      </w:pPr>
      <w:r w:rsidDel="00000000" w:rsidR="00000000" w:rsidRPr="00000000">
        <w:rPr>
          <w:rtl w:val="0"/>
        </w:rPr>
        <w:t xml:space="preserve">Strengths Summarized</w:t>
      </w:r>
    </w:p>
    <w:p w:rsidR="00000000" w:rsidDel="00000000" w:rsidP="00000000" w:rsidRDefault="00000000" w:rsidRPr="00000000" w14:paraId="00000038">
      <w:pPr>
        <w:spacing w:after="120" w:line="276" w:lineRule="auto"/>
        <w:rPr>
          <w:rFonts w:ascii="Arial" w:cs="Arial" w:eastAsia="Arial" w:hAnsi="Arial"/>
          <w:color w:val="292526"/>
        </w:rPr>
      </w:pPr>
      <w:r w:rsidDel="00000000" w:rsidR="00000000" w:rsidRPr="00000000">
        <w:rPr>
          <w:rFonts w:ascii="Arial" w:cs="Arial" w:eastAsia="Arial" w:hAnsi="Arial"/>
          <w:color w:val="292526"/>
          <w:rtl w:val="0"/>
        </w:rPr>
        <w:t xml:space="preserve">The reviewers described the following key strengths: </w:t>
      </w:r>
    </w:p>
    <w:p w:rsidR="00000000" w:rsidDel="00000000" w:rsidP="00000000" w:rsidRDefault="00000000" w:rsidRPr="00000000" w14:paraId="00000039">
      <w:pPr>
        <w:numPr>
          <w:ilvl w:val="0"/>
          <w:numId w:val="1"/>
        </w:numPr>
        <w:spacing w:after="120" w:line="276" w:lineRule="auto"/>
        <w:ind w:left="720" w:hanging="360"/>
        <w:rPr>
          <w:rFonts w:ascii="Arial" w:cs="Arial" w:eastAsia="Arial" w:hAnsi="Arial"/>
        </w:rPr>
      </w:pPr>
      <w:r w:rsidDel="00000000" w:rsidR="00000000" w:rsidRPr="00000000">
        <w:rPr>
          <w:rFonts w:ascii="Arial" w:cs="Arial" w:eastAsia="Arial" w:hAnsi="Arial"/>
          <w:rtl w:val="0"/>
        </w:rPr>
        <w:t xml:space="preserve">The quality of the tenured faculty at Lakehead University is excellent. All five members of the department hold PhDs, they have all been successful achieving significant tri-council or external funding grants, and they have won numerous awards for teaching and research. Despite their small numbers, they cast a wide geographic and thematic net covering Modern Canada and International Relations, Eastern Europe and Russia, Modern Germany and the Holocaust, Latin America and International Development, and South Asia and Environment History. Seven of nine contract lecturers and adjunct professors also hold doctorates and students do not tend to differentiate between instructors based on their academic rank. Current students and alumni speak very highly of the History faculty. While the Toronto Metropolitan University (Ryerson) arbitration ruling has clearly laid out some of the limitations associated with student evaluations, they do provide a snapshot into the student experience in the classroom. That Lakehead’s history instructors score at or above the faculty and university’s averages is indicative of an overall positive student experience.</w:t>
      </w:r>
    </w:p>
    <w:p w:rsidR="00000000" w:rsidDel="00000000" w:rsidP="00000000" w:rsidRDefault="00000000" w:rsidRPr="00000000" w14:paraId="0000003A">
      <w:pPr>
        <w:numPr>
          <w:ilvl w:val="0"/>
          <w:numId w:val="1"/>
        </w:numPr>
        <w:spacing w:after="120" w:line="276" w:lineRule="auto"/>
        <w:ind w:left="720" w:hanging="360"/>
        <w:rPr>
          <w:rFonts w:ascii="Arial" w:cs="Arial" w:eastAsia="Arial" w:hAnsi="Arial"/>
        </w:rPr>
      </w:pPr>
      <w:r w:rsidDel="00000000" w:rsidR="00000000" w:rsidRPr="00000000">
        <w:rPr>
          <w:rFonts w:ascii="Arial" w:cs="Arial" w:eastAsia="Arial" w:hAnsi="Arial"/>
          <w:rtl w:val="0"/>
        </w:rPr>
        <w:t xml:space="preserve">Admission standards to the History program at Lakehead are high, with admissions averages for secondary students varying between 80 and 89 percent over the past six years. The commitment to experiential learning through its Public History program provides students with tangible professional and transferable skills, and is in keeping with the University’s mandate and provincial metrics. Completion times are also admirable; in the MA program the student completion average was under two years, and no student took longer than three years to complete the program, while at the bachelor-level, over 50 percent of students graduate within five to six years. Retention rates at the undergraduate level have also seen an uptick since 2020, which is encouraging.</w:t>
      </w:r>
    </w:p>
    <w:p w:rsidR="00000000" w:rsidDel="00000000" w:rsidP="00000000" w:rsidRDefault="00000000" w:rsidRPr="00000000" w14:paraId="0000003B">
      <w:pPr>
        <w:numPr>
          <w:ilvl w:val="0"/>
          <w:numId w:val="1"/>
        </w:numPr>
        <w:spacing w:after="120" w:line="276" w:lineRule="auto"/>
        <w:ind w:left="720" w:hanging="360"/>
        <w:rPr>
          <w:rFonts w:ascii="Arial" w:cs="Arial" w:eastAsia="Arial" w:hAnsi="Arial"/>
        </w:rPr>
      </w:pPr>
      <w:r w:rsidDel="00000000" w:rsidR="00000000" w:rsidRPr="00000000">
        <w:rPr>
          <w:rFonts w:ascii="Arial" w:cs="Arial" w:eastAsia="Arial" w:hAnsi="Arial"/>
          <w:rtl w:val="0"/>
        </w:rPr>
        <w:t xml:space="preserve">As mentioned previously, a key strength of this Department is its public history program, which offers a Specialization and a Certificate. It is competitive with similar programs across the country and is unquestionably relevant in addressing societal needs and student demand. This aspect of the program perfectly complements the university’s strategic plan; fulfills the provincial governments’ performance metrics; it has a good reputation in the local community; it provides experiential learning opportunities for students; and has played an important role in supporting research into and generating publicity about the region’s history.</w:t>
      </w:r>
    </w:p>
    <w:p w:rsidR="00000000" w:rsidDel="00000000" w:rsidP="00000000" w:rsidRDefault="00000000" w:rsidRPr="00000000" w14:paraId="0000003C">
      <w:pPr>
        <w:numPr>
          <w:ilvl w:val="0"/>
          <w:numId w:val="1"/>
        </w:numPr>
        <w:spacing w:after="120" w:line="276" w:lineRule="auto"/>
        <w:ind w:left="720" w:hanging="360"/>
        <w:rPr>
          <w:rFonts w:ascii="Arial" w:cs="Arial" w:eastAsia="Arial" w:hAnsi="Arial"/>
        </w:rPr>
      </w:pPr>
      <w:r w:rsidDel="00000000" w:rsidR="00000000" w:rsidRPr="00000000">
        <w:rPr>
          <w:rFonts w:ascii="Arial" w:cs="Arial" w:eastAsia="Arial" w:hAnsi="Arial"/>
          <w:rtl w:val="0"/>
        </w:rPr>
        <w:t xml:space="preserve">The Department also offers a Specialization in Military history and has proposed a Specialization in Asian history. The Department also offers a host of attractive joint majors, including one planned with Indigenous Learning. These specializations and joint majors provide great flexibility for students to be able to expand their learning horizons.</w:t>
      </w:r>
    </w:p>
    <w:p w:rsidR="00000000" w:rsidDel="00000000" w:rsidP="00000000" w:rsidRDefault="00000000" w:rsidRPr="00000000" w14:paraId="0000003D">
      <w:pPr>
        <w:spacing w:after="120" w:line="276" w:lineRule="auto"/>
        <w:rPr>
          <w:highlight w:val="yellow"/>
        </w:rPr>
      </w:pPr>
      <w:r w:rsidDel="00000000" w:rsidR="00000000" w:rsidRPr="00000000">
        <w:rPr>
          <w:rtl w:val="0"/>
        </w:rPr>
      </w:r>
    </w:p>
    <w:p w:rsidR="00000000" w:rsidDel="00000000" w:rsidP="00000000" w:rsidRDefault="00000000" w:rsidRPr="00000000" w14:paraId="0000003E">
      <w:pPr>
        <w:pStyle w:val="Heading2"/>
        <w:spacing w:after="120" w:before="0" w:line="276" w:lineRule="auto"/>
        <w:rPr/>
      </w:pPr>
      <w:r w:rsidDel="00000000" w:rsidR="00000000" w:rsidRPr="00000000">
        <w:rPr>
          <w:rtl w:val="0"/>
        </w:rPr>
        <w:t xml:space="preserve">Opportunities </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The Review Team identified two opportunities for improvement as part of their summary.  Opportunities, unlike Recommendations, are not commented on as part of the FAR.</w:t>
      </w:r>
    </w:p>
    <w:p w:rsidR="00000000" w:rsidDel="00000000" w:rsidP="00000000" w:rsidRDefault="00000000" w:rsidRPr="00000000" w14:paraId="00000040">
      <w:pPr>
        <w:spacing w:after="120" w:line="276" w:lineRule="auto"/>
        <w:rPr>
          <w:color w:val="292526"/>
        </w:rPr>
      </w:pPr>
      <w:r w:rsidDel="00000000" w:rsidR="00000000" w:rsidRPr="00000000">
        <w:rPr>
          <w:color w:val="292526"/>
          <w:rtl w:val="0"/>
        </w:rPr>
        <w:t xml:space="preserve">The reviewers suggest:</w:t>
      </w:r>
    </w:p>
    <w:p w:rsidR="00000000" w:rsidDel="00000000" w:rsidP="00000000" w:rsidRDefault="00000000" w:rsidRPr="00000000" w14:paraId="00000041">
      <w:pPr>
        <w:numPr>
          <w:ilvl w:val="0"/>
          <w:numId w:val="3"/>
        </w:numPr>
        <w:pBdr>
          <w:top w:space="0" w:sz="0" w:val="nil"/>
          <w:left w:space="0" w:sz="0" w:val="nil"/>
          <w:bottom w:space="0" w:sz="0" w:val="nil"/>
          <w:right w:space="0" w:sz="0" w:val="nil"/>
          <w:between w:space="0" w:sz="0" w:val="nil"/>
        </w:pBdr>
        <w:spacing w:after="120" w:line="276" w:lineRule="auto"/>
        <w:ind w:left="720" w:hanging="360"/>
        <w:rPr>
          <w:color w:val="292526"/>
        </w:rPr>
      </w:pPr>
      <w:r w:rsidDel="00000000" w:rsidR="00000000" w:rsidRPr="00000000">
        <w:rPr>
          <w:rFonts w:ascii="Arial" w:cs="Arial" w:eastAsia="Arial" w:hAnsi="Arial"/>
          <w:color w:val="292526"/>
          <w:rtl w:val="0"/>
        </w:rPr>
        <w:t xml:space="preserve">The primary area for improvement is the </w:t>
      </w:r>
      <w:r w:rsidDel="00000000" w:rsidR="00000000" w:rsidRPr="00000000">
        <w:rPr>
          <w:rFonts w:ascii="Arial" w:cs="Arial" w:eastAsia="Arial" w:hAnsi="Arial"/>
          <w:b w:val="1"/>
          <w:bCs w:val="1"/>
          <w:color w:val="292526"/>
          <w:rtl w:val="0"/>
        </w:rPr>
        <w:t xml:space="preserve">ratio of in-person to online classes</w:t>
      </w:r>
      <w:r w:rsidDel="00000000" w:rsidR="00000000" w:rsidRPr="00000000">
        <w:rPr>
          <w:rFonts w:ascii="Arial" w:cs="Arial" w:eastAsia="Arial" w:hAnsi="Arial"/>
          <w:color w:val="292526"/>
          <w:rtl w:val="0"/>
        </w:rPr>
        <w:t xml:space="preserve">. Given the realities faced by a small department doing their best to serve two geographically distant campuses, online teaching allows for the casting of a wider net. We also understand that some students appreciate the flexibility online classes offer. There are, however, pedagogical limitations to virtual teaching that faculty and students alike are quick to point out, and students are looking for – and expecting – an in-person experience.</w:t>
      </w:r>
    </w:p>
    <w:p w:rsidR="00000000" w:rsidDel="00000000" w:rsidP="00000000" w:rsidRDefault="00000000" w:rsidRPr="00000000" w14:paraId="00000042">
      <w:pPr>
        <w:numPr>
          <w:ilvl w:val="0"/>
          <w:numId w:val="3"/>
        </w:numPr>
        <w:pBdr>
          <w:top w:space="0" w:sz="0" w:val="nil"/>
          <w:left w:space="0" w:sz="0" w:val="nil"/>
          <w:bottom w:space="0" w:sz="0" w:val="nil"/>
          <w:right w:space="0" w:sz="0" w:val="nil"/>
          <w:between w:space="0" w:sz="0" w:val="nil"/>
        </w:pBdr>
        <w:spacing w:after="120" w:line="276" w:lineRule="auto"/>
        <w:ind w:left="720" w:hanging="360"/>
        <w:rPr>
          <w:rFonts w:ascii="Arial" w:cs="Arial" w:eastAsia="Arial" w:hAnsi="Arial"/>
          <w:color w:val="292526"/>
        </w:rPr>
      </w:pPr>
      <w:r w:rsidDel="00000000" w:rsidR="00000000" w:rsidRPr="00000000">
        <w:rPr>
          <w:rFonts w:ascii="Arial" w:cs="Arial" w:eastAsia="Arial" w:hAnsi="Arial"/>
          <w:color w:val="292526"/>
          <w:rtl w:val="0"/>
        </w:rPr>
        <w:t xml:space="preserve">Until such time as additional resources are allocated to the department in terms of a fulltime hire to shore up the Canadian/public history program at the Thunder Bay campus, we are hesitant to advocate that the department be asked to do anything more. The faculty do an excellent job but there is a distinct sense that they have reached their absolute limits.</w:t>
      </w:r>
    </w:p>
    <w:p w:rsidR="00000000" w:rsidDel="00000000" w:rsidP="00000000" w:rsidRDefault="00000000" w:rsidRPr="00000000" w14:paraId="00000043">
      <w:pPr>
        <w:pStyle w:val="Heading2"/>
        <w:spacing w:after="120" w:before="0" w:line="276" w:lineRule="auto"/>
        <w:rPr/>
      </w:pPr>
      <w:r w:rsidDel="00000000" w:rsidR="00000000" w:rsidRPr="00000000">
        <w:rPr>
          <w:rtl w:val="0"/>
        </w:rPr>
        <w:t xml:space="preserve">Recommendations </w:t>
      </w:r>
    </w:p>
    <w:p w:rsidR="00000000" w:rsidDel="00000000" w:rsidP="00000000" w:rsidRDefault="00000000" w:rsidRPr="00000000" w14:paraId="00000044">
      <w:pPr>
        <w:spacing w:after="120" w:line="276" w:lineRule="auto"/>
        <w:rPr>
          <w:rFonts w:ascii="Arial" w:cs="Arial" w:eastAsia="Arial" w:hAnsi="Arial"/>
        </w:rPr>
      </w:pPr>
      <w:r w:rsidDel="00000000" w:rsidR="00000000" w:rsidRPr="00000000">
        <w:rPr>
          <w:rFonts w:ascii="Arial" w:cs="Arial" w:eastAsia="Arial" w:hAnsi="Arial"/>
          <w:rtl w:val="0"/>
        </w:rPr>
        <w:t xml:space="preserve">As per the IQAP, responses from the Department of History and Dean of the Faculty of Social Sciences and Humanities (FSSH) to each of the Review Team Recommendations are included below.  Where appropriate, responses from the Office of the Provost are also included. </w:t>
      </w:r>
    </w:p>
    <w:p w:rsidR="00000000" w:rsidDel="00000000" w:rsidP="00000000" w:rsidRDefault="00000000" w:rsidRPr="00000000" w14:paraId="00000045">
      <w:pPr>
        <w:spacing w:after="12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RECOMMENDATION 1: Hiring a full-time faculty member in Canadian/public history at the Thunder Bay campus.</w:t>
      </w:r>
    </w:p>
    <w:p w:rsidR="00000000" w:rsidDel="00000000" w:rsidP="00000000" w:rsidRDefault="00000000" w:rsidRPr="00000000" w14:paraId="00000046">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tl w:val="0"/>
        </w:rPr>
      </w:r>
    </w:p>
    <w:p w:rsidR="00000000" w:rsidDel="00000000" w:rsidP="00000000" w:rsidRDefault="00000000" w:rsidRPr="00000000" w14:paraId="00000047">
      <w:pPr>
        <w:spacing w:after="120" w:line="276" w:lineRule="auto"/>
        <w:rPr>
          <w:rFonts w:ascii="Arial" w:cs="Arial" w:eastAsia="Arial" w:hAnsi="Arial"/>
        </w:rPr>
      </w:pPr>
      <w:r w:rsidDel="00000000" w:rsidR="00000000" w:rsidRPr="00000000">
        <w:rPr>
          <w:rFonts w:ascii="Arial" w:cs="Arial" w:eastAsia="Arial" w:hAnsi="Arial"/>
          <w:rtl w:val="0"/>
        </w:rPr>
        <w:t xml:space="preserve">a) The Department agrees with this recommendation</w:t>
      </w:r>
    </w:p>
    <w:p w:rsidR="00000000" w:rsidDel="00000000" w:rsidP="00000000" w:rsidRDefault="00000000" w:rsidRPr="00000000" w14:paraId="00000048">
      <w:pPr>
        <w:spacing w:after="120" w:line="276" w:lineRule="auto"/>
        <w:rPr>
          <w:rFonts w:ascii="Arial" w:cs="Arial" w:eastAsia="Arial" w:hAnsi="Arial"/>
        </w:rPr>
      </w:pPr>
      <w:r w:rsidDel="00000000" w:rsidR="00000000" w:rsidRPr="00000000">
        <w:rPr>
          <w:rFonts w:ascii="Arial" w:cs="Arial" w:eastAsia="Arial" w:hAnsi="Arial"/>
          <w:rtl w:val="0"/>
        </w:rPr>
        <w:t xml:space="preserve">After the Cyclical Program Reviewers’ Report was issued, Lakehead’s Provost approved a new tenure track faculty position in Modern Canada with an emphasis on public history.  The Department conducted a search process during Summer 2025, and a candidate has been recommended to the Provost.</w:t>
      </w:r>
    </w:p>
    <w:p w:rsidR="00000000" w:rsidDel="00000000" w:rsidP="00000000" w:rsidRDefault="00000000" w:rsidRPr="00000000" w14:paraId="00000049">
      <w:pPr>
        <w:spacing w:after="120" w:line="276" w:lineRule="auto"/>
        <w:rPr>
          <w:rFonts w:ascii="Arial" w:cs="Arial" w:eastAsia="Arial" w:hAnsi="Arial"/>
        </w:rPr>
      </w:pPr>
      <w:r w:rsidDel="00000000" w:rsidR="00000000" w:rsidRPr="00000000">
        <w:rPr>
          <w:rFonts w:ascii="Arial" w:cs="Arial" w:eastAsia="Arial" w:hAnsi="Arial"/>
          <w:rtl w:val="0"/>
        </w:rPr>
        <w:t xml:space="preserve">b) Resources</w:t>
      </w:r>
    </w:p>
    <w:p w:rsidR="00000000" w:rsidDel="00000000" w:rsidP="00000000" w:rsidRDefault="00000000" w:rsidRPr="00000000" w14:paraId="0000004A">
      <w:pPr>
        <w:spacing w:after="120" w:line="276" w:lineRule="auto"/>
        <w:rPr>
          <w:rFonts w:ascii="Arial" w:cs="Arial" w:eastAsia="Arial" w:hAnsi="Arial"/>
        </w:rPr>
      </w:pPr>
      <w:r w:rsidDel="00000000" w:rsidR="00000000" w:rsidRPr="00000000">
        <w:rPr>
          <w:rFonts w:ascii="Arial" w:cs="Arial" w:eastAsia="Arial" w:hAnsi="Arial"/>
          <w:rtl w:val="0"/>
        </w:rPr>
        <w:t xml:space="preserve">The University has committed the required resources to support this tenure-track hire.</w:t>
      </w:r>
    </w:p>
    <w:p w:rsidR="00000000" w:rsidDel="00000000" w:rsidP="00000000" w:rsidRDefault="00000000" w:rsidRPr="00000000" w14:paraId="0000004B">
      <w:pPr>
        <w:spacing w:after="120" w:line="276" w:lineRule="auto"/>
        <w:rPr>
          <w:rFonts w:ascii="Arial" w:cs="Arial" w:eastAsia="Arial" w:hAnsi="Arial"/>
        </w:rPr>
      </w:pPr>
      <w:r w:rsidDel="00000000" w:rsidR="00000000" w:rsidRPr="00000000">
        <w:rPr>
          <w:rFonts w:ascii="Arial" w:cs="Arial" w:eastAsia="Arial" w:hAnsi="Arial"/>
          <w:rtl w:val="0"/>
        </w:rPr>
        <w:t xml:space="preserve">c) Proposed Timeline </w:t>
      </w:r>
    </w:p>
    <w:p w:rsidR="00000000" w:rsidDel="00000000" w:rsidP="00000000" w:rsidRDefault="00000000" w:rsidRPr="00000000" w14:paraId="0000004C">
      <w:pPr>
        <w:spacing w:after="120" w:line="276" w:lineRule="auto"/>
        <w:rPr>
          <w:rFonts w:ascii="Arial" w:cs="Arial" w:eastAsia="Arial" w:hAnsi="Arial"/>
        </w:rPr>
      </w:pPr>
      <w:r w:rsidDel="00000000" w:rsidR="00000000" w:rsidRPr="00000000">
        <w:rPr>
          <w:rFonts w:ascii="Arial" w:cs="Arial" w:eastAsia="Arial" w:hAnsi="Arial"/>
          <w:rtl w:val="0"/>
        </w:rPr>
        <w:t xml:space="preserve">The new faculty position will commence on 1 July 2026.</w:t>
      </w:r>
    </w:p>
    <w:p w:rsidR="00000000" w:rsidDel="00000000" w:rsidP="00000000" w:rsidRDefault="00000000" w:rsidRPr="00000000" w14:paraId="0000004D">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FSSH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4E">
      <w:pPr>
        <w:ind w:right="408"/>
        <w:jc w:val="both"/>
        <w:rPr>
          <w:rFonts w:ascii="Arial" w:cs="Arial" w:eastAsia="Arial" w:hAnsi="Arial"/>
        </w:rPr>
      </w:pPr>
      <w:r w:rsidDel="00000000" w:rsidR="00000000" w:rsidRPr="00000000">
        <w:rPr>
          <w:rFonts w:ascii="Arial" w:cs="Arial" w:eastAsia="Arial" w:hAnsi="Arial"/>
          <w:rtl w:val="0"/>
        </w:rPr>
        <w:t xml:space="preserve">The Dean of the Faculty of Social Sciences and Humanities (SSH) supports this recommendation, and the Department of History has recently concluded the search for a tenure-track hire based at the Thunder Bay campus. This will result in an equal number of faculty positions on both campuses. Faculty members in the department offer diverse topics which consistently attract students to its programs.</w:t>
      </w:r>
    </w:p>
    <w:p w:rsidR="00000000" w:rsidDel="00000000" w:rsidP="00000000" w:rsidRDefault="00000000" w:rsidRPr="00000000" w14:paraId="0000004F">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pStyle w:val="Heading3"/>
        <w:rPr/>
      </w:pPr>
      <w:bookmarkStart w:colFirst="0" w:colLast="0" w:name="_heading=h.oym6ph1hyq10" w:id="1"/>
      <w:bookmarkEnd w:id="1"/>
      <w:r w:rsidDel="00000000" w:rsidR="00000000" w:rsidRPr="00000000">
        <w:rPr>
          <w:rtl w:val="0"/>
        </w:rPr>
        <w:t xml:space="preserve">RECOMMENDATION 2: Hiring an additional faculty member to provide support for the growing program. Ideally, this position should be in North American Indigenous history to support the University’s Indigenization mandate. It would also provide much needed support and expertise for the new joint major in History and Indigenous Learning, which is being launched in the Fall of 2025.</w:t>
      </w:r>
    </w:p>
    <w:p w:rsidR="00000000" w:rsidDel="00000000" w:rsidP="00000000" w:rsidRDefault="00000000" w:rsidRPr="00000000" w14:paraId="00000051">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color w:val="1f497d"/>
          <w:rtl w:val="0"/>
        </w:rPr>
        <w:t xml:space="preserve"> </w:t>
      </w:r>
      <w:r w:rsidDel="00000000" w:rsidR="00000000" w:rsidRPr="00000000">
        <w:rPr>
          <w:rtl w:val="0"/>
        </w:rPr>
      </w:r>
    </w:p>
    <w:p w:rsidR="00000000" w:rsidDel="00000000" w:rsidP="00000000" w:rsidRDefault="00000000" w:rsidRPr="00000000" w14:paraId="00000052">
      <w:pPr>
        <w:spacing w:after="120" w:line="276" w:lineRule="auto"/>
        <w:rPr>
          <w:rFonts w:ascii="Arial" w:cs="Arial" w:eastAsia="Arial" w:hAnsi="Arial"/>
        </w:rPr>
      </w:pPr>
      <w:r w:rsidDel="00000000" w:rsidR="00000000" w:rsidRPr="00000000">
        <w:rPr>
          <w:rFonts w:ascii="Arial" w:cs="Arial" w:eastAsia="Arial" w:hAnsi="Arial"/>
          <w:rtl w:val="0"/>
        </w:rPr>
        <w:t xml:space="preserve">a) The Department agrees with this recommendation</w:t>
      </w:r>
    </w:p>
    <w:p w:rsidR="00000000" w:rsidDel="00000000" w:rsidP="00000000" w:rsidRDefault="00000000" w:rsidRPr="00000000" w14:paraId="00000053">
      <w:pPr>
        <w:spacing w:after="120" w:line="276" w:lineRule="auto"/>
        <w:rPr>
          <w:rFonts w:ascii="Arial" w:cs="Arial" w:eastAsia="Arial" w:hAnsi="Arial"/>
        </w:rPr>
      </w:pPr>
      <w:r w:rsidDel="00000000" w:rsidR="00000000" w:rsidRPr="00000000">
        <w:rPr>
          <w:rFonts w:ascii="Arial" w:cs="Arial" w:eastAsia="Arial" w:hAnsi="Arial"/>
          <w:rtl w:val="0"/>
        </w:rPr>
        <w:t xml:space="preserve">The Department continues to experience strong growth in program majors and double majors at both the Orillia and Thunder Bay campuses. In addition to the new hire in Modern Canada discussed in Recommendation 1, a second tenure-track position would partially rectify the longstanding shortfall in tenured positions in the Department that has pushed existing full-time members, according to the cyclical program reviewers, to “their absolute limits.”  An Orillia-based position in North American Indigenous History had been discussed within the Department and with the Dean of the Faculty of Social Sciences and Humanities during the 2024/25 academic year, and at that time the decision to submit a hiring request in this field was deferred to allow the request for the Modern Canada position based in Thunder Bay to go forward as a priority.  With this first hire secured, the proposal for the North American Indigenous History position based in Orillia will be developed as a strategic tenure-track hire to build the Department’s full-time faculty complement and to provide teaching and research expertise supporting Indigenization initiatives that feature prominently in the University’s Strategic Plan, Academic Plan, and Research Plan.  This second new hire has taken on added importance because of the recent departure from Lakehead of a full-time faculty member in the Department who had been seconded to a senior administrative position since 2019 and is leaving the University altogether in October 2025.</w:t>
      </w:r>
    </w:p>
    <w:p w:rsidR="00000000" w:rsidDel="00000000" w:rsidP="00000000" w:rsidRDefault="00000000" w:rsidRPr="00000000" w14:paraId="00000054">
      <w:pPr>
        <w:spacing w:after="120" w:line="276" w:lineRule="auto"/>
        <w:rPr>
          <w:rFonts w:ascii="Arial" w:cs="Arial" w:eastAsia="Arial" w:hAnsi="Arial"/>
        </w:rPr>
      </w:pPr>
      <w:r w:rsidDel="00000000" w:rsidR="00000000" w:rsidRPr="00000000">
        <w:rPr>
          <w:rFonts w:ascii="Arial" w:cs="Arial" w:eastAsia="Arial" w:hAnsi="Arial"/>
          <w:rtl w:val="0"/>
        </w:rPr>
        <w:t xml:space="preserve">b) Resources</w:t>
      </w:r>
    </w:p>
    <w:p w:rsidR="00000000" w:rsidDel="00000000" w:rsidP="00000000" w:rsidRDefault="00000000" w:rsidRPr="00000000" w14:paraId="00000055">
      <w:pPr>
        <w:spacing w:after="120" w:line="276" w:lineRule="auto"/>
        <w:rPr>
          <w:rFonts w:ascii="Arial" w:cs="Arial" w:eastAsia="Arial" w:hAnsi="Arial"/>
        </w:rPr>
      </w:pPr>
      <w:r w:rsidDel="00000000" w:rsidR="00000000" w:rsidRPr="00000000">
        <w:rPr>
          <w:rFonts w:ascii="Arial" w:cs="Arial" w:eastAsia="Arial" w:hAnsi="Arial"/>
          <w:rtl w:val="0"/>
        </w:rPr>
        <w:t xml:space="preserve">The University will commit the required resources to support this tenure-track hire if the Department’s request is approved.</w:t>
      </w:r>
    </w:p>
    <w:p w:rsidR="00000000" w:rsidDel="00000000" w:rsidP="00000000" w:rsidRDefault="00000000" w:rsidRPr="00000000" w14:paraId="00000056">
      <w:pPr>
        <w:spacing w:after="120" w:line="276" w:lineRule="auto"/>
        <w:rPr>
          <w:rFonts w:ascii="Arial" w:cs="Arial" w:eastAsia="Arial" w:hAnsi="Arial"/>
        </w:rPr>
      </w:pPr>
      <w:r w:rsidDel="00000000" w:rsidR="00000000" w:rsidRPr="00000000">
        <w:rPr>
          <w:rFonts w:ascii="Arial" w:cs="Arial" w:eastAsia="Arial" w:hAnsi="Arial"/>
          <w:rtl w:val="0"/>
        </w:rPr>
        <w:t xml:space="preserve">c) Proposed Timeline </w:t>
      </w:r>
    </w:p>
    <w:p w:rsidR="00000000" w:rsidDel="00000000" w:rsidP="00000000" w:rsidRDefault="00000000" w:rsidRPr="00000000" w14:paraId="00000057">
      <w:pPr>
        <w:spacing w:after="120" w:line="276" w:lineRule="auto"/>
        <w:rPr>
          <w:rFonts w:ascii="Arial" w:cs="Arial" w:eastAsia="Arial" w:hAnsi="Arial"/>
        </w:rPr>
      </w:pPr>
      <w:r w:rsidDel="00000000" w:rsidR="00000000" w:rsidRPr="00000000">
        <w:rPr>
          <w:rFonts w:ascii="Arial" w:cs="Arial" w:eastAsia="Arial" w:hAnsi="Arial"/>
          <w:rtl w:val="0"/>
        </w:rPr>
        <w:t xml:space="preserve">This strategic hire request will be submitted in the 2025/26 hiring cycle with an anticipated hire to commence in the 2026/27 academic year.</w:t>
      </w:r>
    </w:p>
    <w:p w:rsidR="00000000" w:rsidDel="00000000" w:rsidP="00000000" w:rsidRDefault="00000000" w:rsidRPr="00000000" w14:paraId="00000058">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FSSH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59">
      <w:pPr>
        <w:spacing w:after="120" w:line="276" w:lineRule="auto"/>
        <w:rPr>
          <w:rFonts w:ascii="Arial" w:cs="Arial" w:eastAsia="Arial" w:hAnsi="Arial"/>
        </w:rPr>
      </w:pPr>
      <w:r w:rsidDel="00000000" w:rsidR="00000000" w:rsidRPr="00000000">
        <w:rPr>
          <w:rFonts w:ascii="Arial" w:cs="Arial" w:eastAsia="Arial" w:hAnsi="Arial"/>
          <w:rtl w:val="0"/>
        </w:rPr>
        <w:t xml:space="preserve">The Dean of SSH supports the initiatives on Indigenization in the university and how departments apply them in teaching and learning. An additional hire in the department will be subject to the usual budgetary approval. However, there are opportunities for collaboration with the Department of Indigenous Learning to address the need for teaching in North American Indigenous History.</w:t>
      </w:r>
    </w:p>
    <w:p w:rsidR="00000000" w:rsidDel="00000000" w:rsidP="00000000" w:rsidRDefault="00000000" w:rsidRPr="00000000" w14:paraId="0000005A">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5B">
      <w:pPr>
        <w:spacing w:after="120" w:line="276" w:lineRule="auto"/>
        <w:rPr>
          <w:rFonts w:ascii="Arial" w:cs="Arial" w:eastAsia="Arial" w:hAnsi="Arial"/>
          <w:b w:val="1"/>
          <w:bCs w:val="1"/>
        </w:rPr>
      </w:pPr>
      <w:bookmarkStart w:colFirst="0" w:colLast="0" w:name="_heading=h.j7fqqydw18fn" w:id="2"/>
      <w:bookmarkEnd w:id="2"/>
      <w:r w:rsidDel="00000000" w:rsidR="00000000" w:rsidRPr="00000000">
        <w:rPr>
          <w:rFonts w:ascii="Arial" w:cs="Arial" w:eastAsia="Arial" w:hAnsi="Arial"/>
          <w:b w:val="1"/>
          <w:bCs w:val="1"/>
          <w:rtl w:val="0"/>
        </w:rPr>
        <w:t xml:space="preserve">RECOMMENDATION 3: Provide adequate sections to meet student demand for HIST 1100</w:t>
      </w:r>
    </w:p>
    <w:p w:rsidR="00000000" w:rsidDel="00000000" w:rsidP="00000000" w:rsidRDefault="00000000" w:rsidRPr="00000000" w14:paraId="0000005C">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color w:val="1f497d"/>
          <w:rtl w:val="0"/>
        </w:rPr>
        <w:t xml:space="preserve"> </w:t>
      </w:r>
      <w:r w:rsidDel="00000000" w:rsidR="00000000" w:rsidRPr="00000000">
        <w:rPr>
          <w:rtl w:val="0"/>
        </w:rPr>
      </w:r>
    </w:p>
    <w:p w:rsidR="00000000" w:rsidDel="00000000" w:rsidP="00000000" w:rsidRDefault="00000000" w:rsidRPr="00000000" w14:paraId="0000005D">
      <w:pPr>
        <w:spacing w:after="120" w:line="276" w:lineRule="auto"/>
        <w:rPr>
          <w:rFonts w:ascii="Arial" w:cs="Arial" w:eastAsia="Arial" w:hAnsi="Arial"/>
        </w:rPr>
      </w:pPr>
      <w:r w:rsidDel="00000000" w:rsidR="00000000" w:rsidRPr="00000000">
        <w:rPr>
          <w:rFonts w:ascii="Arial" w:cs="Arial" w:eastAsia="Arial" w:hAnsi="Arial"/>
          <w:rtl w:val="0"/>
        </w:rPr>
        <w:t xml:space="preserve">a) The Department disagrees with this recommendation.</w:t>
      </w:r>
    </w:p>
    <w:p w:rsidR="00000000" w:rsidDel="00000000" w:rsidP="00000000" w:rsidRDefault="00000000" w:rsidRPr="00000000" w14:paraId="0000005E">
      <w:pPr>
        <w:spacing w:after="120" w:line="276" w:lineRule="auto"/>
        <w:rPr>
          <w:rFonts w:ascii="Arial" w:cs="Arial" w:eastAsia="Arial" w:hAnsi="Arial"/>
        </w:rPr>
      </w:pPr>
      <w:r w:rsidDel="00000000" w:rsidR="00000000" w:rsidRPr="00000000">
        <w:rPr>
          <w:rFonts w:ascii="Arial" w:cs="Arial" w:eastAsia="Arial" w:hAnsi="Arial"/>
          <w:rtl w:val="0"/>
        </w:rPr>
        <w:t xml:space="preserve">The clarification provided in Section 2 of this Academic Unit Response notes that the estimated figure of 100 to 150 students denied the opportunity to take History courses in the 2024/25 academic year applied to second and third year non-History students who were denied special permission to enter courses reserved for History majors.  Restrictions on registration in the three HIST 1100 sections offered in 2024/2025 were instituted only in the closing weeks of August 2024 prior to the start of classes to guarantee History students entering the first year of their program a spot in the required HIST 1100 class.  A very small number of non-History majors, therefore, may have been denied entry to the course in this period of time.  To prevent this situation from occurring in the future, a fourth section of HIST 1100 could be timetabled in future years if the Dean agrees to allot an additional FCE stipend to the Department beyond the regular teaching budget.  Also, a section of HIST 1100 is always offered in the Spring/Summer session to allow students who are interested to take it then if they could not gain access to a section of the course in the regular academic year.  And the reviewers’ comments, despite identifying the wrong course, highlight the strong demand for History courses beyond the first year.  This speaks to the Department’s ability to attract students within and without the Faculty of Social Sciences and Humanities.   A number of History courses at the second and third year levels were again restricted to History majors at approximately the halfway point in the 2025/26 registration period, and course caps were raised twice at these levels to accommodate student demand.  The potential increased tuition from students allowed to enter History classes in Year 2 and Year 3 without restrictions could justify the cost of additional stipends.  The reviewers’ comments about students being undecided about their major could also still apply to non-History students potentially switching into History majors in their second and third years of study.</w:t>
      </w:r>
    </w:p>
    <w:p w:rsidR="00000000" w:rsidDel="00000000" w:rsidP="00000000" w:rsidRDefault="00000000" w:rsidRPr="00000000" w14:paraId="0000005F">
      <w:pPr>
        <w:spacing w:after="120" w:line="276" w:lineRule="auto"/>
        <w:rPr>
          <w:rFonts w:ascii="Arial" w:cs="Arial" w:eastAsia="Arial" w:hAnsi="Arial"/>
        </w:rPr>
      </w:pPr>
      <w:r w:rsidDel="00000000" w:rsidR="00000000" w:rsidRPr="00000000">
        <w:rPr>
          <w:rFonts w:ascii="Arial" w:cs="Arial" w:eastAsia="Arial" w:hAnsi="Arial"/>
          <w:rtl w:val="0"/>
        </w:rPr>
        <w:t xml:space="preserve">b) Resources</w:t>
      </w:r>
    </w:p>
    <w:p w:rsidR="00000000" w:rsidDel="00000000" w:rsidP="00000000" w:rsidRDefault="00000000" w:rsidRPr="00000000" w14:paraId="00000060">
      <w:pPr>
        <w:spacing w:after="120" w:line="276" w:lineRule="auto"/>
        <w:rPr>
          <w:rFonts w:ascii="Arial" w:cs="Arial" w:eastAsia="Arial" w:hAnsi="Arial"/>
        </w:rPr>
      </w:pPr>
      <w:r w:rsidDel="00000000" w:rsidR="00000000" w:rsidRPr="00000000">
        <w:rPr>
          <w:rFonts w:ascii="Arial" w:cs="Arial" w:eastAsia="Arial" w:hAnsi="Arial"/>
          <w:rtl w:val="0"/>
        </w:rPr>
        <w:t xml:space="preserve">N/A</w:t>
      </w:r>
    </w:p>
    <w:p w:rsidR="00000000" w:rsidDel="00000000" w:rsidP="00000000" w:rsidRDefault="00000000" w:rsidRPr="00000000" w14:paraId="00000061">
      <w:pPr>
        <w:spacing w:after="120" w:line="276" w:lineRule="auto"/>
        <w:rPr>
          <w:rFonts w:ascii="Arial" w:cs="Arial" w:eastAsia="Arial" w:hAnsi="Arial"/>
        </w:rPr>
      </w:pPr>
      <w:r w:rsidDel="00000000" w:rsidR="00000000" w:rsidRPr="00000000">
        <w:rPr>
          <w:rFonts w:ascii="Arial" w:cs="Arial" w:eastAsia="Arial" w:hAnsi="Arial"/>
          <w:rtl w:val="0"/>
        </w:rPr>
        <w:t xml:space="preserve">c) Proposed Timeline </w:t>
      </w:r>
    </w:p>
    <w:p w:rsidR="00000000" w:rsidDel="00000000" w:rsidP="00000000" w:rsidRDefault="00000000" w:rsidRPr="00000000" w14:paraId="00000062">
      <w:pPr>
        <w:spacing w:after="120" w:line="276" w:lineRule="auto"/>
        <w:rPr>
          <w:rFonts w:ascii="Arial" w:cs="Arial" w:eastAsia="Arial" w:hAnsi="Arial"/>
        </w:rPr>
      </w:pPr>
      <w:r w:rsidDel="00000000" w:rsidR="00000000" w:rsidRPr="00000000">
        <w:rPr>
          <w:rFonts w:ascii="Arial" w:cs="Arial" w:eastAsia="Arial" w:hAnsi="Arial"/>
          <w:rtl w:val="0"/>
        </w:rPr>
        <w:t xml:space="preserve">N/A</w:t>
      </w:r>
    </w:p>
    <w:p w:rsidR="00000000" w:rsidDel="00000000" w:rsidP="00000000" w:rsidRDefault="00000000" w:rsidRPr="00000000" w14:paraId="00000063">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FSSH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64">
      <w:pPr>
        <w:spacing w:after="120" w:line="276" w:lineRule="auto"/>
        <w:rPr>
          <w:rFonts w:ascii="Arial" w:cs="Arial" w:eastAsia="Arial" w:hAnsi="Arial"/>
        </w:rPr>
      </w:pPr>
      <w:r w:rsidDel="00000000" w:rsidR="00000000" w:rsidRPr="00000000">
        <w:rPr>
          <w:rFonts w:ascii="Arial" w:cs="Arial" w:eastAsia="Arial" w:hAnsi="Arial"/>
          <w:rtl w:val="0"/>
        </w:rPr>
        <w:t xml:space="preserve">The Dean of SSH affirms the disagreement of the department to offer adequate sections to meet the student demand for HIST 1100. Following the Curriculum Sustainability Framework, the department has a sufficient number of sections for a full-year course, including Spring/Summer. Instead of adding a fourth section, the department considers increasing the course caps to ensure that the desired number of students is maintained across these sections, accounting for course withdrawals.</w:t>
      </w:r>
    </w:p>
    <w:p w:rsidR="00000000" w:rsidDel="00000000" w:rsidP="00000000" w:rsidRDefault="00000000" w:rsidRPr="00000000" w14:paraId="00000065">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66">
      <w:pPr>
        <w:spacing w:after="120" w:line="276" w:lineRule="auto"/>
        <w:rPr>
          <w:rFonts w:ascii="Arial" w:cs="Arial" w:eastAsia="Arial" w:hAnsi="Arial"/>
          <w:b w:val="1"/>
          <w:bCs w:val="1"/>
        </w:rPr>
      </w:pPr>
      <w:bookmarkStart w:colFirst="0" w:colLast="0" w:name="_heading=h.n2lobzrety8o" w:id="3"/>
      <w:bookmarkEnd w:id="3"/>
      <w:r w:rsidDel="00000000" w:rsidR="00000000" w:rsidRPr="00000000">
        <w:rPr>
          <w:rFonts w:ascii="Arial" w:cs="Arial" w:eastAsia="Arial" w:hAnsi="Arial"/>
          <w:b w:val="1"/>
          <w:bCs w:val="1"/>
          <w:rtl w:val="0"/>
        </w:rPr>
        <w:t xml:space="preserve">RECOMMENDATION 4: Addressing the balance of on-line/Zoom courses to ensure an optimal mix of in-person and virtual learning.  A 50:50 ratio seems an appropriate balance given the two-campus reality faced by the Department.</w:t>
      </w:r>
    </w:p>
    <w:p w:rsidR="00000000" w:rsidDel="00000000" w:rsidP="00000000" w:rsidRDefault="00000000" w:rsidRPr="00000000" w14:paraId="00000067">
      <w:pPr>
        <w:spacing w:after="120" w:line="276" w:lineRule="auto"/>
        <w:rPr>
          <w:rFonts w:ascii="Arial" w:cs="Arial" w:eastAsia="Arial" w:hAnsi="Arial"/>
          <w:b w:val="1"/>
          <w:bCs w:val="1"/>
          <w:color w:val="1f497d"/>
        </w:rPr>
      </w:pPr>
      <w:r w:rsidDel="00000000" w:rsidR="00000000" w:rsidRPr="00000000">
        <w:rPr>
          <w:rtl w:val="0"/>
        </w:rPr>
      </w:r>
    </w:p>
    <w:p w:rsidR="00000000" w:rsidDel="00000000" w:rsidP="00000000" w:rsidRDefault="00000000" w:rsidRPr="00000000" w14:paraId="00000068">
      <w:pPr>
        <w:spacing w:after="120" w:line="276" w:lineRule="auto"/>
        <w:rPr>
          <w:rFonts w:ascii="Arial" w:cs="Arial" w:eastAsia="Arial" w:hAnsi="Arial"/>
          <w:b w:val="1"/>
          <w:bCs w:val="1"/>
          <w:color w:val="1f497d"/>
        </w:rPr>
      </w:pPr>
      <w:r w:rsidDel="00000000" w:rsidR="00000000" w:rsidRPr="00000000">
        <w:rPr>
          <w:rtl w:val="0"/>
        </w:rPr>
      </w:r>
    </w:p>
    <w:p w:rsidR="00000000" w:rsidDel="00000000" w:rsidP="00000000" w:rsidRDefault="00000000" w:rsidRPr="00000000" w14:paraId="00000069">
      <w:pPr>
        <w:spacing w:after="120" w:line="276" w:lineRule="auto"/>
        <w:rPr>
          <w:rFonts w:ascii="Arial" w:cs="Arial" w:eastAsia="Arial" w:hAnsi="Arial"/>
          <w:color w:val="1f497d"/>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color w:val="1f497d"/>
          <w:rtl w:val="0"/>
        </w:rPr>
        <w:t xml:space="preserve"> </w:t>
      </w:r>
    </w:p>
    <w:p w:rsidR="00000000" w:rsidDel="00000000" w:rsidP="00000000" w:rsidRDefault="00000000" w:rsidRPr="00000000" w14:paraId="0000006A">
      <w:pPr>
        <w:spacing w:after="120" w:line="276" w:lineRule="auto"/>
        <w:rPr>
          <w:rFonts w:ascii="Arial" w:cs="Arial" w:eastAsia="Arial" w:hAnsi="Arial"/>
        </w:rPr>
      </w:pPr>
      <w:r w:rsidDel="00000000" w:rsidR="00000000" w:rsidRPr="00000000">
        <w:rPr>
          <w:rFonts w:ascii="Arial" w:cs="Arial" w:eastAsia="Arial" w:hAnsi="Arial"/>
          <w:rtl w:val="0"/>
        </w:rPr>
        <w:t xml:space="preserve">a) The Department agrees with this recommendation.</w:t>
      </w:r>
    </w:p>
    <w:p w:rsidR="00000000" w:rsidDel="00000000" w:rsidP="00000000" w:rsidRDefault="00000000" w:rsidRPr="00000000" w14:paraId="0000006B">
      <w:pPr>
        <w:spacing w:after="120" w:line="276" w:lineRule="auto"/>
        <w:rPr>
          <w:rFonts w:ascii="Arial" w:cs="Arial" w:eastAsia="Arial" w:hAnsi="Arial"/>
        </w:rPr>
      </w:pPr>
      <w:r w:rsidDel="00000000" w:rsidR="00000000" w:rsidRPr="00000000">
        <w:rPr>
          <w:rFonts w:ascii="Arial" w:cs="Arial" w:eastAsia="Arial" w:hAnsi="Arial"/>
          <w:rtl w:val="0"/>
        </w:rPr>
        <w:t xml:space="preserve">In principle, the reviewers’ suggestion that 50% of budgeted courses the Department offers be taught in-person is a reasonable target.  Given the established pattern of delivery modes at the first and fourth year levels, this ratio would most likely be reached in practice at the second and third year levels.  In the 2025/26 academic year, the Department’s teaching budget covers 21 individual courses offered in Year 2 and Year 3, with only five of these classes offered in-person.  Assuming FCE allotments to the Department stay the same, five or six courses would need to be shifted from synchronous or asynchronous on-line delivery methods to in-person delivery methods if the 50:50 ratio is to be achieved.  This seems reasonable in terms of the ability of the Department to satisfy the demand for courses among History majors while providing opportunities for non-majors to take elective courses in History.  Nevertheless, a two-year strategy to phase-in increased on-campus offerings should be undertaken to determine the ideal ratio of on-line to in-person courses.  It should be noted as well that the Department does need to automatically allot a minimum of five FCEs of on-line History courses courses from Year 1 to Year 3 to support the on-line BA program in History.  These five FCEs constitute more than 35% of the current teaching budget allotted to these year levels, and when the need to offer on-line course at the fourth year level is factored in, a 50:50 split of on-line to on-campus classes is nearing the limit of our capacity to increase the number of in-person classes any further if current funding levels are maintained.</w:t>
      </w:r>
    </w:p>
    <w:p w:rsidR="00000000" w:rsidDel="00000000" w:rsidP="00000000" w:rsidRDefault="00000000" w:rsidRPr="00000000" w14:paraId="0000006C">
      <w:pPr>
        <w:spacing w:after="120" w:line="276" w:lineRule="auto"/>
        <w:rPr>
          <w:rFonts w:ascii="Arial" w:cs="Arial" w:eastAsia="Arial" w:hAnsi="Arial"/>
        </w:rPr>
      </w:pPr>
      <w:r w:rsidDel="00000000" w:rsidR="00000000" w:rsidRPr="00000000">
        <w:rPr>
          <w:rFonts w:ascii="Arial" w:cs="Arial" w:eastAsia="Arial" w:hAnsi="Arial"/>
          <w:rtl w:val="0"/>
        </w:rPr>
        <w:t xml:space="preserve">b) Resources</w:t>
      </w:r>
    </w:p>
    <w:p w:rsidR="00000000" w:rsidDel="00000000" w:rsidP="00000000" w:rsidRDefault="00000000" w:rsidRPr="00000000" w14:paraId="0000006D">
      <w:pPr>
        <w:spacing w:after="120" w:line="276" w:lineRule="auto"/>
        <w:rPr>
          <w:rFonts w:ascii="Arial" w:cs="Arial" w:eastAsia="Arial" w:hAnsi="Arial"/>
        </w:rPr>
      </w:pPr>
      <w:r w:rsidDel="00000000" w:rsidR="00000000" w:rsidRPr="00000000">
        <w:rPr>
          <w:rFonts w:ascii="Arial" w:cs="Arial" w:eastAsia="Arial" w:hAnsi="Arial"/>
          <w:rtl w:val="0"/>
        </w:rPr>
        <w:t xml:space="preserve">If the FCE allotment to the Department remains static, there will be no financial implications for efforts to balance on-campus and on-line offerings.  If additional FCE resources can be secured, the proposed 50:50 ratio would be more easily achieved.</w:t>
      </w:r>
    </w:p>
    <w:p w:rsidR="00000000" w:rsidDel="00000000" w:rsidP="00000000" w:rsidRDefault="00000000" w:rsidRPr="00000000" w14:paraId="0000006E">
      <w:pPr>
        <w:spacing w:after="120" w:line="276" w:lineRule="auto"/>
        <w:rPr>
          <w:rFonts w:ascii="Arial" w:cs="Arial" w:eastAsia="Arial" w:hAnsi="Arial"/>
        </w:rPr>
      </w:pPr>
      <w:r w:rsidDel="00000000" w:rsidR="00000000" w:rsidRPr="00000000">
        <w:rPr>
          <w:rFonts w:ascii="Arial" w:cs="Arial" w:eastAsia="Arial" w:hAnsi="Arial"/>
          <w:rtl w:val="0"/>
        </w:rPr>
        <w:t xml:space="preserve">c) Proposed Timeline </w:t>
      </w:r>
    </w:p>
    <w:p w:rsidR="00000000" w:rsidDel="00000000" w:rsidP="00000000" w:rsidRDefault="00000000" w:rsidRPr="00000000" w14:paraId="0000006F">
      <w:pPr>
        <w:spacing w:after="120" w:line="276" w:lineRule="auto"/>
        <w:rPr>
          <w:rFonts w:ascii="Arial" w:cs="Arial" w:eastAsia="Arial" w:hAnsi="Arial"/>
        </w:rPr>
      </w:pPr>
      <w:r w:rsidDel="00000000" w:rsidR="00000000" w:rsidRPr="00000000">
        <w:rPr>
          <w:rFonts w:ascii="Arial" w:cs="Arial" w:eastAsia="Arial" w:hAnsi="Arial"/>
          <w:rtl w:val="0"/>
        </w:rPr>
        <w:t xml:space="preserve">The Department will implement this recommendation over a two year period.  In the 2026/27 academic year, the percentage of budgeted on-line undergraduate courses will be set at 60% to determine the practical impact of the move to offer more in-person classes.  The 50:50 ratio of in-person and virtual learning opportunities can then be implemented in the 2027/28 academic year, and the results of the delivery mode change can be assessed on an ongoing basis.</w:t>
      </w:r>
    </w:p>
    <w:p w:rsidR="00000000" w:rsidDel="00000000" w:rsidP="00000000" w:rsidRDefault="00000000" w:rsidRPr="00000000" w14:paraId="00000070">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FSSH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71">
      <w:pPr>
        <w:spacing w:after="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The Dean of SSH supports the recommendation to achieve a balanced mix of online and in-person courses. Regular interactions tend to enhance more positive learning experiences of students. Even if courses are delivered online, efforts need to be made by instructors and faculty members to provide a space for such interactions to take place, either in-person or virtual.  The department has identified a plan to achieve the 50:50 ratio to deliver its programs to the Orillia and Thunder Bay campuses.</w:t>
      </w:r>
    </w:p>
    <w:p w:rsidR="00000000" w:rsidDel="00000000" w:rsidP="00000000" w:rsidRDefault="00000000" w:rsidRPr="00000000" w14:paraId="00000072">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73">
      <w:pPr>
        <w:pStyle w:val="Heading3"/>
        <w:rPr/>
      </w:pPr>
      <w:r w:rsidDel="00000000" w:rsidR="00000000" w:rsidRPr="00000000">
        <w:rPr>
          <w:rtl w:val="0"/>
        </w:rPr>
        <w:t xml:space="preserve">RECOMMENDATION 5: Develop adequate technological infrastructure to allow for hybrid delivery of courses.  This will provide students with greater opportunities for “in-person” teaching, and can be realized relatively inexpensively through the purchase of technology such as the “Owl Lab.” </w:t>
      </w:r>
    </w:p>
    <w:p w:rsidR="00000000" w:rsidDel="00000000" w:rsidP="00000000" w:rsidRDefault="00000000" w:rsidRPr="00000000" w14:paraId="00000074">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color w:val="1f497d"/>
          <w:rtl w:val="0"/>
        </w:rPr>
        <w:t xml:space="preserve"> </w:t>
      </w:r>
      <w:r w:rsidDel="00000000" w:rsidR="00000000" w:rsidRPr="00000000">
        <w:rPr>
          <w:rtl w:val="0"/>
        </w:rPr>
      </w:r>
    </w:p>
    <w:p w:rsidR="00000000" w:rsidDel="00000000" w:rsidP="00000000" w:rsidRDefault="00000000" w:rsidRPr="00000000" w14:paraId="00000075">
      <w:pPr>
        <w:spacing w:after="120" w:line="276" w:lineRule="auto"/>
        <w:rPr>
          <w:rFonts w:ascii="Arial" w:cs="Arial" w:eastAsia="Arial" w:hAnsi="Arial"/>
        </w:rPr>
      </w:pPr>
      <w:r w:rsidDel="00000000" w:rsidR="00000000" w:rsidRPr="00000000">
        <w:rPr>
          <w:rFonts w:ascii="Arial" w:cs="Arial" w:eastAsia="Arial" w:hAnsi="Arial"/>
          <w:rtl w:val="0"/>
        </w:rPr>
        <w:t xml:space="preserve">a) The Department agrees with this recommendation.</w:t>
      </w:r>
    </w:p>
    <w:p w:rsidR="00000000" w:rsidDel="00000000" w:rsidP="00000000" w:rsidRDefault="00000000" w:rsidRPr="00000000" w14:paraId="00000076">
      <w:pPr>
        <w:spacing w:after="120" w:line="276" w:lineRule="auto"/>
        <w:rPr>
          <w:rFonts w:ascii="Arial" w:cs="Arial" w:eastAsia="Arial" w:hAnsi="Arial"/>
        </w:rPr>
      </w:pPr>
      <w:r w:rsidDel="00000000" w:rsidR="00000000" w:rsidRPr="00000000">
        <w:rPr>
          <w:rFonts w:ascii="Arial" w:cs="Arial" w:eastAsia="Arial" w:hAnsi="Arial"/>
          <w:rtl w:val="0"/>
        </w:rPr>
        <w:t xml:space="preserve">Hybrid teaching practices at Lakehead were developed to a limited extent during the pandemic, with the Technology Services Centre providing equipment and technical support, and the Teaching Commons providing pedagogical training in the hybrid environment.  The number of hybrid kits was limited, and most faculty members and academic units did not embrace this delivery mode after reporting widespread dissatisfaction with this delivery mode.  This has remained the case in the post-pandemic period, and a small number of classes are currently offered within the Faculty of Social Sciences and Humanities through hybrid methods.  Nonetheless, the Department considers the limited adoption of hybrid teaching as being one potential method to partially increase the number of on-campus courses that would also allow for the simultaneous participation of other students in a synchronous on-line environment.  The Department in the past has also recognized the superior capability of the telepresence rooms on the Thunder Bay and Orillia campuses to offer effective classes through the use of this videoconferencing technology in relation to hybrid technology.  Prudent use, therefore, of hybrid and telepresence delivery methods could expand the reach of some departmental offerings while maintaining an in-person element to courses taught with these technologies.</w:t>
      </w:r>
    </w:p>
    <w:p w:rsidR="00000000" w:rsidDel="00000000" w:rsidP="00000000" w:rsidRDefault="00000000" w:rsidRPr="00000000" w14:paraId="00000077">
      <w:pPr>
        <w:spacing w:after="120" w:line="276" w:lineRule="auto"/>
        <w:rPr>
          <w:rFonts w:ascii="Arial" w:cs="Arial" w:eastAsia="Arial" w:hAnsi="Arial"/>
        </w:rPr>
      </w:pPr>
      <w:r w:rsidDel="00000000" w:rsidR="00000000" w:rsidRPr="00000000">
        <w:rPr>
          <w:rFonts w:ascii="Arial" w:cs="Arial" w:eastAsia="Arial" w:hAnsi="Arial"/>
          <w:rtl w:val="0"/>
        </w:rPr>
        <w:t xml:space="preserve">b) Resources</w:t>
      </w:r>
    </w:p>
    <w:p w:rsidR="00000000" w:rsidDel="00000000" w:rsidP="00000000" w:rsidRDefault="00000000" w:rsidRPr="00000000" w14:paraId="00000078">
      <w:pPr>
        <w:spacing w:after="120" w:line="276" w:lineRule="auto"/>
        <w:rPr>
          <w:rFonts w:ascii="Arial" w:cs="Arial" w:eastAsia="Arial" w:hAnsi="Arial"/>
        </w:rPr>
      </w:pPr>
      <w:r w:rsidDel="00000000" w:rsidR="00000000" w:rsidRPr="00000000">
        <w:rPr>
          <w:rFonts w:ascii="Arial" w:cs="Arial" w:eastAsia="Arial" w:hAnsi="Arial"/>
          <w:rtl w:val="0"/>
        </w:rPr>
        <w:t xml:space="preserve">As indicated above, the Technology Services Committee provides hybrid teaching kits and technical support to instructors, with the Teaching Commons offering assistance to faculty members to develop best practices in pedagogy using the hybrid method.  The status of the telepresence facilities has been a subject of longstanding concern as the current technology reaches the end of its life.  It is hoped that the University will devote the resources to maintain this videoconferencing capability which is widely used by many academic units.</w:t>
      </w:r>
    </w:p>
    <w:p w:rsidR="00000000" w:rsidDel="00000000" w:rsidP="00000000" w:rsidRDefault="00000000" w:rsidRPr="00000000" w14:paraId="00000079">
      <w:pPr>
        <w:spacing w:after="120" w:line="276" w:lineRule="auto"/>
        <w:rPr>
          <w:rFonts w:ascii="Arial" w:cs="Arial" w:eastAsia="Arial" w:hAnsi="Arial"/>
        </w:rPr>
      </w:pPr>
      <w:r w:rsidDel="00000000" w:rsidR="00000000" w:rsidRPr="00000000">
        <w:rPr>
          <w:rFonts w:ascii="Arial" w:cs="Arial" w:eastAsia="Arial" w:hAnsi="Arial"/>
          <w:rtl w:val="0"/>
        </w:rPr>
        <w:t xml:space="preserve">c) Proposed Timeline </w:t>
      </w:r>
    </w:p>
    <w:p w:rsidR="00000000" w:rsidDel="00000000" w:rsidP="00000000" w:rsidRDefault="00000000" w:rsidRPr="00000000" w14:paraId="0000007A">
      <w:pPr>
        <w:spacing w:after="120" w:line="276" w:lineRule="auto"/>
        <w:rPr>
          <w:rFonts w:ascii="Arial" w:cs="Arial" w:eastAsia="Arial" w:hAnsi="Arial"/>
        </w:rPr>
      </w:pPr>
      <w:r w:rsidDel="00000000" w:rsidR="00000000" w:rsidRPr="00000000">
        <w:rPr>
          <w:rFonts w:ascii="Arial" w:cs="Arial" w:eastAsia="Arial" w:hAnsi="Arial"/>
          <w:rtl w:val="0"/>
        </w:rPr>
        <w:t xml:space="preserve">For the 2026/27 academic year, it is proposed that one course be offered using hybrid technology on a trial basis and that one course be scheduled for the telepresence rooms.  The effectiveness of these methods in terms of both faculty and student satisfaction will then be evaluated, and a decision can be made about maintaining or increasing the use of these technologies.</w:t>
      </w:r>
    </w:p>
    <w:p w:rsidR="00000000" w:rsidDel="00000000" w:rsidP="00000000" w:rsidRDefault="00000000" w:rsidRPr="00000000" w14:paraId="0000007B">
      <w:pPr>
        <w:spacing w:after="120" w:line="276" w:lineRule="auto"/>
        <w:rPr>
          <w:rFonts w:ascii="Arial" w:cs="Arial" w:eastAsia="Arial" w:hAnsi="Arial"/>
          <w:b w:val="1"/>
          <w:bCs w:val="1"/>
          <w:color w:val="1f497d"/>
        </w:rPr>
      </w:pPr>
      <w:r w:rsidDel="00000000" w:rsidR="00000000" w:rsidRPr="00000000">
        <w:rPr>
          <w:rtl w:val="0"/>
        </w:rPr>
      </w:r>
    </w:p>
    <w:p w:rsidR="00000000" w:rsidDel="00000000" w:rsidP="00000000" w:rsidRDefault="00000000" w:rsidRPr="00000000" w14:paraId="0000007C">
      <w:pPr>
        <w:spacing w:after="120" w:line="276" w:lineRule="auto"/>
        <w:rPr>
          <w:rFonts w:ascii="Arial" w:cs="Arial" w:eastAsia="Arial" w:hAnsi="Arial"/>
          <w:b w:val="1"/>
          <w:bCs w:val="1"/>
          <w:color w:val="1f497d"/>
        </w:rPr>
      </w:pPr>
      <w:r w:rsidDel="00000000" w:rsidR="00000000" w:rsidRPr="00000000">
        <w:rPr>
          <w:rtl w:val="0"/>
        </w:rPr>
      </w:r>
    </w:p>
    <w:p w:rsidR="00000000" w:rsidDel="00000000" w:rsidP="00000000" w:rsidRDefault="00000000" w:rsidRPr="00000000" w14:paraId="0000007D">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FSSH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7E">
      <w:pPr>
        <w:spacing w:after="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The Dean of SSH supports the recommendation for adequate technology to allow hybrid delivery of courses.  This modality will increase in-person classes while being connected to another campus and, thus, foster better student experiences and learning outcomes. As technology is ever evolving, perhaps newer versions have addressed some of the issues in the past that make its continued use important and efficient.  The department has identified a trial basis for utilizing a hybrid model to ascertain its effectiveness for teaching pedagogy.</w:t>
      </w:r>
    </w:p>
    <w:p w:rsidR="00000000" w:rsidDel="00000000" w:rsidP="00000000" w:rsidRDefault="00000000" w:rsidRPr="00000000" w14:paraId="0000007F">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80">
      <w:pPr>
        <w:pStyle w:val="Heading3"/>
        <w:rPr/>
      </w:pPr>
      <w:bookmarkStart w:colFirst="0" w:colLast="0" w:name="_heading=h.n3xrtb3cklfm" w:id="4"/>
      <w:bookmarkEnd w:id="4"/>
      <w:r w:rsidDel="00000000" w:rsidR="00000000" w:rsidRPr="00000000">
        <w:rPr>
          <w:rtl w:val="0"/>
        </w:rPr>
        <w:t xml:space="preserve">RECOMMENDATION 6: Revitalizing the Public History program and expanding community placement opportunities.  The program’s community engagement will significantly enhance its graduate program and contribute to recruiting promising students from around the country and abroad.  It is also an important community-building opportunity for Lakehead University to connect with its wider community.</w:t>
      </w:r>
    </w:p>
    <w:p w:rsidR="00000000" w:rsidDel="00000000" w:rsidP="00000000" w:rsidRDefault="00000000" w:rsidRPr="00000000" w14:paraId="00000081">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rtl w:val="0"/>
        </w:rPr>
        <w:t xml:space="preserve"> </w:t>
      </w:r>
    </w:p>
    <w:p w:rsidR="00000000" w:rsidDel="00000000" w:rsidP="00000000" w:rsidRDefault="00000000" w:rsidRPr="00000000" w14:paraId="00000082">
      <w:pPr>
        <w:spacing w:after="120" w:line="276" w:lineRule="auto"/>
        <w:rPr>
          <w:rFonts w:ascii="Arial" w:cs="Arial" w:eastAsia="Arial" w:hAnsi="Arial"/>
        </w:rPr>
      </w:pPr>
      <w:r w:rsidDel="00000000" w:rsidR="00000000" w:rsidRPr="00000000">
        <w:rPr>
          <w:rFonts w:ascii="Arial" w:cs="Arial" w:eastAsia="Arial" w:hAnsi="Arial"/>
          <w:rtl w:val="0"/>
        </w:rPr>
        <w:t xml:space="preserve">a) The Department agrees with this recommendation.</w:t>
      </w:r>
    </w:p>
    <w:p w:rsidR="00000000" w:rsidDel="00000000" w:rsidP="00000000" w:rsidRDefault="00000000" w:rsidRPr="00000000" w14:paraId="00000083">
      <w:pPr>
        <w:spacing w:after="120" w:line="276" w:lineRule="auto"/>
        <w:rPr>
          <w:rFonts w:ascii="Arial" w:cs="Arial" w:eastAsia="Arial" w:hAnsi="Arial"/>
        </w:rPr>
      </w:pPr>
      <w:r w:rsidDel="00000000" w:rsidR="00000000" w:rsidRPr="00000000">
        <w:rPr>
          <w:rFonts w:ascii="Arial" w:cs="Arial" w:eastAsia="Arial" w:hAnsi="Arial"/>
          <w:rtl w:val="0"/>
        </w:rPr>
        <w:t xml:space="preserve">Ahead of new tenure-track hire scheduled to assume the Modern Canada position on the Thunder Bay campus on 1 July 2026, community placement strategies are being developed in a comprehensive fashion by two faculty members—one full-time and one contract—during the 2025/26 academic year to lay the groundwork for a long-term web of placement opportunities for fourth year HBA students.  These efforts are already broadening the base of experiential learning opportunities beyond established connections with the Thunder Bay Museum and the Lakehead University Archives to include partnerships with Fort William Historical Park, Defining Moments Canada, the Department of Anthropology, the Oliver Paipoonge Heritage Park, the Northern Ontario Aviation Heritage Centre, and, in an effort to expand placement positions to Orillia-based program majors, the Orillia Museum of Art and History.  The Department will also undertake consultations to redesign the specialization in public history during the 2026/27 academic year and submit these changes through the Senate program approval process.  Beginning in 2026/27, a formal coordinator of the public history will be installed for a three year term to bring dedicated administrative support to placements and public history programming.  Thereafter, public history coordinators will be rotated through interested full-time faculty members.</w:t>
      </w:r>
    </w:p>
    <w:p w:rsidR="00000000" w:rsidDel="00000000" w:rsidP="00000000" w:rsidRDefault="00000000" w:rsidRPr="00000000" w14:paraId="00000084">
      <w:pPr>
        <w:spacing w:after="120" w:line="276" w:lineRule="auto"/>
        <w:rPr>
          <w:rFonts w:ascii="Arial" w:cs="Arial" w:eastAsia="Arial" w:hAnsi="Arial"/>
        </w:rPr>
      </w:pPr>
      <w:r w:rsidDel="00000000" w:rsidR="00000000" w:rsidRPr="00000000">
        <w:rPr>
          <w:rFonts w:ascii="Arial" w:cs="Arial" w:eastAsia="Arial" w:hAnsi="Arial"/>
          <w:rtl w:val="0"/>
        </w:rPr>
        <w:t xml:space="preserve">b) Resources</w:t>
      </w:r>
    </w:p>
    <w:p w:rsidR="00000000" w:rsidDel="00000000" w:rsidP="00000000" w:rsidRDefault="00000000" w:rsidRPr="00000000" w14:paraId="00000085">
      <w:pPr>
        <w:spacing w:after="120" w:line="276" w:lineRule="auto"/>
        <w:rPr>
          <w:rFonts w:ascii="Arial" w:cs="Arial" w:eastAsia="Arial" w:hAnsi="Arial"/>
        </w:rPr>
      </w:pPr>
      <w:r w:rsidDel="00000000" w:rsidR="00000000" w:rsidRPr="00000000">
        <w:rPr>
          <w:rFonts w:ascii="Arial" w:cs="Arial" w:eastAsia="Arial" w:hAnsi="Arial"/>
          <w:rtl w:val="0"/>
        </w:rPr>
        <w:t xml:space="preserve">The provision of a 0.5 FCE teaching release for the public history coordinator position according to the terms of the Collective Agreement has been authorized</w:t>
      </w:r>
    </w:p>
    <w:p w:rsidR="00000000" w:rsidDel="00000000" w:rsidP="00000000" w:rsidRDefault="00000000" w:rsidRPr="00000000" w14:paraId="00000086">
      <w:pPr>
        <w:spacing w:after="120" w:line="276" w:lineRule="auto"/>
        <w:rPr>
          <w:rFonts w:ascii="Arial" w:cs="Arial" w:eastAsia="Arial" w:hAnsi="Arial"/>
        </w:rPr>
      </w:pPr>
      <w:r w:rsidDel="00000000" w:rsidR="00000000" w:rsidRPr="00000000">
        <w:rPr>
          <w:rFonts w:ascii="Arial" w:cs="Arial" w:eastAsia="Arial" w:hAnsi="Arial"/>
          <w:rtl w:val="0"/>
        </w:rPr>
        <w:t xml:space="preserve">c) Proposed Timeline </w:t>
      </w:r>
    </w:p>
    <w:p w:rsidR="00000000" w:rsidDel="00000000" w:rsidP="00000000" w:rsidRDefault="00000000" w:rsidRPr="00000000" w14:paraId="00000087">
      <w:pPr>
        <w:spacing w:after="120" w:line="276" w:lineRule="auto"/>
        <w:rPr>
          <w:rFonts w:ascii="Arial" w:cs="Arial" w:eastAsia="Arial" w:hAnsi="Arial"/>
        </w:rPr>
      </w:pPr>
      <w:r w:rsidDel="00000000" w:rsidR="00000000" w:rsidRPr="00000000">
        <w:rPr>
          <w:rFonts w:ascii="Arial" w:cs="Arial" w:eastAsia="Arial" w:hAnsi="Arial"/>
          <w:rtl w:val="0"/>
        </w:rPr>
        <w:t xml:space="preserve">The development of a more diverse range of student placement opportunities will be pursued vigorously in the 2025/26 and 2026/27 academic years.  In the same time period, the development of a revamped public history specialization will allow for the roll-out of all elements of a more comprehensive experiential learning program for the Department’s program majors in 2027/28.</w:t>
      </w:r>
    </w:p>
    <w:p w:rsidR="00000000" w:rsidDel="00000000" w:rsidP="00000000" w:rsidRDefault="00000000" w:rsidRPr="00000000" w14:paraId="00000088">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FSSH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89">
      <w:pPr>
        <w:spacing w:after="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The Dean of SSH supports the recommendation to revitalize the Public History program and the department's plans to expand community placements in both campuses. The department has identified key steps to achieve this recommendation by redesigning the specialization in public history and through dedicated support from a formal coordinator. However, any course releases will be subject to available resources. Another option to enhance community placements is for the department to coordinate with Career Services, where established relations could be institutionalized.</w:t>
      </w:r>
    </w:p>
    <w:p w:rsidR="00000000" w:rsidDel="00000000" w:rsidP="00000000" w:rsidRDefault="00000000" w:rsidRPr="00000000" w14:paraId="0000008A">
      <w:pPr>
        <w:rPr>
          <w:rFonts w:ascii="Arial" w:cs="Arial" w:eastAsia="Arial" w:hAnsi="Arial"/>
          <w:color w:val="000000"/>
        </w:rPr>
      </w:pPr>
      <w:bookmarkStart w:colFirst="0" w:colLast="0" w:name="_heading=h.rckx5zo4ythe" w:id="5"/>
      <w:bookmarkEnd w:id="5"/>
      <w:r w:rsidDel="00000000" w:rsidR="00000000" w:rsidRPr="00000000">
        <w:rPr>
          <w:rtl w:val="0"/>
        </w:rPr>
      </w:r>
    </w:p>
    <w:p w:rsidR="00000000" w:rsidDel="00000000" w:rsidP="00000000" w:rsidRDefault="00000000" w:rsidRPr="00000000" w14:paraId="0000008B">
      <w:pPr>
        <w:rPr>
          <w:rFonts w:ascii="Arial" w:cs="Arial" w:eastAsia="Arial" w:hAnsi="Arial"/>
          <w:b w:val="1"/>
          <w:bCs w:val="1"/>
        </w:rPr>
      </w:pPr>
      <w:r w:rsidDel="00000000" w:rsidR="00000000" w:rsidRPr="00000000">
        <w:rPr>
          <w:rFonts w:ascii="Arial" w:cs="Arial" w:eastAsia="Arial" w:hAnsi="Arial"/>
          <w:b w:val="1"/>
          <w:bCs w:val="1"/>
          <w:rtl w:val="0"/>
        </w:rPr>
        <w:br w:type="textWrapping"/>
        <w:t xml:space="preserve">RECOMMENDATION 7: Encouraging students to reactivate the History Society, with departmental support, to foster greater engagement in campus life.  Ensuring this is done collaboratively between Thunder Bay and Orillia would strengthen the intercampus connection.</w:t>
      </w:r>
    </w:p>
    <w:p w:rsidR="00000000" w:rsidDel="00000000" w:rsidP="00000000" w:rsidRDefault="00000000" w:rsidRPr="00000000" w14:paraId="0000008C">
      <w:pPr>
        <w:spacing w:after="12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8D">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tl w:val="0"/>
        </w:rPr>
      </w:r>
    </w:p>
    <w:p w:rsidR="00000000" w:rsidDel="00000000" w:rsidP="00000000" w:rsidRDefault="00000000" w:rsidRPr="00000000" w14:paraId="0000008E">
      <w:pPr>
        <w:spacing w:after="120" w:line="276" w:lineRule="auto"/>
        <w:rPr>
          <w:rFonts w:ascii="Arial" w:cs="Arial" w:eastAsia="Arial" w:hAnsi="Arial"/>
        </w:rPr>
      </w:pPr>
      <w:r w:rsidDel="00000000" w:rsidR="00000000" w:rsidRPr="00000000">
        <w:rPr>
          <w:rFonts w:ascii="Arial" w:cs="Arial" w:eastAsia="Arial" w:hAnsi="Arial"/>
          <w:rtl w:val="0"/>
        </w:rPr>
        <w:t xml:space="preserve">a) The Department agrees with this recommendation.</w:t>
      </w:r>
    </w:p>
    <w:p w:rsidR="00000000" w:rsidDel="00000000" w:rsidP="00000000" w:rsidRDefault="00000000" w:rsidRPr="00000000" w14:paraId="0000008F">
      <w:pPr>
        <w:spacing w:after="120" w:line="276" w:lineRule="auto"/>
        <w:rPr>
          <w:rFonts w:ascii="Arial" w:cs="Arial" w:eastAsia="Arial" w:hAnsi="Arial"/>
        </w:rPr>
      </w:pPr>
      <w:r w:rsidDel="00000000" w:rsidR="00000000" w:rsidRPr="00000000">
        <w:rPr>
          <w:rFonts w:ascii="Arial" w:cs="Arial" w:eastAsia="Arial" w:hAnsi="Arial"/>
          <w:rtl w:val="0"/>
        </w:rPr>
        <w:t xml:space="preserve">Prior to the pandemic, the History Society was a thriving student club, but the move to fully on-line academic programming across the University beginning in March 2020 effectively ended the History Society’s operations, and the club has remained dormant despite the re-opening of the University.  The Department will encourage students to consider re-starting the History Society, but, ultimately, this needs to be a student-led initiative with formal club affiliation sought through the Lakehead University Student Union.  It is possible that the best way forward in this matter would be to establish separate History clubs on each campus, but that is something student organizers will decide.</w:t>
      </w:r>
    </w:p>
    <w:p w:rsidR="00000000" w:rsidDel="00000000" w:rsidP="00000000" w:rsidRDefault="00000000" w:rsidRPr="00000000" w14:paraId="00000090">
      <w:pPr>
        <w:spacing w:after="120" w:line="276" w:lineRule="auto"/>
        <w:rPr>
          <w:rFonts w:ascii="Arial" w:cs="Arial" w:eastAsia="Arial" w:hAnsi="Arial"/>
        </w:rPr>
      </w:pPr>
      <w:r w:rsidDel="00000000" w:rsidR="00000000" w:rsidRPr="00000000">
        <w:rPr>
          <w:rFonts w:ascii="Arial" w:cs="Arial" w:eastAsia="Arial" w:hAnsi="Arial"/>
          <w:rtl w:val="0"/>
        </w:rPr>
        <w:t xml:space="preserve">b) Resources</w:t>
      </w:r>
    </w:p>
    <w:p w:rsidR="00000000" w:rsidDel="00000000" w:rsidP="00000000" w:rsidRDefault="00000000" w:rsidRPr="00000000" w14:paraId="00000091">
      <w:pPr>
        <w:spacing w:after="120" w:line="276" w:lineRule="auto"/>
        <w:rPr>
          <w:rFonts w:ascii="Arial" w:cs="Arial" w:eastAsia="Arial" w:hAnsi="Arial"/>
        </w:rPr>
      </w:pPr>
      <w:r w:rsidDel="00000000" w:rsidR="00000000" w:rsidRPr="00000000">
        <w:rPr>
          <w:rFonts w:ascii="Arial" w:cs="Arial" w:eastAsia="Arial" w:hAnsi="Arial"/>
          <w:rtl w:val="0"/>
        </w:rPr>
        <w:t xml:space="preserve">The Student Union provides funds to recognized LUSU clubs, and the Department of History has a limited amount of discretionary funding that could be used to support any activities or events organized by the History Society.</w:t>
      </w:r>
    </w:p>
    <w:p w:rsidR="00000000" w:rsidDel="00000000" w:rsidP="00000000" w:rsidRDefault="00000000" w:rsidRPr="00000000" w14:paraId="00000092">
      <w:pPr>
        <w:spacing w:after="120" w:line="276" w:lineRule="auto"/>
        <w:rPr>
          <w:rFonts w:ascii="Arial" w:cs="Arial" w:eastAsia="Arial" w:hAnsi="Arial"/>
        </w:rPr>
      </w:pPr>
      <w:r w:rsidDel="00000000" w:rsidR="00000000" w:rsidRPr="00000000">
        <w:rPr>
          <w:rFonts w:ascii="Arial" w:cs="Arial" w:eastAsia="Arial" w:hAnsi="Arial"/>
          <w:rtl w:val="0"/>
        </w:rPr>
        <w:t xml:space="preserve">c) Proposed Timeline </w:t>
      </w:r>
    </w:p>
    <w:p w:rsidR="00000000" w:rsidDel="00000000" w:rsidP="00000000" w:rsidRDefault="00000000" w:rsidRPr="00000000" w14:paraId="00000093">
      <w:pPr>
        <w:spacing w:after="120" w:line="276" w:lineRule="auto"/>
        <w:rPr>
          <w:rFonts w:ascii="Arial" w:cs="Arial" w:eastAsia="Arial" w:hAnsi="Arial"/>
        </w:rPr>
      </w:pPr>
      <w:r w:rsidDel="00000000" w:rsidR="00000000" w:rsidRPr="00000000">
        <w:rPr>
          <w:rFonts w:ascii="Arial" w:cs="Arial" w:eastAsia="Arial" w:hAnsi="Arial"/>
          <w:rtl w:val="0"/>
        </w:rPr>
        <w:t xml:space="preserve">The Chair of the Department of History will be organizing separate in-person welcome events for students on the Thunder Bay and Orillia campuses in September 2025, and efforts will be made to determine student interest in re-starting the History Society.  If students step forward to organize the Society on a long-term, sustainable basis, the Department will fully support this initiative.</w:t>
      </w:r>
    </w:p>
    <w:p w:rsidR="00000000" w:rsidDel="00000000" w:rsidP="00000000" w:rsidRDefault="00000000" w:rsidRPr="00000000" w14:paraId="00000094">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FSSH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95">
      <w:pPr>
        <w:spacing w:after="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The Dean of SSH supports student engagement in their disciplines. The department has identified potential ways to encourage the re-establishment of the History Club for both campuses. Perhaps the graduate students in History could offer leadership in its organization, of their own volition. Providing opportunities for History majors and minors at both undergraduate and graduate levels to meet through regular department events could facilitate interest in forming a History Club.</w:t>
      </w:r>
    </w:p>
    <w:p w:rsidR="00000000" w:rsidDel="00000000" w:rsidP="00000000" w:rsidRDefault="00000000" w:rsidRPr="00000000" w14:paraId="00000096">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97">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8: Reinforcing the Peer Mentorship Program to encourage students to support each other academically and socially.</w:t>
      </w:r>
    </w:p>
    <w:p w:rsidR="00000000" w:rsidDel="00000000" w:rsidP="00000000" w:rsidRDefault="00000000" w:rsidRPr="00000000" w14:paraId="0000009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9">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tl w:val="0"/>
        </w:rPr>
      </w:r>
    </w:p>
    <w:p w:rsidR="00000000" w:rsidDel="00000000" w:rsidP="00000000" w:rsidRDefault="00000000" w:rsidRPr="00000000" w14:paraId="0000009A">
      <w:pPr>
        <w:spacing w:after="120" w:line="276" w:lineRule="auto"/>
        <w:rPr>
          <w:rFonts w:ascii="Arial" w:cs="Arial" w:eastAsia="Arial" w:hAnsi="Arial"/>
        </w:rPr>
      </w:pPr>
      <w:r w:rsidDel="00000000" w:rsidR="00000000" w:rsidRPr="00000000">
        <w:rPr>
          <w:rFonts w:ascii="Arial" w:cs="Arial" w:eastAsia="Arial" w:hAnsi="Arial"/>
          <w:rtl w:val="0"/>
        </w:rPr>
        <w:t xml:space="preserve">a) The Department agrees with this recommendation.</w:t>
      </w:r>
    </w:p>
    <w:p w:rsidR="00000000" w:rsidDel="00000000" w:rsidP="00000000" w:rsidRDefault="00000000" w:rsidRPr="00000000" w14:paraId="0000009B">
      <w:pPr>
        <w:spacing w:after="120" w:line="276" w:lineRule="auto"/>
        <w:rPr>
          <w:rFonts w:ascii="Arial" w:cs="Arial" w:eastAsia="Arial" w:hAnsi="Arial"/>
        </w:rPr>
      </w:pPr>
      <w:r w:rsidDel="00000000" w:rsidR="00000000" w:rsidRPr="00000000">
        <w:rPr>
          <w:rFonts w:ascii="Arial" w:cs="Arial" w:eastAsia="Arial" w:hAnsi="Arial"/>
          <w:rtl w:val="0"/>
        </w:rPr>
        <w:t xml:space="preserve">The Peer Mentorship Program has provided excellent opportunities for senior undergraduate students in History to mentor first year students and help them successfully adjust to the demands and challenges of post-secondary education.  This program has been administered for many years by a single full-time faculty member on a voluntary basis, and efforts will be made to rotate the responsibility for coordinating the Peer Mentorship Program among Department members.  It is proposed that a faculty member from each campus takes the responsibility for organizing the program on the Thunder Bay and Orillia campuses to make sure that mentors and mentees can meet directly with faculty members.</w:t>
      </w:r>
    </w:p>
    <w:p w:rsidR="00000000" w:rsidDel="00000000" w:rsidP="00000000" w:rsidRDefault="00000000" w:rsidRPr="00000000" w14:paraId="0000009C">
      <w:pPr>
        <w:spacing w:after="120" w:line="276" w:lineRule="auto"/>
        <w:rPr>
          <w:rFonts w:ascii="Arial" w:cs="Arial" w:eastAsia="Arial" w:hAnsi="Arial"/>
        </w:rPr>
      </w:pPr>
      <w:r w:rsidDel="00000000" w:rsidR="00000000" w:rsidRPr="00000000">
        <w:rPr>
          <w:rFonts w:ascii="Arial" w:cs="Arial" w:eastAsia="Arial" w:hAnsi="Arial"/>
          <w:rtl w:val="0"/>
        </w:rPr>
        <w:t xml:space="preserve">b) Resources</w:t>
      </w:r>
    </w:p>
    <w:p w:rsidR="00000000" w:rsidDel="00000000" w:rsidP="00000000" w:rsidRDefault="00000000" w:rsidRPr="00000000" w14:paraId="0000009D">
      <w:pPr>
        <w:spacing w:after="120" w:line="276" w:lineRule="auto"/>
        <w:rPr>
          <w:rFonts w:ascii="Arial" w:cs="Arial" w:eastAsia="Arial" w:hAnsi="Arial"/>
        </w:rPr>
      </w:pPr>
      <w:r w:rsidDel="00000000" w:rsidR="00000000" w:rsidRPr="00000000">
        <w:rPr>
          <w:rFonts w:ascii="Arial" w:cs="Arial" w:eastAsia="Arial" w:hAnsi="Arial"/>
          <w:rtl w:val="0"/>
        </w:rPr>
        <w:t xml:space="preserve">N/A</w:t>
      </w:r>
    </w:p>
    <w:p w:rsidR="00000000" w:rsidDel="00000000" w:rsidP="00000000" w:rsidRDefault="00000000" w:rsidRPr="00000000" w14:paraId="0000009E">
      <w:pPr>
        <w:spacing w:after="120" w:line="276" w:lineRule="auto"/>
        <w:rPr>
          <w:rFonts w:ascii="Arial" w:cs="Arial" w:eastAsia="Arial" w:hAnsi="Arial"/>
        </w:rPr>
      </w:pPr>
      <w:r w:rsidDel="00000000" w:rsidR="00000000" w:rsidRPr="00000000">
        <w:rPr>
          <w:rFonts w:ascii="Arial" w:cs="Arial" w:eastAsia="Arial" w:hAnsi="Arial"/>
          <w:rtl w:val="0"/>
        </w:rPr>
        <w:t xml:space="preserve">c) Proposed Timeline </w:t>
      </w:r>
    </w:p>
    <w:p w:rsidR="00000000" w:rsidDel="00000000" w:rsidP="00000000" w:rsidRDefault="00000000" w:rsidRPr="00000000" w14:paraId="0000009F">
      <w:pPr>
        <w:spacing w:after="120" w:line="276" w:lineRule="auto"/>
        <w:rPr>
          <w:rFonts w:ascii="Arial" w:cs="Arial" w:eastAsia="Arial" w:hAnsi="Arial"/>
        </w:rPr>
      </w:pPr>
      <w:r w:rsidDel="00000000" w:rsidR="00000000" w:rsidRPr="00000000">
        <w:rPr>
          <w:rFonts w:ascii="Arial" w:cs="Arial" w:eastAsia="Arial" w:hAnsi="Arial"/>
          <w:rtl w:val="0"/>
        </w:rPr>
        <w:t xml:space="preserve">A revamped Peer Mentorship Program with faculty supervisors on each campus will be established in the 2026/27 academic year, and the program will be re-evaluated each year to determine its ongoing viability.</w:t>
      </w:r>
    </w:p>
    <w:p w:rsidR="00000000" w:rsidDel="00000000" w:rsidP="00000000" w:rsidRDefault="00000000" w:rsidRPr="00000000" w14:paraId="000000A0">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FSSH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A1">
      <w:pPr>
        <w:spacing w:after="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The Dean of SSH supports this recommendation, and how the department plans to revamp the Peer mentorship Program in 2026/2027.</w:t>
      </w:r>
    </w:p>
    <w:p w:rsidR="00000000" w:rsidDel="00000000" w:rsidP="00000000" w:rsidRDefault="00000000" w:rsidRPr="00000000" w14:paraId="000000A2">
      <w:pPr>
        <w:spacing w:after="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This is an excellent opportunity for first-year students in History to learn from the experiences of their senior counterparts. The role of the faculty in this program is crucial to provide students with regular opportunities to meet with them.  By and large, when faculty members demonstrate commitment to mentorship, students thrive in their academic journeys.</w:t>
      </w:r>
    </w:p>
    <w:p w:rsidR="00000000" w:rsidDel="00000000" w:rsidP="00000000" w:rsidRDefault="00000000" w:rsidRPr="00000000" w14:paraId="000000A3">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9: Providing more support for long-term contract lecturers by ensuring they receive a minimum of two FCEs of teaching load per academic year.  This would allow them to become LUFA members and more quickly progress to Levels 2 and 3, where they gain access to pensions, medical benefits, and professional expense funds.</w:t>
      </w:r>
    </w:p>
    <w:p w:rsidR="00000000" w:rsidDel="00000000" w:rsidP="00000000" w:rsidRDefault="00000000" w:rsidRPr="00000000" w14:paraId="000000A5">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A6">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tl w:val="0"/>
        </w:rPr>
      </w:r>
    </w:p>
    <w:p w:rsidR="00000000" w:rsidDel="00000000" w:rsidP="00000000" w:rsidRDefault="00000000" w:rsidRPr="00000000" w14:paraId="000000A7">
      <w:pPr>
        <w:spacing w:after="120" w:line="276" w:lineRule="auto"/>
        <w:rPr>
          <w:rFonts w:ascii="Arial" w:cs="Arial" w:eastAsia="Arial" w:hAnsi="Arial"/>
        </w:rPr>
      </w:pPr>
      <w:r w:rsidDel="00000000" w:rsidR="00000000" w:rsidRPr="00000000">
        <w:rPr>
          <w:rFonts w:ascii="Arial" w:cs="Arial" w:eastAsia="Arial" w:hAnsi="Arial"/>
          <w:rtl w:val="0"/>
        </w:rPr>
        <w:t xml:space="preserve">a) The Department disagrees with this recommendation.</w:t>
      </w:r>
    </w:p>
    <w:p w:rsidR="00000000" w:rsidDel="00000000" w:rsidP="00000000" w:rsidRDefault="00000000" w:rsidRPr="00000000" w14:paraId="000000A8">
      <w:pPr>
        <w:spacing w:after="120" w:line="276" w:lineRule="auto"/>
        <w:rPr>
          <w:rFonts w:ascii="Arial" w:cs="Arial" w:eastAsia="Arial" w:hAnsi="Arial"/>
        </w:rPr>
      </w:pPr>
      <w:r w:rsidDel="00000000" w:rsidR="00000000" w:rsidRPr="00000000">
        <w:rPr>
          <w:rFonts w:ascii="Arial" w:cs="Arial" w:eastAsia="Arial" w:hAnsi="Arial"/>
          <w:rtl w:val="0"/>
        </w:rPr>
        <w:t xml:space="preserve">The aim of providing long-term contract lecturers in the Department with LUFA status is certainly laudable, but in practical terms it would mean subordinating curriculum planning needs to the pre-selection of contract lecturer applicants in courses they were qualified to teach to guarantee union status.  Given the very broad thematic and geographic coverage of courses taught in the Department, it is frequently not possible to assign multiple FCEs to one applicant who would not be qualified to teach this range of courses.  Furthermore, courses advertised for contract lecturers can be taught in-person on either campus, limiting the ability to have one individual teach multiple FCEs.  If circumstances permit the allocation of two FCEs to a qualified contract lecturer in a given academic year, then this recommendation can be followed, but the Department cannot be tied to a strict annual implementation of course assignments “ensuring” contract lecturers attain union membership.</w:t>
      </w:r>
    </w:p>
    <w:p w:rsidR="00000000" w:rsidDel="00000000" w:rsidP="00000000" w:rsidRDefault="00000000" w:rsidRPr="00000000" w14:paraId="000000A9">
      <w:pPr>
        <w:spacing w:after="120" w:line="276" w:lineRule="auto"/>
        <w:rPr>
          <w:rFonts w:ascii="Arial" w:cs="Arial" w:eastAsia="Arial" w:hAnsi="Arial"/>
        </w:rPr>
      </w:pPr>
      <w:r w:rsidDel="00000000" w:rsidR="00000000" w:rsidRPr="00000000">
        <w:rPr>
          <w:rFonts w:ascii="Arial" w:cs="Arial" w:eastAsia="Arial" w:hAnsi="Arial"/>
          <w:rtl w:val="0"/>
        </w:rPr>
        <w:t xml:space="preserve">b) Resources</w:t>
      </w:r>
    </w:p>
    <w:p w:rsidR="00000000" w:rsidDel="00000000" w:rsidP="00000000" w:rsidRDefault="00000000" w:rsidRPr="00000000" w14:paraId="000000AA">
      <w:pPr>
        <w:spacing w:after="120" w:line="276" w:lineRule="auto"/>
        <w:rPr>
          <w:rFonts w:ascii="Arial" w:cs="Arial" w:eastAsia="Arial" w:hAnsi="Arial"/>
        </w:rPr>
      </w:pPr>
      <w:r w:rsidDel="00000000" w:rsidR="00000000" w:rsidRPr="00000000">
        <w:rPr>
          <w:rFonts w:ascii="Arial" w:cs="Arial" w:eastAsia="Arial" w:hAnsi="Arial"/>
          <w:rtl w:val="0"/>
        </w:rPr>
        <w:t xml:space="preserve">N/A</w:t>
      </w:r>
    </w:p>
    <w:p w:rsidR="00000000" w:rsidDel="00000000" w:rsidP="00000000" w:rsidRDefault="00000000" w:rsidRPr="00000000" w14:paraId="000000AB">
      <w:pPr>
        <w:spacing w:after="120" w:line="276" w:lineRule="auto"/>
        <w:rPr>
          <w:rFonts w:ascii="Arial" w:cs="Arial" w:eastAsia="Arial" w:hAnsi="Arial"/>
        </w:rPr>
      </w:pPr>
      <w:r w:rsidDel="00000000" w:rsidR="00000000" w:rsidRPr="00000000">
        <w:rPr>
          <w:rFonts w:ascii="Arial" w:cs="Arial" w:eastAsia="Arial" w:hAnsi="Arial"/>
          <w:rtl w:val="0"/>
        </w:rPr>
        <w:t xml:space="preserve">c) Proposed Timeline </w:t>
      </w:r>
    </w:p>
    <w:p w:rsidR="00000000" w:rsidDel="00000000" w:rsidP="00000000" w:rsidRDefault="00000000" w:rsidRPr="00000000" w14:paraId="000000AC">
      <w:pPr>
        <w:spacing w:after="120" w:line="276" w:lineRule="auto"/>
        <w:rPr>
          <w:rFonts w:ascii="Arial" w:cs="Arial" w:eastAsia="Arial" w:hAnsi="Arial"/>
        </w:rPr>
      </w:pPr>
      <w:r w:rsidDel="00000000" w:rsidR="00000000" w:rsidRPr="00000000">
        <w:rPr>
          <w:rFonts w:ascii="Arial" w:cs="Arial" w:eastAsia="Arial" w:hAnsi="Arial"/>
          <w:rtl w:val="0"/>
        </w:rPr>
        <w:t xml:space="preserve">N/A</w:t>
      </w:r>
    </w:p>
    <w:p w:rsidR="00000000" w:rsidDel="00000000" w:rsidP="00000000" w:rsidRDefault="00000000" w:rsidRPr="00000000" w14:paraId="000000AD">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AE">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FSSH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AF">
      <w:pPr>
        <w:spacing w:after="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The Dean of SSH disagrees with this recommendation and affirms the response from the department. The primary concern of the department is program delivery independent of the aspirations of contract lecturers. While we recognize the important contributions of contract lecturers in program delivery, the assignment of FCEs is subject to certain processes and factors duly noted by the department.</w:t>
      </w:r>
    </w:p>
    <w:p w:rsidR="00000000" w:rsidDel="00000000" w:rsidP="00000000" w:rsidRDefault="00000000" w:rsidRPr="00000000" w14:paraId="000000B0">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B1">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10: Expand the graduate program to the Orillia campus.</w:t>
      </w:r>
    </w:p>
    <w:p w:rsidR="00000000" w:rsidDel="00000000" w:rsidP="00000000" w:rsidRDefault="00000000" w:rsidRPr="00000000" w14:paraId="000000B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B3">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tl w:val="0"/>
        </w:rPr>
      </w:r>
    </w:p>
    <w:p w:rsidR="00000000" w:rsidDel="00000000" w:rsidP="00000000" w:rsidRDefault="00000000" w:rsidRPr="00000000" w14:paraId="000000B4">
      <w:pPr>
        <w:spacing w:after="120" w:line="276" w:lineRule="auto"/>
        <w:rPr>
          <w:rFonts w:ascii="Arial" w:cs="Arial" w:eastAsia="Arial" w:hAnsi="Arial"/>
        </w:rPr>
      </w:pPr>
      <w:r w:rsidDel="00000000" w:rsidR="00000000" w:rsidRPr="00000000">
        <w:rPr>
          <w:rFonts w:ascii="Arial" w:cs="Arial" w:eastAsia="Arial" w:hAnsi="Arial"/>
          <w:rtl w:val="0"/>
        </w:rPr>
        <w:t xml:space="preserve">a) The Department agrees with this recommendation.</w:t>
      </w:r>
    </w:p>
    <w:p w:rsidR="00000000" w:rsidDel="00000000" w:rsidP="00000000" w:rsidRDefault="00000000" w:rsidRPr="00000000" w14:paraId="000000B5">
      <w:pPr>
        <w:spacing w:after="120" w:line="276" w:lineRule="auto"/>
        <w:rPr>
          <w:rFonts w:ascii="Arial" w:cs="Arial" w:eastAsia="Arial" w:hAnsi="Arial"/>
        </w:rPr>
      </w:pPr>
      <w:r w:rsidDel="00000000" w:rsidR="00000000" w:rsidRPr="00000000">
        <w:rPr>
          <w:rFonts w:ascii="Arial" w:cs="Arial" w:eastAsia="Arial" w:hAnsi="Arial"/>
          <w:rtl w:val="0"/>
        </w:rPr>
        <w:t xml:space="preserve">The long-term growth in graduate student numbers in the Department’s MA program is partially dependent on formally expanding the graduate program to Orillia.  Other departments in the Faculty of Social Sciences and Humanities such as English and Social Justice Studies have implemented this strategy in the past year.  Expanding the MA program in History to Orillia will allow for better publicity of its availability in Orillia and will no doubt attract students based in the Greater Toronto Area who would otherwise not wish to relocate to Thunder Bay.  The key element of this official expansion would be to offer graduate courses through the telepresence rooms in Orillia and Thunder Bay to increase the in-person component of the MA degree and avoid any drift to the MA degree turning into a purely on-line program.</w:t>
      </w:r>
    </w:p>
    <w:p w:rsidR="00000000" w:rsidDel="00000000" w:rsidP="00000000" w:rsidRDefault="00000000" w:rsidRPr="00000000" w14:paraId="000000B6">
      <w:pPr>
        <w:spacing w:after="120" w:line="276" w:lineRule="auto"/>
        <w:rPr>
          <w:rFonts w:ascii="Arial" w:cs="Arial" w:eastAsia="Arial" w:hAnsi="Arial"/>
        </w:rPr>
      </w:pPr>
      <w:r w:rsidDel="00000000" w:rsidR="00000000" w:rsidRPr="00000000">
        <w:rPr>
          <w:rFonts w:ascii="Arial" w:cs="Arial" w:eastAsia="Arial" w:hAnsi="Arial"/>
          <w:rtl w:val="0"/>
        </w:rPr>
        <w:t xml:space="preserve">b) Resources</w:t>
      </w:r>
    </w:p>
    <w:p w:rsidR="00000000" w:rsidDel="00000000" w:rsidP="00000000" w:rsidRDefault="00000000" w:rsidRPr="00000000" w14:paraId="000000B7">
      <w:pPr>
        <w:spacing w:after="120" w:line="276" w:lineRule="auto"/>
        <w:rPr>
          <w:rFonts w:ascii="Arial" w:cs="Arial" w:eastAsia="Arial" w:hAnsi="Arial"/>
        </w:rPr>
      </w:pPr>
      <w:r w:rsidDel="00000000" w:rsidR="00000000" w:rsidRPr="00000000">
        <w:rPr>
          <w:rFonts w:ascii="Arial" w:cs="Arial" w:eastAsia="Arial" w:hAnsi="Arial"/>
          <w:rtl w:val="0"/>
        </w:rPr>
        <w:t xml:space="preserve">There are no resource implications of this expansion.  Two Orillia-based faculty members already regularly teach the synchronous on-line offerings that constitute the majority of the MA program’s offering, with the remainder of the courses offered through a similar delivery mode by Thunder Bay-based faculty and through a small number of reading courses.  The only technical issue with the expansion of the program to Orillia is the required provision—under the terms of the CUPE contract for Graduate Assistants—of office space to graduate students, but this is an issue that can be addressed in consultation with Orillia campus administrators.</w:t>
      </w:r>
    </w:p>
    <w:p w:rsidR="00000000" w:rsidDel="00000000" w:rsidP="00000000" w:rsidRDefault="00000000" w:rsidRPr="00000000" w14:paraId="000000B8">
      <w:pPr>
        <w:spacing w:after="120" w:line="276" w:lineRule="auto"/>
        <w:rPr>
          <w:rFonts w:ascii="Arial" w:cs="Arial" w:eastAsia="Arial" w:hAnsi="Arial"/>
        </w:rPr>
      </w:pPr>
      <w:r w:rsidDel="00000000" w:rsidR="00000000" w:rsidRPr="00000000">
        <w:rPr>
          <w:rFonts w:ascii="Arial" w:cs="Arial" w:eastAsia="Arial" w:hAnsi="Arial"/>
          <w:rtl w:val="0"/>
        </w:rPr>
        <w:t xml:space="preserve">c) Proposed Timeline </w:t>
      </w:r>
    </w:p>
    <w:p w:rsidR="00000000" w:rsidDel="00000000" w:rsidP="00000000" w:rsidRDefault="00000000" w:rsidRPr="00000000" w14:paraId="000000B9">
      <w:pPr>
        <w:spacing w:after="120" w:line="276" w:lineRule="auto"/>
        <w:rPr>
          <w:rFonts w:ascii="Arial" w:cs="Arial" w:eastAsia="Arial" w:hAnsi="Arial"/>
        </w:rPr>
      </w:pPr>
      <w:r w:rsidDel="00000000" w:rsidR="00000000" w:rsidRPr="00000000">
        <w:rPr>
          <w:rFonts w:ascii="Arial" w:cs="Arial" w:eastAsia="Arial" w:hAnsi="Arial"/>
          <w:rtl w:val="0"/>
        </w:rPr>
        <w:t xml:space="preserve">The Academic Calendar change to make this expansion operative will be submitted during the 2025/26 academic year, and, once the proposal goes through the Senate review process and is approved, will be operative in time for the 2027/28 academic year.</w:t>
      </w:r>
    </w:p>
    <w:p w:rsidR="00000000" w:rsidDel="00000000" w:rsidP="00000000" w:rsidRDefault="00000000" w:rsidRPr="00000000" w14:paraId="000000BA">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BB">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BC">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FSSH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BD">
      <w:pPr>
        <w:spacing w:after="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The Dean of SSH supports this recommendation to expand the graduate program at the Orillia campus.  There is potential to reconsider innovative programming at the Orillia campus if physical space is an issue. The online MA program could offer the best option. Another potential, like in larger universities, is the popularity of 1-year MA programs for domestic and international students.</w:t>
      </w:r>
    </w:p>
    <w:p w:rsidR="00000000" w:rsidDel="00000000" w:rsidP="00000000" w:rsidRDefault="00000000" w:rsidRPr="00000000" w14:paraId="000000BE">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Dean of Graduate Studies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BF">
      <w:pPr>
        <w:spacing w:after="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The Dean of FGS supports the recommendation to expand the graduate program to the Orillia Campus. An MA in History at the Orillia Campus has the potential to grow Graduate Programming in Orillia. However, administrative support for Graduate Students (full-time) would be needed to better support Graduate Student financials, progression and administrative navigation (registration, LOA and Time Extension) on the Orillia campus.</w:t>
      </w:r>
    </w:p>
    <w:p w:rsidR="00000000" w:rsidDel="00000000" w:rsidP="00000000" w:rsidRDefault="00000000" w:rsidRPr="00000000" w14:paraId="000000C0">
      <w:pPr>
        <w:spacing w:after="12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C1">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11: Improving coordination between the Thunder Bay and Orillia campuses at all levels—full-time faculty, contract lecturers, and especially students.  This could include more structured intercampus collaboration, better communication, and shared initiatives to create stronger unity across the programs.</w:t>
      </w:r>
    </w:p>
    <w:p w:rsidR="00000000" w:rsidDel="00000000" w:rsidP="00000000" w:rsidRDefault="00000000" w:rsidRPr="00000000" w14:paraId="000000C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C3">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tl w:val="0"/>
        </w:rPr>
      </w:r>
    </w:p>
    <w:p w:rsidR="00000000" w:rsidDel="00000000" w:rsidP="00000000" w:rsidRDefault="00000000" w:rsidRPr="00000000" w14:paraId="000000C4">
      <w:pPr>
        <w:spacing w:after="120" w:line="276" w:lineRule="auto"/>
        <w:rPr>
          <w:rFonts w:ascii="Arial" w:cs="Arial" w:eastAsia="Arial" w:hAnsi="Arial"/>
        </w:rPr>
      </w:pPr>
      <w:r w:rsidDel="00000000" w:rsidR="00000000" w:rsidRPr="00000000">
        <w:rPr>
          <w:rFonts w:ascii="Arial" w:cs="Arial" w:eastAsia="Arial" w:hAnsi="Arial"/>
          <w:rtl w:val="0"/>
        </w:rPr>
        <w:t xml:space="preserve">a) The Department disagrees with this recommendation.</w:t>
      </w:r>
    </w:p>
    <w:p w:rsidR="00000000" w:rsidDel="00000000" w:rsidP="00000000" w:rsidRDefault="00000000" w:rsidRPr="00000000" w14:paraId="000000C5">
      <w:pPr>
        <w:spacing w:after="120" w:line="276" w:lineRule="auto"/>
        <w:rPr>
          <w:rFonts w:ascii="Arial" w:cs="Arial" w:eastAsia="Arial" w:hAnsi="Arial"/>
        </w:rPr>
      </w:pPr>
      <w:r w:rsidDel="00000000" w:rsidR="00000000" w:rsidRPr="00000000">
        <w:rPr>
          <w:rFonts w:ascii="Arial" w:cs="Arial" w:eastAsia="Arial" w:hAnsi="Arial"/>
          <w:rtl w:val="0"/>
        </w:rPr>
        <w:t xml:space="preserve">The Department has made concerted and successful efforts to improve the administrative coordination between the Thunder Bay and Orillia campuses.  Programs have been extended from Thunder Bay to Orillia on a consistent basis when the demand for History offerings have become apparent, and this process will continue.  There is now a virtual 50:50 split in program majors and double majors between Thunder Bay and Orillia, and careful attention has been paid to improving programming on both campuses.  The number of FTE positions on each campus is split largely evenly, something that other Social Sciences and Humanities departments that offer program majors on both campuses cannot claim, with Thunder Bay remaining the primary location for the overwhelming majority of full-time faculty in these departments.  Chairs and graduate coordinators of the Department have been located in both Thunder Bay and Orillia, something that other Social Sciences and Humanities departments cannot claim.  Curriculum planning in the Department is completely integrated across both campuses.  This being said, the fact that 1,000 kilometers of road separate the Thunder Bay and Orillia campuses means that complete coordination and integration cannot be seamlessly achieved in the Department of History or in any other department within SSH.  The University recognizes this by the fact that departments are granted virtually no financial resources to improve physical contacts across Lakehead’s two campuses, with funds allowing a single two-day visit for a department chair to visit the opposite campus in a given academic year.  Students, especially, have demonstrated virtually no interest in creating stronger unity across both campuses.  Any efforts to artificially pursue ill-defined and nebulous coordination initiatives have diminishing rates of return with results that cannot be objectively measured.</w:t>
      </w:r>
    </w:p>
    <w:p w:rsidR="00000000" w:rsidDel="00000000" w:rsidP="00000000" w:rsidRDefault="00000000" w:rsidRPr="00000000" w14:paraId="000000C6">
      <w:pPr>
        <w:spacing w:after="120" w:line="276" w:lineRule="auto"/>
        <w:rPr>
          <w:rFonts w:ascii="Arial" w:cs="Arial" w:eastAsia="Arial" w:hAnsi="Arial"/>
        </w:rPr>
      </w:pPr>
      <w:r w:rsidDel="00000000" w:rsidR="00000000" w:rsidRPr="00000000">
        <w:rPr>
          <w:rFonts w:ascii="Arial" w:cs="Arial" w:eastAsia="Arial" w:hAnsi="Arial"/>
          <w:rtl w:val="0"/>
        </w:rPr>
        <w:t xml:space="preserve">b) Resources</w:t>
      </w:r>
    </w:p>
    <w:p w:rsidR="00000000" w:rsidDel="00000000" w:rsidP="00000000" w:rsidRDefault="00000000" w:rsidRPr="00000000" w14:paraId="000000C7">
      <w:pPr>
        <w:spacing w:after="120" w:line="276" w:lineRule="auto"/>
        <w:rPr>
          <w:rFonts w:ascii="Arial" w:cs="Arial" w:eastAsia="Arial" w:hAnsi="Arial"/>
        </w:rPr>
      </w:pPr>
      <w:r w:rsidDel="00000000" w:rsidR="00000000" w:rsidRPr="00000000">
        <w:rPr>
          <w:rFonts w:ascii="Arial" w:cs="Arial" w:eastAsia="Arial" w:hAnsi="Arial"/>
          <w:rtl w:val="0"/>
        </w:rPr>
        <w:t xml:space="preserve">N/A</w:t>
      </w:r>
    </w:p>
    <w:p w:rsidR="00000000" w:rsidDel="00000000" w:rsidP="00000000" w:rsidRDefault="00000000" w:rsidRPr="00000000" w14:paraId="000000C8">
      <w:pPr>
        <w:spacing w:after="120" w:line="276" w:lineRule="auto"/>
        <w:rPr>
          <w:rFonts w:ascii="Arial" w:cs="Arial" w:eastAsia="Arial" w:hAnsi="Arial"/>
        </w:rPr>
      </w:pPr>
      <w:r w:rsidDel="00000000" w:rsidR="00000000" w:rsidRPr="00000000">
        <w:rPr>
          <w:rFonts w:ascii="Arial" w:cs="Arial" w:eastAsia="Arial" w:hAnsi="Arial"/>
          <w:rtl w:val="0"/>
        </w:rPr>
        <w:t xml:space="preserve">c) Proposed Timeline </w:t>
      </w:r>
    </w:p>
    <w:p w:rsidR="00000000" w:rsidDel="00000000" w:rsidP="00000000" w:rsidRDefault="00000000" w:rsidRPr="00000000" w14:paraId="000000C9">
      <w:pPr>
        <w:spacing w:after="120" w:line="276" w:lineRule="auto"/>
        <w:rPr>
          <w:rFonts w:ascii="Arial" w:cs="Arial" w:eastAsia="Arial" w:hAnsi="Arial"/>
        </w:rPr>
      </w:pPr>
      <w:r w:rsidDel="00000000" w:rsidR="00000000" w:rsidRPr="00000000">
        <w:rPr>
          <w:rFonts w:ascii="Arial" w:cs="Arial" w:eastAsia="Arial" w:hAnsi="Arial"/>
          <w:rtl w:val="0"/>
        </w:rPr>
        <w:t xml:space="preserve">N/A</w:t>
      </w:r>
    </w:p>
    <w:p w:rsidR="00000000" w:rsidDel="00000000" w:rsidP="00000000" w:rsidRDefault="00000000" w:rsidRPr="00000000" w14:paraId="000000CA">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FSSH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CB">
      <w:pPr>
        <w:spacing w:after="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The Dean of SSH supports the recommendation to improve coordination between the Thunder Bay and Orillia campuses, but recognizes the challenges identified by the department relative to resources for more campus visits. The department has indicated the complete integration of curriculum planning and administration. Regardless of where the department chair is based, the use of virtual technologies has allowed faculty members and contract lecturers on both campuses to work together. Students at the Orillia campus are part of the Lakehead University Student Association based in Thunder Bay. For History students, however, they may need to form their own association on each campus to develop closer interactions. The Faculty of Social Sciences and Humanities has established a graduate speaker series in 2024, where students present their projects, often in a hybrid format where the faculty and students are in a specific venue on both campuses connected by technology.</w:t>
      </w:r>
    </w:p>
    <w:p w:rsidR="00000000" w:rsidDel="00000000" w:rsidP="00000000" w:rsidRDefault="00000000" w:rsidRPr="00000000" w14:paraId="000000CC">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CD">
      <w:pPr>
        <w:pStyle w:val="Heading2"/>
        <w:spacing w:after="120" w:before="0" w:line="276" w:lineRule="auto"/>
        <w:rPr/>
      </w:pPr>
      <w:r w:rsidDel="00000000" w:rsidR="00000000" w:rsidRPr="00000000">
        <w:rPr>
          <w:rtl w:val="0"/>
        </w:rPr>
        <w:t xml:space="preserve">Clarifications</w:t>
      </w:r>
    </w:p>
    <w:p w:rsidR="00000000" w:rsidDel="00000000" w:rsidP="00000000" w:rsidRDefault="00000000" w:rsidRPr="00000000" w14:paraId="000000CE">
      <w:pPr>
        <w:spacing w:after="120" w:lineRule="auto"/>
        <w:rPr>
          <w:rFonts w:ascii="Arial" w:cs="Arial" w:eastAsia="Arial" w:hAnsi="Arial"/>
        </w:rPr>
      </w:pPr>
      <w:r w:rsidDel="00000000" w:rsidR="00000000" w:rsidRPr="00000000">
        <w:rPr>
          <w:rFonts w:ascii="Arial" w:cs="Arial" w:eastAsia="Arial" w:hAnsi="Arial"/>
          <w:rtl w:val="0"/>
        </w:rPr>
        <w:t xml:space="preserve">The Review Team Report provided a clear analysis of the strengths and weaknesses of the Department’s undergraduate and graduate programming, with only two factual clarifications being necessary.</w:t>
      </w:r>
    </w:p>
    <w:p w:rsidR="00000000" w:rsidDel="00000000" w:rsidP="00000000" w:rsidRDefault="00000000" w:rsidRPr="00000000" w14:paraId="000000CF">
      <w:pPr>
        <w:spacing w:after="120" w:lineRule="auto"/>
        <w:rPr>
          <w:rFonts w:ascii="Arial" w:cs="Arial" w:eastAsia="Arial" w:hAnsi="Arial"/>
        </w:rPr>
      </w:pPr>
      <w:r w:rsidDel="00000000" w:rsidR="00000000" w:rsidRPr="00000000">
        <w:rPr>
          <w:rFonts w:ascii="Arial" w:cs="Arial" w:eastAsia="Arial" w:hAnsi="Arial"/>
          <w:rtl w:val="0"/>
        </w:rPr>
        <w:t xml:space="preserve">First, the reviewers submitted the following paragraph about restricting enrolment in HIST 1100, the introductory course all History majors must take in the first year of their programs which is also a popular elective for many students across the University:</w:t>
      </w:r>
    </w:p>
    <w:p w:rsidR="00000000" w:rsidDel="00000000" w:rsidP="00000000" w:rsidRDefault="00000000" w:rsidRPr="00000000" w14:paraId="000000D0">
      <w:pPr>
        <w:spacing w:after="120" w:lineRule="auto"/>
        <w:ind w:left="851" w:firstLine="0"/>
        <w:rPr>
          <w:rFonts w:ascii="Arial" w:cs="Arial" w:eastAsia="Arial" w:hAnsi="Arial"/>
        </w:rPr>
      </w:pPr>
      <w:r w:rsidDel="00000000" w:rsidR="00000000" w:rsidRPr="00000000">
        <w:rPr>
          <w:rFonts w:ascii="Arial" w:cs="Arial" w:eastAsia="Arial" w:hAnsi="Arial"/>
          <w:rtl w:val="0"/>
        </w:rPr>
        <w:t xml:space="preserve">Of great concern is that fact that in 2024/25, the History department was forced to restrict enrollment in HIST 1100 to Majors only. The Department estimated that between 100 and 150 students made special requests to take History courses but were denied the opportunity to do so. It is unknown how many other students would have liked to take this particular course, but knowing that it was full, simply pursued their next best option. With statistics suggesting that 20 to 50 percent of Canadian students enter university undecided about their major, and 50 to 70 percent of students changing their major at least once before graduation, denying students the opportunity to take an introductory history course is fundamentally detrimental to the Department’s future success. The tuition revenue generated could easily have covered the costs of offering extra sections of HIST 1100.</w:t>
      </w:r>
    </w:p>
    <w:p w:rsidR="00000000" w:rsidDel="00000000" w:rsidP="00000000" w:rsidRDefault="00000000" w:rsidRPr="00000000" w14:paraId="000000D1">
      <w:pPr>
        <w:spacing w:after="120" w:lineRule="auto"/>
        <w:rPr>
          <w:rFonts w:ascii="Arial" w:cs="Arial" w:eastAsia="Arial" w:hAnsi="Arial"/>
        </w:rPr>
      </w:pPr>
      <w:r w:rsidDel="00000000" w:rsidR="00000000" w:rsidRPr="00000000">
        <w:rPr>
          <w:rFonts w:ascii="Arial" w:cs="Arial" w:eastAsia="Arial" w:hAnsi="Arial"/>
          <w:rtl w:val="0"/>
        </w:rPr>
        <w:t xml:space="preserve">This estimated figure of 100 to 150 students making special permission requests to take History classes did not apply to HIST 1100 but to History courses at the second and third year levels.  Most History classes at these upper year levels in the 2024/25 academic year were restricted to History majors because of the need to guarantee History students access to the courses they needed to advance in their programs.  In mid-August 2024, when most students seeking to take HIST 1100 as an elective in the upcoming academic year had already registered, enrolments in the three sections of HIST 1100 were approaching their course caps, and the decision was made to limit further registration in HIST 1100 to History majors or to students taking the disciplinary area in History within the Interdisciplinary Studies major.  At most, this decision would have prevented a very small number of students in other departments and faculties from registering in HIST 1100 in the two-week period the restrictions were in place before the Fall term commenced in September 2024.</w:t>
      </w:r>
    </w:p>
    <w:p w:rsidR="00000000" w:rsidDel="00000000" w:rsidP="00000000" w:rsidRDefault="00000000" w:rsidRPr="00000000" w14:paraId="000000D2">
      <w:pPr>
        <w:spacing w:after="120" w:lineRule="auto"/>
        <w:rPr>
          <w:rFonts w:ascii="Arial" w:cs="Arial" w:eastAsia="Arial" w:hAnsi="Arial"/>
        </w:rPr>
      </w:pPr>
      <w:r w:rsidDel="00000000" w:rsidR="00000000" w:rsidRPr="00000000">
        <w:rPr>
          <w:rFonts w:ascii="Arial" w:cs="Arial" w:eastAsia="Arial" w:hAnsi="Arial"/>
          <w:rtl w:val="0"/>
        </w:rPr>
        <w:t xml:space="preserve">Second, the reviewers indicated that the Department “has proposed a Specialization in Asian History.”  This is incorrect.  A new minor program in Asian Studies is being proposed that is scheduled to be housed within the Department of Languages.  The Department of History offers courses in Asian History that can be counted towards the requirements of the proposed Asian Studies minor but is not administratively responsible for it.</w:t>
      </w:r>
    </w:p>
    <w:p w:rsidR="00000000" w:rsidDel="00000000" w:rsidP="00000000" w:rsidRDefault="00000000" w:rsidRPr="00000000" w14:paraId="000000D3">
      <w:pPr>
        <w:keepNext w:val="1"/>
        <w:spacing w:after="240" w:before="360" w:lineRule="auto"/>
        <w:rPr>
          <w:rFonts w:ascii="Arial" w:cs="Arial" w:eastAsia="Arial" w:hAnsi="Arial"/>
          <w:b w:val="1"/>
          <w:bCs w:val="1"/>
          <w:color w:val="548dd4"/>
        </w:rPr>
      </w:pPr>
      <w:r w:rsidDel="00000000" w:rsidR="00000000" w:rsidRPr="00000000">
        <w:rPr>
          <w:rFonts w:ascii="Arial" w:cs="Arial" w:eastAsia="Arial" w:hAnsi="Arial"/>
          <w:b w:val="1"/>
          <w:bCs w:val="1"/>
          <w:color w:val="548dd4"/>
          <w:rtl w:val="0"/>
        </w:rPr>
        <w:t xml:space="preserve">Implementation Plan</w:t>
      </w:r>
    </w:p>
    <w:p w:rsidR="00000000" w:rsidDel="00000000" w:rsidP="00000000" w:rsidRDefault="00000000" w:rsidRPr="00000000" w14:paraId="000000D4">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Priority 1 </w:t>
      </w:r>
    </w:p>
    <w:p w:rsidR="00000000" w:rsidDel="00000000" w:rsidP="00000000" w:rsidRDefault="00000000" w:rsidRPr="00000000" w14:paraId="000000D5">
      <w:pPr>
        <w:rPr>
          <w:rFonts w:ascii="Arial" w:cs="Arial" w:eastAsia="Arial" w:hAnsi="Arial"/>
        </w:rPr>
      </w:pPr>
      <w:r w:rsidDel="00000000" w:rsidR="00000000" w:rsidRPr="00000000">
        <w:rPr>
          <w:rFonts w:ascii="Arial" w:cs="Arial" w:eastAsia="Arial" w:hAnsi="Arial"/>
          <w:rtl w:val="0"/>
        </w:rPr>
        <w:t xml:space="preserve">Within a theme of faculty resources, Recommendation 1 and Recommendation 2 of the Review Team Report detailed the pressing need for two tenure-track hires to allow the Department to meet the strong current and projected growth of program majors.</w:t>
      </w:r>
    </w:p>
    <w:p w:rsidR="00000000" w:rsidDel="00000000" w:rsidP="00000000" w:rsidRDefault="00000000" w:rsidRPr="00000000" w14:paraId="000000D6">
      <w:pPr>
        <w:rPr>
          <w:rFonts w:ascii="Arial" w:cs="Arial" w:eastAsia="Arial" w:hAnsi="Arial"/>
        </w:rPr>
      </w:pPr>
      <w:r w:rsidDel="00000000" w:rsidR="00000000" w:rsidRPr="00000000">
        <w:rPr>
          <w:rtl w:val="0"/>
        </w:rPr>
      </w:r>
    </w:p>
    <w:p w:rsidR="00000000" w:rsidDel="00000000" w:rsidP="00000000" w:rsidRDefault="00000000" w:rsidRPr="00000000" w14:paraId="000000D7">
      <w:pPr>
        <w:rPr>
          <w:rFonts w:ascii="Arial" w:cs="Arial" w:eastAsia="Arial" w:hAnsi="Arial"/>
        </w:rPr>
      </w:pPr>
      <w:r w:rsidDel="00000000" w:rsidR="00000000" w:rsidRPr="00000000">
        <w:rPr>
          <w:rFonts w:ascii="Arial" w:cs="Arial" w:eastAsia="Arial" w:hAnsi="Arial"/>
          <w:rtl w:val="0"/>
        </w:rPr>
        <w:t xml:space="preserve">Actions for Implementation</w:t>
      </w:r>
    </w:p>
    <w:p w:rsidR="00000000" w:rsidDel="00000000" w:rsidP="00000000" w:rsidRDefault="00000000" w:rsidRPr="00000000" w14:paraId="000000D8">
      <w:pPr>
        <w:rPr>
          <w:rFonts w:ascii="Arial" w:cs="Arial" w:eastAsia="Arial" w:hAnsi="Arial"/>
        </w:rPr>
      </w:pPr>
      <w:r w:rsidDel="00000000" w:rsidR="00000000" w:rsidRPr="00000000">
        <w:rPr>
          <w:rFonts w:ascii="Arial" w:cs="Arial" w:eastAsia="Arial" w:hAnsi="Arial"/>
          <w:rtl w:val="0"/>
        </w:rPr>
        <w:t xml:space="preserve">A tenure-track request for a Modern Canada position with a specialty in public history called for in Recommendation 1 was approved by the Provost, and a successful search process has been carried out.  A tenure track request for a strategic hire in North American Indigenous History called for in Recommendation 2 will be submitted through the regular approval channels.</w:t>
      </w:r>
    </w:p>
    <w:p w:rsidR="00000000" w:rsidDel="00000000" w:rsidP="00000000" w:rsidRDefault="00000000" w:rsidRPr="00000000" w14:paraId="000000D9">
      <w:pPr>
        <w:rPr>
          <w:rFonts w:ascii="Arial" w:cs="Arial" w:eastAsia="Arial" w:hAnsi="Arial"/>
        </w:rPr>
      </w:pPr>
      <w:r w:rsidDel="00000000" w:rsidR="00000000" w:rsidRPr="00000000">
        <w:rPr>
          <w:rtl w:val="0"/>
        </w:rPr>
      </w:r>
    </w:p>
    <w:p w:rsidR="00000000" w:rsidDel="00000000" w:rsidP="00000000" w:rsidRDefault="00000000" w:rsidRPr="00000000" w14:paraId="000000DA">
      <w:pPr>
        <w:rPr>
          <w:rFonts w:ascii="Arial" w:cs="Arial" w:eastAsia="Arial" w:hAnsi="Arial"/>
        </w:rPr>
      </w:pPr>
      <w:r w:rsidDel="00000000" w:rsidR="00000000" w:rsidRPr="00000000">
        <w:rPr>
          <w:rFonts w:ascii="Arial" w:cs="Arial" w:eastAsia="Arial" w:hAnsi="Arial"/>
          <w:rtl w:val="0"/>
        </w:rPr>
        <w:t xml:space="preserve">Role/Person responsible for implementation</w:t>
      </w:r>
    </w:p>
    <w:p w:rsidR="00000000" w:rsidDel="00000000" w:rsidP="00000000" w:rsidRDefault="00000000" w:rsidRPr="00000000" w14:paraId="000000DB">
      <w:pPr>
        <w:rPr>
          <w:rFonts w:ascii="Arial" w:cs="Arial" w:eastAsia="Arial" w:hAnsi="Arial"/>
        </w:rPr>
      </w:pPr>
      <w:r w:rsidDel="00000000" w:rsidR="00000000" w:rsidRPr="00000000">
        <w:rPr>
          <w:rFonts w:ascii="Arial" w:cs="Arial" w:eastAsia="Arial" w:hAnsi="Arial"/>
          <w:rtl w:val="0"/>
        </w:rPr>
        <w:t xml:space="preserve">In consultation with faculty colleagues, the Department Chair will create the hiring request and the supporting hiring brief for the position in North American Indigenous History.  This proposal will be submitted to the Dean of the Faculty of Social Sciences and Humanities, who will determine the priority of proposals submitted to her within the Faculty that will then be submitted to the Provost’s office for ultimate decision.</w:t>
      </w:r>
    </w:p>
    <w:p w:rsidR="00000000" w:rsidDel="00000000" w:rsidP="00000000" w:rsidRDefault="00000000" w:rsidRPr="00000000" w14:paraId="000000DC">
      <w:pPr>
        <w:rPr>
          <w:rFonts w:ascii="Arial" w:cs="Arial" w:eastAsia="Arial" w:hAnsi="Arial"/>
        </w:rPr>
      </w:pPr>
      <w:r w:rsidDel="00000000" w:rsidR="00000000" w:rsidRPr="00000000">
        <w:rPr>
          <w:rFonts w:ascii="Arial" w:cs="Arial" w:eastAsia="Arial" w:hAnsi="Arial"/>
          <w:rtl w:val="0"/>
        </w:rPr>
        <w:t xml:space="preserve">Timeline</w:t>
      </w:r>
    </w:p>
    <w:p w:rsidR="00000000" w:rsidDel="00000000" w:rsidP="00000000" w:rsidRDefault="00000000" w:rsidRPr="00000000" w14:paraId="000000DD">
      <w:pPr>
        <w:rPr>
          <w:rFonts w:ascii="Arial" w:cs="Arial" w:eastAsia="Arial" w:hAnsi="Arial"/>
        </w:rPr>
      </w:pPr>
      <w:r w:rsidDel="00000000" w:rsidR="00000000" w:rsidRPr="00000000">
        <w:rPr>
          <w:rFonts w:ascii="Arial" w:cs="Arial" w:eastAsia="Arial" w:hAnsi="Arial"/>
          <w:rtl w:val="0"/>
        </w:rPr>
        <w:t xml:space="preserve">The strategic hire request for the tenure-track position in North American Indigenous History will be submitted in the 2025/26 hiring cycle.  If approved by the Provost’s office, a search process will be carried out in time for a new faculty member to be hired by the start of the 2026/27 academic year.</w:t>
      </w:r>
    </w:p>
    <w:p w:rsidR="00000000" w:rsidDel="00000000" w:rsidP="00000000" w:rsidRDefault="00000000" w:rsidRPr="00000000" w14:paraId="000000DE">
      <w:pPr>
        <w:rPr>
          <w:rFonts w:ascii="Arial" w:cs="Arial" w:eastAsia="Arial" w:hAnsi="Arial"/>
        </w:rPr>
      </w:pPr>
      <w:r w:rsidDel="00000000" w:rsidR="00000000" w:rsidRPr="00000000">
        <w:rPr>
          <w:rtl w:val="0"/>
        </w:rPr>
      </w:r>
    </w:p>
    <w:p w:rsidR="00000000" w:rsidDel="00000000" w:rsidP="00000000" w:rsidRDefault="00000000" w:rsidRPr="00000000" w14:paraId="000000DF">
      <w:pPr>
        <w:rPr>
          <w:rFonts w:ascii="Arial" w:cs="Arial" w:eastAsia="Arial" w:hAnsi="Arial"/>
        </w:rPr>
      </w:pPr>
      <w:r w:rsidDel="00000000" w:rsidR="00000000" w:rsidRPr="00000000">
        <w:rPr>
          <w:rFonts w:ascii="Arial" w:cs="Arial" w:eastAsia="Arial" w:hAnsi="Arial"/>
          <w:rtl w:val="0"/>
        </w:rPr>
        <w:t xml:space="preserve">DEANS RESPONSE:</w:t>
      </w:r>
    </w:p>
    <w:p w:rsidR="00000000" w:rsidDel="00000000" w:rsidP="00000000" w:rsidRDefault="00000000" w:rsidRPr="00000000" w14:paraId="000000E0">
      <w:pPr>
        <w:rPr>
          <w:rFonts w:ascii="Arial" w:cs="Arial" w:eastAsia="Arial" w:hAnsi="Arial"/>
        </w:rPr>
      </w:pPr>
      <w:r w:rsidDel="00000000" w:rsidR="00000000" w:rsidRPr="00000000">
        <w:rPr>
          <w:rFonts w:ascii="Arial" w:cs="Arial" w:eastAsia="Arial" w:hAnsi="Arial"/>
          <w:rtl w:val="0"/>
        </w:rPr>
        <w:t xml:space="preserve">The request for a tenure-track hire in North American Indigenous History is subject to budgetary approval by the Provost.</w:t>
      </w:r>
    </w:p>
    <w:p w:rsidR="00000000" w:rsidDel="00000000" w:rsidP="00000000" w:rsidRDefault="00000000" w:rsidRPr="00000000" w14:paraId="000000E1">
      <w:pPr>
        <w:rPr>
          <w:rFonts w:ascii="Arial" w:cs="Arial" w:eastAsia="Arial" w:hAnsi="Arial"/>
        </w:rPr>
      </w:pPr>
      <w:r w:rsidDel="00000000" w:rsidR="00000000" w:rsidRPr="00000000">
        <w:rPr>
          <w:rtl w:val="0"/>
        </w:rPr>
      </w:r>
    </w:p>
    <w:p w:rsidR="00000000" w:rsidDel="00000000" w:rsidP="00000000" w:rsidRDefault="00000000" w:rsidRPr="00000000" w14:paraId="000000E2">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Priority 2 </w:t>
      </w:r>
    </w:p>
    <w:p w:rsidR="00000000" w:rsidDel="00000000" w:rsidP="00000000" w:rsidRDefault="00000000" w:rsidRPr="00000000" w14:paraId="000000E3">
      <w:pPr>
        <w:rPr>
          <w:rFonts w:ascii="Arial" w:cs="Arial" w:eastAsia="Arial" w:hAnsi="Arial"/>
        </w:rPr>
      </w:pPr>
      <w:r w:rsidDel="00000000" w:rsidR="00000000" w:rsidRPr="00000000">
        <w:rPr>
          <w:rFonts w:ascii="Arial" w:cs="Arial" w:eastAsia="Arial" w:hAnsi="Arial"/>
          <w:rtl w:val="0"/>
        </w:rPr>
        <w:t xml:space="preserve">Within a theme of program refinement and expansion, Recommendation 6 and Recommendation 10 of the Review Team Report detailed the need to revitalize the Department’s public history program and to officially expand the graduate program to the Orillia campus.</w:t>
      </w:r>
    </w:p>
    <w:p w:rsidR="00000000" w:rsidDel="00000000" w:rsidP="00000000" w:rsidRDefault="00000000" w:rsidRPr="00000000" w14:paraId="000000E4">
      <w:pPr>
        <w:rPr>
          <w:rFonts w:ascii="Arial" w:cs="Arial" w:eastAsia="Arial" w:hAnsi="Arial"/>
        </w:rPr>
      </w:pPr>
      <w:r w:rsidDel="00000000" w:rsidR="00000000" w:rsidRPr="00000000">
        <w:rPr>
          <w:rtl w:val="0"/>
        </w:rPr>
      </w:r>
    </w:p>
    <w:p w:rsidR="00000000" w:rsidDel="00000000" w:rsidP="00000000" w:rsidRDefault="00000000" w:rsidRPr="00000000" w14:paraId="000000E5">
      <w:pPr>
        <w:rPr>
          <w:rFonts w:ascii="Arial" w:cs="Arial" w:eastAsia="Arial" w:hAnsi="Arial"/>
        </w:rPr>
      </w:pPr>
      <w:r w:rsidDel="00000000" w:rsidR="00000000" w:rsidRPr="00000000">
        <w:rPr>
          <w:rFonts w:ascii="Arial" w:cs="Arial" w:eastAsia="Arial" w:hAnsi="Arial"/>
          <w:rtl w:val="0"/>
        </w:rPr>
        <w:t xml:space="preserve">Actions for Implementation</w:t>
      </w:r>
    </w:p>
    <w:p w:rsidR="00000000" w:rsidDel="00000000" w:rsidP="00000000" w:rsidRDefault="00000000" w:rsidRPr="00000000" w14:paraId="000000E6">
      <w:pPr>
        <w:rPr>
          <w:rFonts w:ascii="Arial" w:cs="Arial" w:eastAsia="Arial" w:hAnsi="Arial"/>
        </w:rPr>
      </w:pPr>
      <w:r w:rsidDel="00000000" w:rsidR="00000000" w:rsidRPr="00000000">
        <w:rPr>
          <w:rFonts w:ascii="Arial" w:cs="Arial" w:eastAsia="Arial" w:hAnsi="Arial"/>
          <w:rtl w:val="0"/>
        </w:rPr>
        <w:t xml:space="preserve">To address Recommendation 6, the new tenure-track hire in Modern Canada who specializes in public history in concert with other Department members will revamp the public history program by updating the Academic Calendar entry to make the program more accessible and relevant to History majors.  The broader base of experiential learning placements that is currently being developed will be expanded as well to include placement opportunities on the Orillia campus.  The expansion of the MA program to the Orillia campus called for in Recommendation 10 will be undertaken by the submission of a formal proposal to be reviewed and approved by the appropriate Senate committees in the regular program change process.</w:t>
      </w:r>
    </w:p>
    <w:p w:rsidR="00000000" w:rsidDel="00000000" w:rsidP="00000000" w:rsidRDefault="00000000" w:rsidRPr="00000000" w14:paraId="000000E7">
      <w:pPr>
        <w:rPr>
          <w:rFonts w:ascii="Arial" w:cs="Arial" w:eastAsia="Arial" w:hAnsi="Arial"/>
        </w:rPr>
      </w:pPr>
      <w:r w:rsidDel="00000000" w:rsidR="00000000" w:rsidRPr="00000000">
        <w:rPr>
          <w:rtl w:val="0"/>
        </w:rPr>
      </w:r>
    </w:p>
    <w:p w:rsidR="00000000" w:rsidDel="00000000" w:rsidP="00000000" w:rsidRDefault="00000000" w:rsidRPr="00000000" w14:paraId="000000E8">
      <w:pPr>
        <w:rPr>
          <w:rFonts w:ascii="Arial" w:cs="Arial" w:eastAsia="Arial" w:hAnsi="Arial"/>
        </w:rPr>
      </w:pPr>
      <w:r w:rsidDel="00000000" w:rsidR="00000000" w:rsidRPr="00000000">
        <w:rPr>
          <w:rFonts w:ascii="Arial" w:cs="Arial" w:eastAsia="Arial" w:hAnsi="Arial"/>
          <w:rtl w:val="0"/>
        </w:rPr>
        <w:t xml:space="preserve">Role/Person responsible for implementation</w:t>
      </w:r>
    </w:p>
    <w:p w:rsidR="00000000" w:rsidDel="00000000" w:rsidP="00000000" w:rsidRDefault="00000000" w:rsidRPr="00000000" w14:paraId="000000E9">
      <w:pPr>
        <w:rPr>
          <w:rFonts w:ascii="Arial" w:cs="Arial" w:eastAsia="Arial" w:hAnsi="Arial"/>
        </w:rPr>
      </w:pPr>
      <w:r w:rsidDel="00000000" w:rsidR="00000000" w:rsidRPr="00000000">
        <w:rPr>
          <w:rFonts w:ascii="Arial" w:cs="Arial" w:eastAsia="Arial" w:hAnsi="Arial"/>
          <w:rtl w:val="0"/>
        </w:rPr>
        <w:t xml:space="preserve">The public history program coordinator—initially the new tenure-track hire—will work in concert with the Department Chair to facilitate the adoption of a new Academic Calendar entry strengthening the public history program.  The graduate coordinator will work in concert with the Department Chair to develop the proposal to expand the MA program to the Orillia campus and submit it for approval through the Senate approval process.</w:t>
      </w:r>
    </w:p>
    <w:p w:rsidR="00000000" w:rsidDel="00000000" w:rsidP="00000000" w:rsidRDefault="00000000" w:rsidRPr="00000000" w14:paraId="000000EA">
      <w:pPr>
        <w:rPr>
          <w:rFonts w:ascii="Arial" w:cs="Arial" w:eastAsia="Arial" w:hAnsi="Arial"/>
        </w:rPr>
      </w:pPr>
      <w:r w:rsidDel="00000000" w:rsidR="00000000" w:rsidRPr="00000000">
        <w:rPr>
          <w:rtl w:val="0"/>
        </w:rPr>
      </w:r>
    </w:p>
    <w:p w:rsidR="00000000" w:rsidDel="00000000" w:rsidP="00000000" w:rsidRDefault="00000000" w:rsidRPr="00000000" w14:paraId="000000EB">
      <w:pPr>
        <w:rPr>
          <w:rFonts w:ascii="Arial" w:cs="Arial" w:eastAsia="Arial" w:hAnsi="Arial"/>
        </w:rPr>
      </w:pPr>
      <w:r w:rsidDel="00000000" w:rsidR="00000000" w:rsidRPr="00000000">
        <w:rPr>
          <w:rFonts w:ascii="Arial" w:cs="Arial" w:eastAsia="Arial" w:hAnsi="Arial"/>
          <w:rtl w:val="0"/>
        </w:rPr>
        <w:t xml:space="preserve">Timeline</w:t>
      </w:r>
    </w:p>
    <w:p w:rsidR="00000000" w:rsidDel="00000000" w:rsidP="00000000" w:rsidRDefault="00000000" w:rsidRPr="00000000" w14:paraId="000000EC">
      <w:pPr>
        <w:rPr>
          <w:rFonts w:ascii="Arial" w:cs="Arial" w:eastAsia="Arial" w:hAnsi="Arial"/>
        </w:rPr>
      </w:pPr>
      <w:r w:rsidDel="00000000" w:rsidR="00000000" w:rsidRPr="00000000">
        <w:rPr>
          <w:rFonts w:ascii="Arial" w:cs="Arial" w:eastAsia="Arial" w:hAnsi="Arial"/>
          <w:rtl w:val="0"/>
        </w:rPr>
        <w:t xml:space="preserve">The proposal to expand the graduate program to Orillia will be submitted in the 2025/26 academic year and, when approved, will be in place for the 2027/28 academic year.  Once the new Modern Canada te3nure-track hire is in place to help plan the changes, the proposal to change the Academic Calendar entry for the specialization in public history will be submitted in the 2026/27 academic year.  When approved, the new regulations would be in place for the 2028/29 academic year.</w:t>
      </w:r>
    </w:p>
    <w:p w:rsidR="00000000" w:rsidDel="00000000" w:rsidP="00000000" w:rsidRDefault="00000000" w:rsidRPr="00000000" w14:paraId="000000ED">
      <w:pPr>
        <w:rPr>
          <w:rFonts w:ascii="Arial" w:cs="Arial" w:eastAsia="Arial" w:hAnsi="Arial"/>
        </w:rPr>
      </w:pPr>
      <w:r w:rsidDel="00000000" w:rsidR="00000000" w:rsidRPr="00000000">
        <w:rPr>
          <w:rtl w:val="0"/>
        </w:rPr>
      </w:r>
    </w:p>
    <w:p w:rsidR="00000000" w:rsidDel="00000000" w:rsidP="00000000" w:rsidRDefault="00000000" w:rsidRPr="00000000" w14:paraId="000000EE">
      <w:pPr>
        <w:rPr>
          <w:rFonts w:ascii="Arial" w:cs="Arial" w:eastAsia="Arial" w:hAnsi="Arial"/>
        </w:rPr>
      </w:pPr>
      <w:r w:rsidDel="00000000" w:rsidR="00000000" w:rsidRPr="00000000">
        <w:rPr>
          <w:rFonts w:ascii="Arial" w:cs="Arial" w:eastAsia="Arial" w:hAnsi="Arial"/>
          <w:rtl w:val="0"/>
        </w:rPr>
        <w:t xml:space="preserve">DEANS RESPONSE:</w:t>
      </w:r>
    </w:p>
    <w:p w:rsidR="00000000" w:rsidDel="00000000" w:rsidP="00000000" w:rsidRDefault="00000000" w:rsidRPr="00000000" w14:paraId="000000EF">
      <w:pPr>
        <w:rPr>
          <w:rFonts w:ascii="Arial" w:cs="Arial" w:eastAsia="Arial" w:hAnsi="Arial"/>
        </w:rPr>
      </w:pPr>
      <w:r w:rsidDel="00000000" w:rsidR="00000000" w:rsidRPr="00000000">
        <w:rPr>
          <w:rFonts w:ascii="Arial" w:cs="Arial" w:eastAsia="Arial" w:hAnsi="Arial"/>
          <w:rtl w:val="0"/>
        </w:rPr>
        <w:t xml:space="preserve">The Dean of SSH supports the implementation as indicated.</w:t>
      </w:r>
    </w:p>
    <w:p w:rsidR="00000000" w:rsidDel="00000000" w:rsidP="00000000" w:rsidRDefault="00000000" w:rsidRPr="00000000" w14:paraId="000000F0">
      <w:pPr>
        <w:rPr>
          <w:rFonts w:ascii="Arial" w:cs="Arial" w:eastAsia="Arial" w:hAnsi="Arial"/>
        </w:rPr>
      </w:pPr>
      <w:r w:rsidDel="00000000" w:rsidR="00000000" w:rsidRPr="00000000">
        <w:rPr>
          <w:rFonts w:ascii="Arial" w:cs="Arial" w:eastAsia="Arial" w:hAnsi="Arial"/>
          <w:rtl w:val="0"/>
        </w:rPr>
        <w:t xml:space="preserve">The Dean of FGS supports the implementation of expanding the graduate program to the Orillia Campus.</w:t>
      </w:r>
    </w:p>
    <w:p w:rsidR="00000000" w:rsidDel="00000000" w:rsidP="00000000" w:rsidRDefault="00000000" w:rsidRPr="00000000" w14:paraId="000000F1">
      <w:pPr>
        <w:rPr>
          <w:rFonts w:ascii="Arial" w:cs="Arial" w:eastAsia="Arial" w:hAnsi="Arial"/>
        </w:rPr>
      </w:pPr>
      <w:r w:rsidDel="00000000" w:rsidR="00000000" w:rsidRPr="00000000">
        <w:rPr>
          <w:rtl w:val="0"/>
        </w:rPr>
      </w:r>
    </w:p>
    <w:p w:rsidR="00000000" w:rsidDel="00000000" w:rsidP="00000000" w:rsidRDefault="00000000" w:rsidRPr="00000000" w14:paraId="000000F2">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Priority 3 </w:t>
      </w:r>
    </w:p>
    <w:p w:rsidR="00000000" w:rsidDel="00000000" w:rsidP="00000000" w:rsidRDefault="00000000" w:rsidRPr="00000000" w14:paraId="000000F3">
      <w:pPr>
        <w:rPr>
          <w:rFonts w:ascii="Arial" w:cs="Arial" w:eastAsia="Arial" w:hAnsi="Arial"/>
        </w:rPr>
      </w:pPr>
      <w:r w:rsidDel="00000000" w:rsidR="00000000" w:rsidRPr="00000000">
        <w:rPr>
          <w:rFonts w:ascii="Arial" w:cs="Arial" w:eastAsia="Arial" w:hAnsi="Arial"/>
          <w:rtl w:val="0"/>
        </w:rPr>
        <w:t xml:space="preserve">Within a theme of program delivery modes, Recommendation 4 and Recommendation 5 of the Review Team report called for a better balance of in-person to on-line courses offered by the Department and for the use of hybrid teaching technologies to simultaneously offer in-person and on-line synchronous courses.</w:t>
      </w:r>
    </w:p>
    <w:p w:rsidR="00000000" w:rsidDel="00000000" w:rsidP="00000000" w:rsidRDefault="00000000" w:rsidRPr="00000000" w14:paraId="000000F4">
      <w:pPr>
        <w:rPr>
          <w:rFonts w:ascii="Arial" w:cs="Arial" w:eastAsia="Arial" w:hAnsi="Arial"/>
        </w:rPr>
      </w:pPr>
      <w:r w:rsidDel="00000000" w:rsidR="00000000" w:rsidRPr="00000000">
        <w:rPr>
          <w:rtl w:val="0"/>
        </w:rPr>
      </w:r>
    </w:p>
    <w:p w:rsidR="00000000" w:rsidDel="00000000" w:rsidP="00000000" w:rsidRDefault="00000000" w:rsidRPr="00000000" w14:paraId="000000F5">
      <w:pPr>
        <w:rPr>
          <w:rFonts w:ascii="Arial" w:cs="Arial" w:eastAsia="Arial" w:hAnsi="Arial"/>
        </w:rPr>
      </w:pPr>
      <w:r w:rsidDel="00000000" w:rsidR="00000000" w:rsidRPr="00000000">
        <w:rPr>
          <w:rFonts w:ascii="Arial" w:cs="Arial" w:eastAsia="Arial" w:hAnsi="Arial"/>
          <w:rtl w:val="0"/>
        </w:rPr>
        <w:t xml:space="preserve">Actions for Implementation</w:t>
      </w:r>
    </w:p>
    <w:p w:rsidR="00000000" w:rsidDel="00000000" w:rsidP="00000000" w:rsidRDefault="00000000" w:rsidRPr="00000000" w14:paraId="000000F6">
      <w:pPr>
        <w:rPr>
          <w:rFonts w:ascii="Arial" w:cs="Arial" w:eastAsia="Arial" w:hAnsi="Arial"/>
        </w:rPr>
      </w:pPr>
      <w:r w:rsidDel="00000000" w:rsidR="00000000" w:rsidRPr="00000000">
        <w:rPr>
          <w:rFonts w:ascii="Arial" w:cs="Arial" w:eastAsia="Arial" w:hAnsi="Arial"/>
          <w:rtl w:val="0"/>
        </w:rPr>
        <w:t xml:space="preserve">To address Recommendation 4, the Department will adopt a two-year implementation strategy to bring the percentage of classes offered on-line from nearly 70% in the 2025/26 academic year to a proposed 50% in the 2027/28 academic year.  The offering of hybrid courses called for in Recommendation 5 will be addressed on a trial basis to determine the feasibility of this recommendation in terms of the available technology and instructor/student responses to its effectiveness.  Use of the two telepresence rooms on the Thunder Bay and Orillia campuses will also be sought on a more frequent basis to allow for advanced videoconference delivery of a number of classes dependent on room availability.</w:t>
      </w:r>
    </w:p>
    <w:p w:rsidR="00000000" w:rsidDel="00000000" w:rsidP="00000000" w:rsidRDefault="00000000" w:rsidRPr="00000000" w14:paraId="000000F7">
      <w:pPr>
        <w:rPr>
          <w:rFonts w:ascii="Arial" w:cs="Arial" w:eastAsia="Arial" w:hAnsi="Arial"/>
        </w:rPr>
      </w:pPr>
      <w:r w:rsidDel="00000000" w:rsidR="00000000" w:rsidRPr="00000000">
        <w:rPr>
          <w:rtl w:val="0"/>
        </w:rPr>
      </w:r>
    </w:p>
    <w:p w:rsidR="00000000" w:rsidDel="00000000" w:rsidP="00000000" w:rsidRDefault="00000000" w:rsidRPr="00000000" w14:paraId="000000F8">
      <w:pPr>
        <w:rPr>
          <w:rFonts w:ascii="Arial" w:cs="Arial" w:eastAsia="Arial" w:hAnsi="Arial"/>
        </w:rPr>
      </w:pPr>
      <w:r w:rsidDel="00000000" w:rsidR="00000000" w:rsidRPr="00000000">
        <w:rPr>
          <w:rFonts w:ascii="Arial" w:cs="Arial" w:eastAsia="Arial" w:hAnsi="Arial"/>
          <w:rtl w:val="0"/>
        </w:rPr>
        <w:t xml:space="preserve">Role/Person responsible for implementation</w:t>
      </w:r>
    </w:p>
    <w:p w:rsidR="00000000" w:rsidDel="00000000" w:rsidP="00000000" w:rsidRDefault="00000000" w:rsidRPr="00000000" w14:paraId="000000F9">
      <w:pPr>
        <w:rPr>
          <w:rFonts w:ascii="Arial" w:cs="Arial" w:eastAsia="Arial" w:hAnsi="Arial"/>
        </w:rPr>
      </w:pPr>
      <w:r w:rsidDel="00000000" w:rsidR="00000000" w:rsidRPr="00000000">
        <w:rPr>
          <w:rFonts w:ascii="Arial" w:cs="Arial" w:eastAsia="Arial" w:hAnsi="Arial"/>
          <w:rtl w:val="0"/>
        </w:rPr>
        <w:t xml:space="preserve">The Department Chair and all full-time members of the Department will implement these proposed strategies through the annual curriculum development exercise that is ultimately applied through the Scheduling Office.</w:t>
      </w:r>
    </w:p>
    <w:p w:rsidR="00000000" w:rsidDel="00000000" w:rsidP="00000000" w:rsidRDefault="00000000" w:rsidRPr="00000000" w14:paraId="000000FA">
      <w:pPr>
        <w:rPr>
          <w:rFonts w:ascii="Arial" w:cs="Arial" w:eastAsia="Arial" w:hAnsi="Arial"/>
        </w:rPr>
      </w:pPr>
      <w:r w:rsidDel="00000000" w:rsidR="00000000" w:rsidRPr="00000000">
        <w:rPr>
          <w:rtl w:val="0"/>
        </w:rPr>
      </w:r>
    </w:p>
    <w:p w:rsidR="00000000" w:rsidDel="00000000" w:rsidP="00000000" w:rsidRDefault="00000000" w:rsidRPr="00000000" w14:paraId="000000FB">
      <w:pPr>
        <w:rPr>
          <w:rFonts w:ascii="Arial" w:cs="Arial" w:eastAsia="Arial" w:hAnsi="Arial"/>
        </w:rPr>
      </w:pPr>
      <w:r w:rsidDel="00000000" w:rsidR="00000000" w:rsidRPr="00000000">
        <w:rPr>
          <w:rFonts w:ascii="Arial" w:cs="Arial" w:eastAsia="Arial" w:hAnsi="Arial"/>
          <w:rtl w:val="0"/>
        </w:rPr>
        <w:t xml:space="preserve">Timeline</w:t>
      </w:r>
    </w:p>
    <w:p w:rsidR="00000000" w:rsidDel="00000000" w:rsidP="00000000" w:rsidRDefault="00000000" w:rsidRPr="00000000" w14:paraId="000000FC">
      <w:pPr>
        <w:rPr>
          <w:rFonts w:ascii="Arial" w:cs="Arial" w:eastAsia="Arial" w:hAnsi="Arial"/>
        </w:rPr>
      </w:pPr>
      <w:r w:rsidDel="00000000" w:rsidR="00000000" w:rsidRPr="00000000">
        <w:rPr>
          <w:rFonts w:ascii="Arial" w:cs="Arial" w:eastAsia="Arial" w:hAnsi="Arial"/>
          <w:rtl w:val="0"/>
        </w:rPr>
        <w:t xml:space="preserve">The percentage of classes scheduled to be taught on-line will be set at 60% in the 2026/27 academic year and at 50% in the 2027/28 academic year.  One hybrid class will be offered in the 2026/27 academic year on a trial basis to determine the merits of this delivery method.  If positive feedback is received from the instructor and students, the number of classes employing hybrid delivery methods can be increased.  Two courses will be scheduled in the telepresence rooms going forward beginning in the 2026/27 academic year.</w:t>
      </w:r>
    </w:p>
    <w:p w:rsidR="00000000" w:rsidDel="00000000" w:rsidP="00000000" w:rsidRDefault="00000000" w:rsidRPr="00000000" w14:paraId="000000FD">
      <w:pPr>
        <w:rPr>
          <w:rFonts w:ascii="Arial" w:cs="Arial" w:eastAsia="Arial" w:hAnsi="Arial"/>
        </w:rPr>
      </w:pPr>
      <w:r w:rsidDel="00000000" w:rsidR="00000000" w:rsidRPr="00000000">
        <w:rPr>
          <w:rtl w:val="0"/>
        </w:rPr>
      </w:r>
    </w:p>
    <w:p w:rsidR="00000000" w:rsidDel="00000000" w:rsidP="00000000" w:rsidRDefault="00000000" w:rsidRPr="00000000" w14:paraId="000000FE">
      <w:pPr>
        <w:rPr>
          <w:rFonts w:ascii="Arial" w:cs="Arial" w:eastAsia="Arial" w:hAnsi="Arial"/>
        </w:rPr>
      </w:pPr>
      <w:r w:rsidDel="00000000" w:rsidR="00000000" w:rsidRPr="00000000">
        <w:rPr>
          <w:rFonts w:ascii="Arial" w:cs="Arial" w:eastAsia="Arial" w:hAnsi="Arial"/>
          <w:rtl w:val="0"/>
        </w:rPr>
        <w:t xml:space="preserve">DEANS RESPONSE:</w:t>
      </w:r>
    </w:p>
    <w:p w:rsidR="00000000" w:rsidDel="00000000" w:rsidP="00000000" w:rsidRDefault="00000000" w:rsidRPr="00000000" w14:paraId="000000FF">
      <w:pPr>
        <w:ind w:right="408"/>
        <w:rPr>
          <w:rFonts w:ascii="Arial" w:cs="Arial" w:eastAsia="Arial" w:hAnsi="Arial"/>
        </w:rPr>
      </w:pPr>
      <w:r w:rsidDel="00000000" w:rsidR="00000000" w:rsidRPr="00000000">
        <w:rPr>
          <w:rFonts w:ascii="Arial" w:cs="Arial" w:eastAsia="Arial" w:hAnsi="Arial"/>
          <w:rtl w:val="0"/>
        </w:rPr>
        <w:t xml:space="preserve">The Dean of SSH supports the implementation plan as presented.</w:t>
      </w:r>
    </w:p>
    <w:p w:rsidR="00000000" w:rsidDel="00000000" w:rsidP="00000000" w:rsidRDefault="00000000" w:rsidRPr="00000000" w14:paraId="00000100">
      <w:pPr>
        <w:ind w:right="408"/>
        <w:rPr>
          <w:rFonts w:ascii="Arial" w:cs="Arial" w:eastAsia="Arial" w:hAnsi="Arial"/>
        </w:rPr>
      </w:pPr>
      <w:r w:rsidDel="00000000" w:rsidR="00000000" w:rsidRPr="00000000">
        <w:rPr>
          <w:rtl w:val="0"/>
        </w:rPr>
      </w:r>
    </w:p>
    <w:p w:rsidR="00000000" w:rsidDel="00000000" w:rsidP="00000000" w:rsidRDefault="00000000" w:rsidRPr="00000000" w14:paraId="00000101">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Priority 4 </w:t>
      </w:r>
    </w:p>
    <w:p w:rsidR="00000000" w:rsidDel="00000000" w:rsidP="00000000" w:rsidRDefault="00000000" w:rsidRPr="00000000" w14:paraId="00000102">
      <w:pPr>
        <w:rPr>
          <w:rFonts w:ascii="Arial" w:cs="Arial" w:eastAsia="Arial" w:hAnsi="Arial"/>
        </w:rPr>
      </w:pPr>
      <w:r w:rsidDel="00000000" w:rsidR="00000000" w:rsidRPr="00000000">
        <w:rPr>
          <w:rFonts w:ascii="Arial" w:cs="Arial" w:eastAsia="Arial" w:hAnsi="Arial"/>
          <w:rtl w:val="0"/>
        </w:rPr>
        <w:t xml:space="preserve">Within a theme of student engagement, Recommendation 7 and Recommendation 8 of the Review Team Report called for the re-activation of the History Society and for the strengthening of the Peer Mentorship Program.</w:t>
      </w:r>
    </w:p>
    <w:p w:rsidR="00000000" w:rsidDel="00000000" w:rsidP="00000000" w:rsidRDefault="00000000" w:rsidRPr="00000000" w14:paraId="00000103">
      <w:pPr>
        <w:rPr>
          <w:rFonts w:ascii="Arial" w:cs="Arial" w:eastAsia="Arial" w:hAnsi="Arial"/>
        </w:rPr>
      </w:pPr>
      <w:r w:rsidDel="00000000" w:rsidR="00000000" w:rsidRPr="00000000">
        <w:rPr>
          <w:rtl w:val="0"/>
        </w:rPr>
      </w:r>
    </w:p>
    <w:p w:rsidR="00000000" w:rsidDel="00000000" w:rsidP="00000000" w:rsidRDefault="00000000" w:rsidRPr="00000000" w14:paraId="00000104">
      <w:pPr>
        <w:rPr>
          <w:rFonts w:ascii="Arial" w:cs="Arial" w:eastAsia="Arial" w:hAnsi="Arial"/>
        </w:rPr>
      </w:pPr>
      <w:r w:rsidDel="00000000" w:rsidR="00000000" w:rsidRPr="00000000">
        <w:rPr>
          <w:rFonts w:ascii="Arial" w:cs="Arial" w:eastAsia="Arial" w:hAnsi="Arial"/>
          <w:rtl w:val="0"/>
        </w:rPr>
        <w:t xml:space="preserve">Actions for Implementation</w:t>
      </w:r>
    </w:p>
    <w:p w:rsidR="00000000" w:rsidDel="00000000" w:rsidP="00000000" w:rsidRDefault="00000000" w:rsidRPr="00000000" w14:paraId="00000105">
      <w:pPr>
        <w:rPr>
          <w:rFonts w:ascii="Arial" w:cs="Arial" w:eastAsia="Arial" w:hAnsi="Arial"/>
        </w:rPr>
      </w:pPr>
      <w:r w:rsidDel="00000000" w:rsidR="00000000" w:rsidRPr="00000000">
        <w:rPr>
          <w:rFonts w:ascii="Arial" w:cs="Arial" w:eastAsia="Arial" w:hAnsi="Arial"/>
          <w:rtl w:val="0"/>
        </w:rPr>
        <w:t xml:space="preserve">To address Recommendation 7, senior undergraduate students will be contacted to determine their willingness to spearhead a campaign to re-start the History Society, a once-flourishing student club that, unfortunately, went dormant as a result of the pandemic.  In terms of Recommendation 8, the Peer Mentorship Program that pairs senior undergraduate mentors who major in History with first year students entering History programs has been in operation for more than a decade. It has been successful, but the growth in departmental majors and the expansion of programming to Orillia requires this peer mentorship initiative to be given a high priority among all full-time members of the Department. </w:t>
      </w:r>
    </w:p>
    <w:p w:rsidR="00000000" w:rsidDel="00000000" w:rsidP="00000000" w:rsidRDefault="00000000" w:rsidRPr="00000000" w14:paraId="00000106">
      <w:pPr>
        <w:rPr>
          <w:rFonts w:ascii="Arial" w:cs="Arial" w:eastAsia="Arial" w:hAnsi="Arial"/>
        </w:rPr>
      </w:pPr>
      <w:r w:rsidDel="00000000" w:rsidR="00000000" w:rsidRPr="00000000">
        <w:rPr>
          <w:rtl w:val="0"/>
        </w:rPr>
      </w:r>
    </w:p>
    <w:p w:rsidR="00000000" w:rsidDel="00000000" w:rsidP="00000000" w:rsidRDefault="00000000" w:rsidRPr="00000000" w14:paraId="00000107">
      <w:pPr>
        <w:rPr>
          <w:rFonts w:ascii="Arial" w:cs="Arial" w:eastAsia="Arial" w:hAnsi="Arial"/>
        </w:rPr>
      </w:pPr>
      <w:r w:rsidDel="00000000" w:rsidR="00000000" w:rsidRPr="00000000">
        <w:rPr>
          <w:rFonts w:ascii="Arial" w:cs="Arial" w:eastAsia="Arial" w:hAnsi="Arial"/>
          <w:rtl w:val="0"/>
        </w:rPr>
        <w:t xml:space="preserve">Role/Person responsible for implementation</w:t>
      </w:r>
    </w:p>
    <w:p w:rsidR="00000000" w:rsidDel="00000000" w:rsidP="00000000" w:rsidRDefault="00000000" w:rsidRPr="00000000" w14:paraId="00000108">
      <w:pPr>
        <w:rPr>
          <w:rFonts w:ascii="Arial" w:cs="Arial" w:eastAsia="Arial" w:hAnsi="Arial"/>
        </w:rPr>
      </w:pPr>
      <w:r w:rsidDel="00000000" w:rsidR="00000000" w:rsidRPr="00000000">
        <w:rPr>
          <w:rFonts w:ascii="Arial" w:cs="Arial" w:eastAsia="Arial" w:hAnsi="Arial"/>
          <w:rtl w:val="0"/>
        </w:rPr>
        <w:t xml:space="preserve">The History Society is a student club affiliated with the Lakehead University Student Union, so, by definition, the initiative to re-activate the Society must lay primarily with students.  The Department Chair will, however, play an important role as a faculty advisor to the Society and can provide some departmental funding for History Society events.  A single faculty member has managed the Peer Mentorship Program for more than a decade, but, with the growth in History majors on the Orillia campus, it might be appropriate for the supervision of this program to be managed by full-time faculty volunteers on each campus.</w:t>
      </w:r>
    </w:p>
    <w:p w:rsidR="00000000" w:rsidDel="00000000" w:rsidP="00000000" w:rsidRDefault="00000000" w:rsidRPr="00000000" w14:paraId="00000109">
      <w:pPr>
        <w:rPr>
          <w:rFonts w:ascii="Arial" w:cs="Arial" w:eastAsia="Arial" w:hAnsi="Arial"/>
        </w:rPr>
      </w:pPr>
      <w:r w:rsidDel="00000000" w:rsidR="00000000" w:rsidRPr="00000000">
        <w:rPr>
          <w:rtl w:val="0"/>
        </w:rPr>
      </w:r>
    </w:p>
    <w:p w:rsidR="00000000" w:rsidDel="00000000" w:rsidP="00000000" w:rsidRDefault="00000000" w:rsidRPr="00000000" w14:paraId="0000010A">
      <w:pPr>
        <w:rPr>
          <w:rFonts w:ascii="Arial" w:cs="Arial" w:eastAsia="Arial" w:hAnsi="Arial"/>
        </w:rPr>
      </w:pPr>
      <w:r w:rsidDel="00000000" w:rsidR="00000000" w:rsidRPr="00000000">
        <w:rPr>
          <w:rFonts w:ascii="Arial" w:cs="Arial" w:eastAsia="Arial" w:hAnsi="Arial"/>
          <w:rtl w:val="0"/>
        </w:rPr>
        <w:t xml:space="preserve">Timeline</w:t>
      </w:r>
    </w:p>
    <w:p w:rsidR="00000000" w:rsidDel="00000000" w:rsidP="00000000" w:rsidRDefault="00000000" w:rsidRPr="00000000" w14:paraId="0000010B">
      <w:pPr>
        <w:rPr>
          <w:rFonts w:ascii="Arial" w:cs="Arial" w:eastAsia="Arial" w:hAnsi="Arial"/>
        </w:rPr>
      </w:pPr>
      <w:r w:rsidDel="00000000" w:rsidR="00000000" w:rsidRPr="00000000">
        <w:rPr>
          <w:rFonts w:ascii="Arial" w:cs="Arial" w:eastAsia="Arial" w:hAnsi="Arial"/>
          <w:rtl w:val="0"/>
        </w:rPr>
        <w:t xml:space="preserve">The percentage of classes scheduled to be taught on-line will be set at 60% in the 2026/27 academic year and at 50% in the 2027/28 academic year.  One hybrid class will be offered in the 2026/27 academic year on a trial basis to determine the merits of this delivery method.  If positive feedback is received from the instructor and students, the number of classes employing hybrid delivery methods can be increased.  Two courses will be scheduled in the telepresence rooms going forward beginning in the 2026/27 academic year.</w:t>
      </w:r>
    </w:p>
    <w:p w:rsidR="00000000" w:rsidDel="00000000" w:rsidP="00000000" w:rsidRDefault="00000000" w:rsidRPr="00000000" w14:paraId="0000010C">
      <w:pPr>
        <w:rPr>
          <w:rFonts w:ascii="Arial" w:cs="Arial" w:eastAsia="Arial" w:hAnsi="Arial"/>
        </w:rPr>
      </w:pPr>
      <w:r w:rsidDel="00000000" w:rsidR="00000000" w:rsidRPr="00000000">
        <w:rPr>
          <w:rtl w:val="0"/>
        </w:rPr>
      </w:r>
    </w:p>
    <w:p w:rsidR="00000000" w:rsidDel="00000000" w:rsidP="00000000" w:rsidRDefault="00000000" w:rsidRPr="00000000" w14:paraId="0000010D">
      <w:pPr>
        <w:rPr>
          <w:rFonts w:ascii="Arial" w:cs="Arial" w:eastAsia="Arial" w:hAnsi="Arial"/>
        </w:rPr>
      </w:pPr>
      <w:r w:rsidDel="00000000" w:rsidR="00000000" w:rsidRPr="00000000">
        <w:rPr>
          <w:rFonts w:ascii="Arial" w:cs="Arial" w:eastAsia="Arial" w:hAnsi="Arial"/>
          <w:rtl w:val="0"/>
        </w:rPr>
        <w:t xml:space="preserve">DEANS RESPONSE:</w:t>
      </w:r>
    </w:p>
    <w:p w:rsidR="00000000" w:rsidDel="00000000" w:rsidP="00000000" w:rsidRDefault="00000000" w:rsidRPr="00000000" w14:paraId="0000010E">
      <w:pPr>
        <w:ind w:right="408"/>
        <w:jc w:val="both"/>
        <w:rPr>
          <w:rFonts w:ascii="Arial" w:cs="Arial" w:eastAsia="Arial" w:hAnsi="Arial"/>
        </w:rPr>
      </w:pPr>
      <w:r w:rsidDel="00000000" w:rsidR="00000000" w:rsidRPr="00000000">
        <w:rPr>
          <w:rFonts w:ascii="Arial" w:cs="Arial" w:eastAsia="Arial" w:hAnsi="Arial"/>
          <w:rtl w:val="0"/>
        </w:rPr>
        <w:t xml:space="preserve">The Dean of SSH supports the implementation plan to achieve the aforementioned recommendations.</w:t>
      </w:r>
    </w:p>
    <w:p w:rsidR="00000000" w:rsidDel="00000000" w:rsidP="00000000" w:rsidRDefault="00000000" w:rsidRPr="00000000" w14:paraId="0000010F">
      <w:pPr>
        <w:pStyle w:val="Heading2"/>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center" w:leader="none" w:pos="4320"/>
        <w:tab w:val="right" w:leader="none" w:pos="8640"/>
      </w:tabs>
      <w:jc w:val="right"/>
      <w:rPr>
        <w:rFonts w:ascii="Arial" w:cs="Arial" w:eastAsia="Arial" w:hAnsi="Arial"/>
        <w:color w:val="000000"/>
      </w:rPr>
    </w:pPr>
    <w:r w:rsidDel="00000000" w:rsidR="00000000" w:rsidRPr="00000000">
      <w:rPr>
        <w:rFonts w:ascii="Arial" w:cs="Arial" w:eastAsia="Arial" w:hAnsi="Arial"/>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center" w:leader="none" w:pos="4320"/>
        <w:tab w:val="right" w:leader="none" w:pos="8640"/>
      </w:tabs>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Final Assessment Report and Implementation Plan: </w:t>
    </w:r>
  </w:p>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Fonts w:ascii="Arial" w:cs="Arial" w:eastAsia="Arial" w:hAnsi="Arial"/>
        <w:color w:val="000000"/>
        <w:sz w:val="20"/>
        <w:szCs w:val="20"/>
        <w:rtl w:val="0"/>
      </w:rPr>
      <w:t xml:space="preserve">Department of History 2025</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200" w:before="1200" w:lineRule="auto"/>
    </w:pPr>
    <w:rPr>
      <w:rFonts w:ascii="Arial" w:cs="Arial" w:eastAsia="Arial" w:hAnsi="Arial"/>
      <w:b w:val="1"/>
      <w:bCs w:val="1"/>
      <w:sz w:val="32"/>
      <w:szCs w:val="32"/>
    </w:rPr>
  </w:style>
  <w:style w:type="paragraph" w:styleId="Heading2">
    <w:name w:val="heading 2"/>
    <w:basedOn w:val="Normal"/>
    <w:next w:val="Normal"/>
    <w:pPr>
      <w:keepNext w:val="1"/>
      <w:spacing w:after="240" w:before="360" w:lineRule="auto"/>
    </w:pPr>
    <w:rPr>
      <w:rFonts w:ascii="Arial" w:cs="Arial" w:eastAsia="Arial" w:hAnsi="Arial"/>
      <w:b w:val="1"/>
      <w:bCs w:val="1"/>
      <w:color w:val="548dd4"/>
    </w:rPr>
  </w:style>
  <w:style w:type="paragraph" w:styleId="Heading3">
    <w:name w:val="heading 3"/>
    <w:basedOn w:val="Normal"/>
    <w:next w:val="Normal"/>
    <w:pPr>
      <w:spacing w:after="240" w:lineRule="auto"/>
    </w:pPr>
    <w:rPr>
      <w:rFonts w:ascii="Arial" w:cs="Arial" w:eastAsia="Arial" w:hAnsi="Arial"/>
      <w:b w:val="1"/>
      <w:bCs w:val="1"/>
    </w:rPr>
  </w:style>
  <w:style w:type="paragraph" w:styleId="Heading4">
    <w:name w:val="heading 4"/>
    <w:basedOn w:val="Normal"/>
    <w:next w:val="Normal"/>
    <w:pPr>
      <w:spacing w:after="120" w:before="120" w:lineRule="auto"/>
    </w:pPr>
    <w:rPr>
      <w:rFonts w:ascii="Arial" w:cs="Arial" w:eastAsia="Arial" w:hAnsi="Arial"/>
      <w:sz w:val="28"/>
      <w:szCs w:val="28"/>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ListParagraph">
    <w:name w:val="List Paragraph"/>
    <w:basedOn w:val="Normal"/>
    <w:uiPriority w:val="34"/>
    <w:qFormat w:val="1"/>
    <w:rsid w:val="004456C6"/>
    <w:pPr>
      <w:ind w:left="720"/>
    </w:pPr>
  </w:style>
  <w:style w:type="table" w:styleId="TableGrid">
    <w:name w:val="Table Grid"/>
    <w:basedOn w:val="TableNormal"/>
    <w:uiPriority w:val="59"/>
    <w:rsid w:val="004456C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rsid w:val="00D04C63"/>
    <w:rPr>
      <w:rFonts w:ascii="Arial" w:eastAsia="Times New Roman" w:hAnsi="Arial"/>
      <w:b w:val="1"/>
      <w:color w:val="auto"/>
      <w:sz w:val="32"/>
      <w:szCs w:val="32"/>
      <w:lang w:val="en-CA"/>
    </w:rPr>
  </w:style>
  <w:style w:type="character" w:styleId="Heading2Char" w:customStyle="1">
    <w:name w:val="Heading 2 Char"/>
    <w:basedOn w:val="DefaultParagraphFont"/>
    <w:link w:val="Heading2"/>
    <w:rsid w:val="00FC6929"/>
    <w:rPr>
      <w:rFonts w:ascii="Arial" w:cs="Arial" w:eastAsia="Times New Roman" w:hAnsi="Arial"/>
      <w:b w:val="1"/>
      <w:bCs w:val="1"/>
      <w:color w:val="548dd4" w:themeColor="text2" w:themeTint="000099"/>
      <w:lang w:val="en-CA"/>
    </w:rPr>
  </w:style>
  <w:style w:type="character" w:styleId="Strong">
    <w:name w:val="Strong"/>
    <w:qFormat w:val="1"/>
    <w:rsid w:val="00BB2DC1"/>
    <w:rPr>
      <w:b w:val="1"/>
      <w:bCs w:val="1"/>
    </w:rPr>
  </w:style>
  <w:style w:type="paragraph" w:styleId="Default" w:customStyle="1">
    <w:name w:val="Default"/>
    <w:rsid w:val="00BB2DC1"/>
    <w:pPr>
      <w:autoSpaceDE w:val="0"/>
      <w:autoSpaceDN w:val="0"/>
      <w:adjustRightInd w:val="0"/>
    </w:pPr>
    <w:rPr>
      <w:rFonts w:ascii="Arial" w:cs="Arial" w:eastAsia="Calibri" w:hAnsi="Arial"/>
      <w:color w:val="000000"/>
      <w:lang w:val="en-CA"/>
    </w:rPr>
  </w:style>
  <w:style w:type="paragraph" w:styleId="List">
    <w:name w:val="List"/>
    <w:basedOn w:val="Normal"/>
    <w:rsid w:val="008F5CE8"/>
    <w:pPr>
      <w:ind w:left="360" w:hanging="360"/>
      <w:contextualSpacing w:val="1"/>
    </w:pPr>
  </w:style>
  <w:style w:type="paragraph" w:styleId="BalloonText">
    <w:name w:val="Balloon Text"/>
    <w:basedOn w:val="Normal"/>
    <w:link w:val="BalloonTextChar"/>
    <w:uiPriority w:val="99"/>
    <w:semiHidden w:val="1"/>
    <w:unhideWhenUsed w:val="1"/>
    <w:rsid w:val="00D0673B"/>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0673B"/>
    <w:rPr>
      <w:rFonts w:ascii="Tahoma" w:cs="Tahoma" w:eastAsia="Times New Roman" w:hAnsi="Tahoma"/>
      <w:color w:val="auto"/>
      <w:sz w:val="16"/>
      <w:szCs w:val="16"/>
    </w:rPr>
  </w:style>
  <w:style w:type="character" w:styleId="CommentReference">
    <w:name w:val="annotation reference"/>
    <w:basedOn w:val="DefaultParagraphFont"/>
    <w:uiPriority w:val="99"/>
    <w:semiHidden w:val="1"/>
    <w:unhideWhenUsed w:val="1"/>
    <w:rsid w:val="00646BDE"/>
    <w:rPr>
      <w:sz w:val="16"/>
      <w:szCs w:val="16"/>
    </w:rPr>
  </w:style>
  <w:style w:type="paragraph" w:styleId="CommentText">
    <w:name w:val="annotation text"/>
    <w:basedOn w:val="Normal"/>
    <w:link w:val="CommentTextChar"/>
    <w:uiPriority w:val="99"/>
    <w:semiHidden w:val="1"/>
    <w:unhideWhenUsed w:val="1"/>
    <w:rsid w:val="00646BDE"/>
    <w:rPr>
      <w:sz w:val="20"/>
      <w:szCs w:val="20"/>
    </w:rPr>
  </w:style>
  <w:style w:type="character" w:styleId="CommentTextChar" w:customStyle="1">
    <w:name w:val="Comment Text Char"/>
    <w:basedOn w:val="DefaultParagraphFont"/>
    <w:link w:val="CommentText"/>
    <w:uiPriority w:val="99"/>
    <w:semiHidden w:val="1"/>
    <w:rsid w:val="00646BDE"/>
    <w:rPr>
      <w:rFonts w:eastAsia="Times New Roman"/>
      <w:color w:val="auto"/>
      <w:sz w:val="20"/>
      <w:szCs w:val="20"/>
    </w:rPr>
  </w:style>
  <w:style w:type="paragraph" w:styleId="CommentSubject">
    <w:name w:val="annotation subject"/>
    <w:basedOn w:val="CommentText"/>
    <w:next w:val="CommentText"/>
    <w:link w:val="CommentSubjectChar"/>
    <w:uiPriority w:val="99"/>
    <w:semiHidden w:val="1"/>
    <w:unhideWhenUsed w:val="1"/>
    <w:rsid w:val="00646BDE"/>
    <w:rPr>
      <w:b w:val="1"/>
      <w:bCs w:val="1"/>
    </w:rPr>
  </w:style>
  <w:style w:type="character" w:styleId="CommentSubjectChar" w:customStyle="1">
    <w:name w:val="Comment Subject Char"/>
    <w:basedOn w:val="CommentTextChar"/>
    <w:link w:val="CommentSubject"/>
    <w:uiPriority w:val="99"/>
    <w:semiHidden w:val="1"/>
    <w:rsid w:val="00646BDE"/>
    <w:rPr>
      <w:rFonts w:eastAsia="Times New Roman"/>
      <w:b w:val="1"/>
      <w:bCs w:val="1"/>
      <w:color w:val="auto"/>
      <w:sz w:val="20"/>
      <w:szCs w:val="20"/>
    </w:rPr>
  </w:style>
  <w:style w:type="paragraph" w:styleId="BodyText">
    <w:name w:val="Body Text"/>
    <w:basedOn w:val="Normal"/>
    <w:link w:val="BodyTextChar"/>
    <w:uiPriority w:val="1"/>
    <w:qFormat w:val="1"/>
    <w:rsid w:val="00FB1303"/>
    <w:pPr>
      <w:autoSpaceDE w:val="0"/>
      <w:autoSpaceDN w:val="0"/>
      <w:adjustRightInd w:val="0"/>
    </w:pPr>
    <w:rPr>
      <w:rFonts w:ascii="Arial" w:cs="Arial" w:hAnsi="Arial"/>
      <w:sz w:val="22"/>
      <w:szCs w:val="22"/>
      <w:lang w:val="en-CA"/>
    </w:rPr>
  </w:style>
  <w:style w:type="character" w:styleId="BodyTextChar" w:customStyle="1">
    <w:name w:val="Body Text Char"/>
    <w:basedOn w:val="DefaultParagraphFont"/>
    <w:link w:val="BodyText"/>
    <w:uiPriority w:val="1"/>
    <w:rsid w:val="00FB1303"/>
    <w:rPr>
      <w:rFonts w:ascii="Arial" w:cs="Arial" w:eastAsia="Times New Roman" w:hAnsi="Arial"/>
      <w:color w:val="auto"/>
      <w:sz w:val="22"/>
      <w:szCs w:val="22"/>
      <w:lang w:val="en-CA"/>
    </w:rPr>
  </w:style>
  <w:style w:type="character" w:styleId="apple-converted-space" w:customStyle="1">
    <w:name w:val="apple-converted-space"/>
    <w:basedOn w:val="DefaultParagraphFont"/>
    <w:rsid w:val="001A2F79"/>
  </w:style>
  <w:style w:type="paragraph" w:styleId="Revision">
    <w:name w:val="Revision"/>
    <w:hidden w:val="1"/>
    <w:uiPriority w:val="99"/>
    <w:semiHidden w:val="1"/>
    <w:rsid w:val="00B87928"/>
  </w:style>
  <w:style w:type="paragraph" w:styleId="DocumentMap">
    <w:name w:val="Document Map"/>
    <w:basedOn w:val="Normal"/>
    <w:link w:val="DocumentMapChar"/>
    <w:uiPriority w:val="99"/>
    <w:semiHidden w:val="1"/>
    <w:unhideWhenUsed w:val="1"/>
    <w:rsid w:val="00B87928"/>
    <w:rPr>
      <w:rFonts w:ascii="Lucida Grande" w:cs="Lucida Grande" w:hAnsi="Lucida Grande"/>
    </w:rPr>
  </w:style>
  <w:style w:type="character" w:styleId="DocumentMapChar" w:customStyle="1">
    <w:name w:val="Document Map Char"/>
    <w:basedOn w:val="DefaultParagraphFont"/>
    <w:link w:val="DocumentMap"/>
    <w:uiPriority w:val="99"/>
    <w:semiHidden w:val="1"/>
    <w:rsid w:val="00B87928"/>
    <w:rPr>
      <w:rFonts w:ascii="Lucida Grande" w:cs="Lucida Grande" w:eastAsia="Times New Roman" w:hAnsi="Lucida Grande"/>
      <w:color w:val="auto"/>
    </w:rPr>
  </w:style>
  <w:style w:type="character" w:styleId="Heading3Char" w:customStyle="1">
    <w:name w:val="Heading 3 Char"/>
    <w:basedOn w:val="DefaultParagraphFont"/>
    <w:link w:val="Heading3"/>
    <w:uiPriority w:val="9"/>
    <w:rsid w:val="004B638B"/>
    <w:rPr>
      <w:rFonts w:ascii="Arial" w:cs="Arial" w:eastAsia="Times New Roman" w:hAnsi="Arial"/>
      <w:b w:val="1"/>
      <w:color w:val="auto"/>
      <w:szCs w:val="22"/>
      <w:lang w:val="en-CA"/>
    </w:rPr>
  </w:style>
  <w:style w:type="paragraph" w:styleId="Footer">
    <w:name w:val="footer"/>
    <w:basedOn w:val="Normal"/>
    <w:link w:val="FooterChar"/>
    <w:uiPriority w:val="99"/>
    <w:unhideWhenUsed w:val="1"/>
    <w:rsid w:val="00F73D8D"/>
    <w:pPr>
      <w:tabs>
        <w:tab w:val="center" w:pos="4320"/>
        <w:tab w:val="right" w:pos="8640"/>
      </w:tabs>
    </w:pPr>
  </w:style>
  <w:style w:type="character" w:styleId="FooterChar" w:customStyle="1">
    <w:name w:val="Footer Char"/>
    <w:basedOn w:val="DefaultParagraphFont"/>
    <w:link w:val="Footer"/>
    <w:uiPriority w:val="99"/>
    <w:rsid w:val="00F73D8D"/>
    <w:rPr>
      <w:rFonts w:eastAsia="Times New Roman"/>
      <w:color w:val="auto"/>
    </w:rPr>
  </w:style>
  <w:style w:type="character" w:styleId="PageNumber">
    <w:name w:val="page number"/>
    <w:basedOn w:val="DefaultParagraphFont"/>
    <w:uiPriority w:val="99"/>
    <w:semiHidden w:val="1"/>
    <w:unhideWhenUsed w:val="1"/>
    <w:rsid w:val="00F73D8D"/>
  </w:style>
  <w:style w:type="character" w:styleId="Heading4Char" w:customStyle="1">
    <w:name w:val="Heading 4 Char"/>
    <w:basedOn w:val="DefaultParagraphFont"/>
    <w:link w:val="Heading4"/>
    <w:uiPriority w:val="9"/>
    <w:rsid w:val="00D04C63"/>
    <w:rPr>
      <w:rFonts w:ascii="Arial" w:eastAsia="Times New Roman" w:hAnsi="Arial"/>
      <w:color w:val="auto"/>
      <w:sz w:val="28"/>
      <w:szCs w:val="28"/>
    </w:rPr>
  </w:style>
  <w:style w:type="character" w:styleId="Emphasis">
    <w:name w:val="Emphasis"/>
    <w:basedOn w:val="DefaultParagraphFont"/>
    <w:qFormat w:val="1"/>
    <w:rsid w:val="00FB3974"/>
    <w:rPr>
      <w:b w:val="1"/>
      <w:bCs w:val="1"/>
      <w:i w:val="0"/>
      <w:iCs w:val="0"/>
    </w:rPr>
  </w:style>
  <w:style w:type="character" w:styleId="st1" w:customStyle="1">
    <w:name w:val="st1"/>
    <w:basedOn w:val="DefaultParagraphFont"/>
    <w:rsid w:val="00FB3974"/>
  </w:style>
  <w:style w:type="paragraph" w:styleId="Header">
    <w:name w:val="header"/>
    <w:basedOn w:val="Normal"/>
    <w:link w:val="HeaderChar"/>
    <w:uiPriority w:val="99"/>
    <w:unhideWhenUsed w:val="1"/>
    <w:rsid w:val="005676FB"/>
    <w:pPr>
      <w:tabs>
        <w:tab w:val="center" w:pos="4680"/>
        <w:tab w:val="right" w:pos="9360"/>
      </w:tabs>
    </w:pPr>
  </w:style>
  <w:style w:type="character" w:styleId="HeaderChar" w:customStyle="1">
    <w:name w:val="Header Char"/>
    <w:basedOn w:val="DefaultParagraphFont"/>
    <w:link w:val="Header"/>
    <w:uiPriority w:val="99"/>
    <w:rsid w:val="005676FB"/>
    <w:rPr>
      <w:rFonts w:eastAsia="Times New Roman"/>
      <w:color w:val="auto"/>
    </w:rPr>
  </w:style>
  <w:style w:type="paragraph" w:styleId="NormalWeb">
    <w:name w:val="Normal (Web)"/>
    <w:basedOn w:val="Normal"/>
    <w:uiPriority w:val="99"/>
    <w:unhideWhenUsed w:val="1"/>
    <w:rsid w:val="00FB0052"/>
    <w:pPr>
      <w:spacing w:after="100" w:afterAutospacing="1" w:before="100" w:beforeAutospacing="1"/>
    </w:pPr>
    <w:rPr>
      <w:rFonts w:eastAsiaTheme="minorEastAsia"/>
      <w:lang w:eastAsia="en-CA" w:val="en-CA"/>
    </w:rPr>
  </w:style>
  <w:style w:type="paragraph" w:styleId="Body" w:customStyle="1">
    <w:name w:val="Body"/>
    <w:rsid w:val="00A13F55"/>
    <w:pPr>
      <w:pBdr>
        <w:top w:space="0" w:sz="0" w:val="nil"/>
        <w:left w:space="0" w:sz="0" w:val="nil"/>
        <w:bottom w:space="0" w:sz="0" w:val="nil"/>
        <w:right w:space="0" w:sz="0" w:val="nil"/>
        <w:between w:space="0" w:sz="0" w:val="nil"/>
        <w:bar w:space="0" w:sz="0" w:val="nil"/>
      </w:pBdr>
    </w:pPr>
    <w:rPr>
      <w:rFonts w:ascii="Arial" w:cs="Arial Unicode MS" w:eastAsia="Arial Unicode MS" w:hAnsi="Arial"/>
      <w:color w:val="000000"/>
      <w:u w:color="000000"/>
      <w:bdr w:space="0" w:sz="0" w:val="nil"/>
    </w:rPr>
  </w:style>
  <w:style w:type="character" w:styleId="Hyperlink">
    <w:name w:val="Hyperlink"/>
    <w:rsid w:val="00ED1E5A"/>
    <w:rPr>
      <w:color w:val="0000ff"/>
      <w:u w:val="single"/>
    </w:rPr>
  </w:style>
  <w:style w:type="character" w:styleId="campus" w:customStyle="1">
    <w:name w:val="campus"/>
    <w:basedOn w:val="DefaultParagraphFont"/>
    <w:rsid w:val="00915140"/>
  </w:style>
  <w:style w:type="character" w:styleId="FollowedHyperlink">
    <w:name w:val="FollowedHyperlink"/>
    <w:basedOn w:val="DefaultParagraphFont"/>
    <w:uiPriority w:val="99"/>
    <w:semiHidden w:val="1"/>
    <w:unhideWhenUsed w:val="1"/>
    <w:rsid w:val="00915140"/>
    <w:rPr>
      <w:color w:val="800080" w:themeColor="followedHyperlink"/>
      <w:u w:val="single"/>
    </w:rPr>
  </w:style>
  <w:style w:type="paragraph" w:styleId="gmail-msolistparagraph" w:customStyle="1">
    <w:name w:val="gmail-msolistparagraph"/>
    <w:basedOn w:val="Normal"/>
    <w:rsid w:val="00EB1F26"/>
    <w:pPr>
      <w:spacing w:after="100" w:afterAutospacing="1" w:before="100" w:beforeAutospacing="1"/>
    </w:pPr>
    <w:rPr>
      <w:rFonts w:ascii="Calibri" w:cs="Calibri" w:hAnsi="Calibri" w:eastAsiaTheme="minorHAnsi"/>
      <w:sz w:val="22"/>
      <w:szCs w:val="22"/>
      <w:lang w:eastAsia="en-CA" w:val="en-CA"/>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2XmhkGBKQxInwSGQXrwcWdGSqQ==">CgMxLjAyDmguOHUzN3Fxam5ydW05Mg5oLm95bTZwaDFoeXExMDIOaC5qN2ZxcXlkdzE4Zm4yDmgubjJsb2J6cmV0eThvMg5oLm4zeHJ0YjNja2xmbTIOaC5yY2t4NXpvNHl0aGU4AHIhMUVOTEpPZ0puTHFKOWs3YUxLa3NfZmcxTzhtM0k1NjJE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2026-01-05T15:35:00Z</dcterms:created>
  <dc:creator>David Richards</dc:creator>
</cp:coreProperties>
</file>