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9DA" w14:textId="77777777" w:rsidR="00280BF5" w:rsidRDefault="00280BF5">
      <w:r w:rsidRPr="0088146E">
        <w:rPr>
          <w:noProof/>
          <w:lang w:val="en-US" w:eastAsia="zh-CN"/>
        </w:rPr>
        <w:drawing>
          <wp:anchor distT="0" distB="0" distL="114300" distR="114300" simplePos="0" relativeHeight="251659264" behindDoc="0" locked="0" layoutInCell="1" allowOverlap="1" wp14:anchorId="126348B6" wp14:editId="05E91B4E">
            <wp:simplePos x="0" y="0"/>
            <wp:positionH relativeFrom="column">
              <wp:posOffset>0</wp:posOffset>
            </wp:positionH>
            <wp:positionV relativeFrom="page">
              <wp:posOffset>800100</wp:posOffset>
            </wp:positionV>
            <wp:extent cx="2117725"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725" cy="457200"/>
                    </a:xfrm>
                    <a:prstGeom prst="rect">
                      <a:avLst/>
                    </a:prstGeom>
                    <a:noFill/>
                    <a:ln>
                      <a:noFill/>
                    </a:ln>
                  </pic:spPr>
                </pic:pic>
              </a:graphicData>
            </a:graphic>
          </wp:anchor>
        </w:drawing>
      </w:r>
    </w:p>
    <w:p w14:paraId="00BA2B3B" w14:textId="77777777" w:rsidR="00280BF5" w:rsidRDefault="00280BF5"/>
    <w:p w14:paraId="152F29C5" w14:textId="59653C29" w:rsidR="004E0E87" w:rsidRPr="00E60DA6" w:rsidRDefault="007E7B01" w:rsidP="00FC0394">
      <w:pPr>
        <w:pStyle w:val="Heading1"/>
        <w:rPr>
          <w:rFonts w:ascii="Arial" w:hAnsi="Arial" w:cs="Arial"/>
          <w:color w:val="auto"/>
        </w:rPr>
      </w:pPr>
      <w:r w:rsidRPr="00E60DA6">
        <w:rPr>
          <w:rFonts w:ascii="Arial" w:hAnsi="Arial" w:cs="Arial"/>
          <w:color w:val="auto"/>
        </w:rPr>
        <w:t>Q</w:t>
      </w:r>
      <w:r w:rsidR="00D31FDF" w:rsidRPr="00E60DA6">
        <w:rPr>
          <w:rFonts w:ascii="Arial" w:hAnsi="Arial" w:cs="Arial"/>
          <w:color w:val="auto"/>
        </w:rPr>
        <w:t xml:space="preserve">uality Assurance </w:t>
      </w:r>
      <w:r w:rsidRPr="00E60DA6">
        <w:rPr>
          <w:rFonts w:ascii="Arial" w:hAnsi="Arial" w:cs="Arial"/>
          <w:color w:val="auto"/>
        </w:rPr>
        <w:t>C</w:t>
      </w:r>
      <w:r w:rsidR="00D31FDF" w:rsidRPr="00E60DA6">
        <w:rPr>
          <w:rFonts w:ascii="Arial" w:hAnsi="Arial" w:cs="Arial"/>
          <w:color w:val="auto"/>
        </w:rPr>
        <w:t>ycl</w:t>
      </w:r>
      <w:r w:rsidR="004E0E87" w:rsidRPr="00E60DA6">
        <w:rPr>
          <w:rFonts w:ascii="Arial" w:hAnsi="Arial" w:cs="Arial"/>
          <w:color w:val="auto"/>
        </w:rPr>
        <w:t>ic</w:t>
      </w:r>
      <w:r w:rsidR="00D31FDF" w:rsidRPr="00E60DA6">
        <w:rPr>
          <w:rFonts w:ascii="Arial" w:hAnsi="Arial" w:cs="Arial"/>
          <w:color w:val="auto"/>
        </w:rPr>
        <w:t>al</w:t>
      </w:r>
      <w:r w:rsidRPr="00E60DA6">
        <w:rPr>
          <w:rFonts w:ascii="Arial" w:hAnsi="Arial" w:cs="Arial"/>
          <w:color w:val="auto"/>
        </w:rPr>
        <w:t xml:space="preserve"> </w:t>
      </w:r>
      <w:r w:rsidR="00455B62" w:rsidRPr="00E60DA6">
        <w:rPr>
          <w:rFonts w:ascii="Arial" w:hAnsi="Arial" w:cs="Arial"/>
          <w:color w:val="auto"/>
        </w:rPr>
        <w:t>U</w:t>
      </w:r>
      <w:r w:rsidR="00D31FDF" w:rsidRPr="00E60DA6">
        <w:rPr>
          <w:rFonts w:ascii="Arial" w:hAnsi="Arial" w:cs="Arial"/>
          <w:color w:val="auto"/>
        </w:rPr>
        <w:t xml:space="preserve">ndergraduate </w:t>
      </w:r>
      <w:r w:rsidR="005D1E6E" w:rsidRPr="00E60DA6">
        <w:rPr>
          <w:rFonts w:ascii="Arial" w:hAnsi="Arial" w:cs="Arial"/>
          <w:color w:val="auto"/>
        </w:rPr>
        <w:t>P</w:t>
      </w:r>
      <w:r w:rsidR="00D31FDF" w:rsidRPr="00E60DA6">
        <w:rPr>
          <w:rFonts w:ascii="Arial" w:hAnsi="Arial" w:cs="Arial"/>
          <w:color w:val="auto"/>
        </w:rPr>
        <w:t xml:space="preserve">rogram </w:t>
      </w:r>
      <w:r w:rsidR="005D1E6E" w:rsidRPr="00E60DA6">
        <w:rPr>
          <w:rFonts w:ascii="Arial" w:hAnsi="Arial" w:cs="Arial"/>
          <w:color w:val="auto"/>
        </w:rPr>
        <w:t>R</w:t>
      </w:r>
      <w:r w:rsidR="00D31FDF" w:rsidRPr="00E60DA6">
        <w:rPr>
          <w:rFonts w:ascii="Arial" w:hAnsi="Arial" w:cs="Arial"/>
          <w:color w:val="auto"/>
        </w:rPr>
        <w:t>eview</w:t>
      </w:r>
      <w:r w:rsidR="005B595F" w:rsidRPr="00E60DA6">
        <w:rPr>
          <w:rFonts w:ascii="Arial" w:hAnsi="Arial" w:cs="Arial"/>
          <w:color w:val="auto"/>
        </w:rPr>
        <w:t xml:space="preserve"> – E</w:t>
      </w:r>
      <w:r w:rsidR="00D31FDF" w:rsidRPr="00E60DA6">
        <w:rPr>
          <w:rFonts w:ascii="Arial" w:hAnsi="Arial" w:cs="Arial"/>
          <w:color w:val="auto"/>
        </w:rPr>
        <w:t>xecutive Summary and Implementation Plan</w:t>
      </w:r>
    </w:p>
    <w:p w14:paraId="18204B1A" w14:textId="263CCCA6" w:rsidR="005D1E6E" w:rsidRPr="00E60DA6" w:rsidRDefault="004E64B5" w:rsidP="00FC0394">
      <w:pPr>
        <w:pStyle w:val="Heading2"/>
        <w:rPr>
          <w:rFonts w:ascii="Arial" w:hAnsi="Arial" w:cs="Arial"/>
          <w:color w:val="auto"/>
        </w:rPr>
      </w:pPr>
      <w:r>
        <w:rPr>
          <w:rFonts w:ascii="Arial" w:hAnsi="Arial" w:cs="Arial"/>
          <w:color w:val="auto"/>
        </w:rPr>
        <w:t>Department of Geography and the Environment</w:t>
      </w:r>
    </w:p>
    <w:p w14:paraId="2A75FA0B" w14:textId="5B3E20FC" w:rsidR="00596C82" w:rsidRPr="00E60DA6" w:rsidRDefault="004E64B5" w:rsidP="00FC0394">
      <w:pPr>
        <w:pStyle w:val="Heading2"/>
        <w:rPr>
          <w:rFonts w:ascii="Arial" w:hAnsi="Arial" w:cs="Arial"/>
          <w:color w:val="auto"/>
        </w:rPr>
      </w:pPr>
      <w:r>
        <w:rPr>
          <w:rFonts w:ascii="Arial" w:hAnsi="Arial" w:cs="Arial"/>
          <w:color w:val="auto"/>
        </w:rPr>
        <w:t>Faculty of Science and Environmental Studies</w:t>
      </w:r>
    </w:p>
    <w:p w14:paraId="78AF272F" w14:textId="4A8C3A3D" w:rsidR="005D1E6E" w:rsidRPr="00E60DA6" w:rsidRDefault="004E64B5" w:rsidP="00FC0394">
      <w:pPr>
        <w:pStyle w:val="Heading2"/>
        <w:rPr>
          <w:rFonts w:ascii="Arial" w:hAnsi="Arial" w:cs="Arial"/>
          <w:color w:val="auto"/>
        </w:rPr>
      </w:pPr>
      <w:r>
        <w:rPr>
          <w:rFonts w:ascii="Arial" w:hAnsi="Arial" w:cs="Arial"/>
          <w:color w:val="auto"/>
        </w:rPr>
        <w:t>September 18, 2025</w:t>
      </w:r>
    </w:p>
    <w:p w14:paraId="543B0E59" w14:textId="77777777" w:rsidR="00FC0394" w:rsidRDefault="00FC0394" w:rsidP="00FC0394">
      <w:pPr>
        <w:pStyle w:val="Heading3"/>
      </w:pPr>
    </w:p>
    <w:p w14:paraId="023E0832" w14:textId="77777777" w:rsidR="00E60DA6" w:rsidRDefault="00E60DA6" w:rsidP="00E60DA6">
      <w:pPr>
        <w:pStyle w:val="Heading3"/>
      </w:pPr>
      <w:r>
        <w:t>Programs Reviewed</w:t>
      </w:r>
    </w:p>
    <w:p w14:paraId="6EF952CA" w14:textId="3D11B6EE"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w:t>
      </w:r>
      <w:proofErr w:type="spellStart"/>
      <w:r w:rsidRPr="004E64B5">
        <w:rPr>
          <w:rFonts w:ascii="Arial" w:hAnsi="Arial" w:cs="Arial"/>
        </w:rPr>
        <w:t>BASc</w:t>
      </w:r>
      <w:proofErr w:type="spellEnd"/>
      <w:r w:rsidRPr="004E64B5">
        <w:rPr>
          <w:rFonts w:ascii="Arial" w:hAnsi="Arial" w:cs="Arial"/>
        </w:rPr>
        <w:t xml:space="preserve"> (Geography Major) O</w:t>
      </w:r>
      <w:r>
        <w:rPr>
          <w:rFonts w:ascii="Arial" w:hAnsi="Arial" w:cs="Arial"/>
        </w:rPr>
        <w:t>rillia</w:t>
      </w:r>
    </w:p>
    <w:p w14:paraId="6DE9EF37" w14:textId="2447D302"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w:t>
      </w:r>
      <w:proofErr w:type="spellStart"/>
      <w:r w:rsidRPr="004E64B5">
        <w:rPr>
          <w:rFonts w:ascii="Arial" w:hAnsi="Arial" w:cs="Arial"/>
        </w:rPr>
        <w:t>BASc</w:t>
      </w:r>
      <w:proofErr w:type="spellEnd"/>
      <w:r w:rsidRPr="004E64B5">
        <w:rPr>
          <w:rFonts w:ascii="Arial" w:hAnsi="Arial" w:cs="Arial"/>
        </w:rPr>
        <w:t xml:space="preserve">, </w:t>
      </w:r>
      <w:proofErr w:type="spellStart"/>
      <w:r w:rsidRPr="004E64B5">
        <w:rPr>
          <w:rFonts w:ascii="Arial" w:hAnsi="Arial" w:cs="Arial"/>
        </w:rPr>
        <w:t>BEd</w:t>
      </w:r>
      <w:proofErr w:type="spellEnd"/>
      <w:r w:rsidRPr="004E64B5">
        <w:rPr>
          <w:rFonts w:ascii="Arial" w:hAnsi="Arial" w:cs="Arial"/>
        </w:rPr>
        <w:t xml:space="preserve"> (Geography Major) P/J O</w:t>
      </w:r>
      <w:r>
        <w:rPr>
          <w:rFonts w:ascii="Arial" w:hAnsi="Arial" w:cs="Arial"/>
        </w:rPr>
        <w:t>rillia</w:t>
      </w:r>
    </w:p>
    <w:p w14:paraId="428B0E09" w14:textId="6E4122DE" w:rsidR="004E64B5" w:rsidRPr="004E64B5" w:rsidRDefault="004E64B5" w:rsidP="004E64B5">
      <w:pPr>
        <w:pStyle w:val="Standard"/>
        <w:rPr>
          <w:rFonts w:ascii="Arial" w:hAnsi="Arial" w:cs="Arial"/>
        </w:rPr>
      </w:pPr>
      <w:r w:rsidRPr="004E64B5">
        <w:rPr>
          <w:rFonts w:ascii="Arial" w:hAnsi="Arial" w:cs="Arial"/>
        </w:rPr>
        <w:t>BA (Geography Major)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6BA64F40" w14:textId="7D64F767"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BA (Geography Major)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663B3E3D" w14:textId="423747E4" w:rsidR="004E64B5" w:rsidRPr="004E64B5" w:rsidRDefault="004E64B5" w:rsidP="004E64B5">
      <w:pPr>
        <w:pStyle w:val="Standard"/>
        <w:rPr>
          <w:rFonts w:ascii="Arial" w:hAnsi="Arial" w:cs="Arial"/>
        </w:rPr>
      </w:pPr>
      <w:r w:rsidRPr="004E64B5">
        <w:rPr>
          <w:rFonts w:ascii="Arial" w:hAnsi="Arial" w:cs="Arial"/>
        </w:rPr>
        <w:t>BA (Geography Major) 4 Yr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09CF8AE5" w14:textId="77777777" w:rsidR="004E64B5" w:rsidRPr="004E64B5" w:rsidRDefault="004E64B5" w:rsidP="004E64B5">
      <w:pPr>
        <w:pStyle w:val="Standard"/>
        <w:rPr>
          <w:rFonts w:ascii="Arial" w:hAnsi="Arial" w:cs="Arial"/>
        </w:rPr>
      </w:pPr>
      <w:r w:rsidRPr="004E64B5">
        <w:rPr>
          <w:rFonts w:ascii="Arial" w:hAnsi="Arial" w:cs="Arial"/>
        </w:rPr>
        <w:t>BA (Geography Major)/</w:t>
      </w:r>
      <w:proofErr w:type="spellStart"/>
      <w:r w:rsidRPr="004E64B5">
        <w:rPr>
          <w:rFonts w:ascii="Arial" w:hAnsi="Arial" w:cs="Arial"/>
        </w:rPr>
        <w:t>Honours</w:t>
      </w:r>
      <w:proofErr w:type="spellEnd"/>
      <w:r w:rsidRPr="004E64B5">
        <w:rPr>
          <w:rFonts w:ascii="Arial" w:hAnsi="Arial" w:cs="Arial"/>
        </w:rPr>
        <w:t xml:space="preserve"> Bachelor of Outdoor Recreation TB </w:t>
      </w:r>
    </w:p>
    <w:p w14:paraId="7A1039C5" w14:textId="166DB6BA" w:rsidR="004E64B5" w:rsidRPr="004E64B5" w:rsidRDefault="004E64B5" w:rsidP="004E64B5">
      <w:pPr>
        <w:pStyle w:val="Standard"/>
        <w:rPr>
          <w:rFonts w:ascii="Arial" w:hAnsi="Arial" w:cs="Arial"/>
        </w:rPr>
      </w:pPr>
      <w:r w:rsidRPr="004E64B5">
        <w:rPr>
          <w:rFonts w:ascii="Arial" w:hAnsi="Arial" w:cs="Arial"/>
        </w:rPr>
        <w:t>BSc (Geography Major)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5B853ED0" w14:textId="251872A1"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BSc (Geography Major)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21C7A255" w14:textId="24944123" w:rsidR="004E64B5" w:rsidRPr="004E64B5" w:rsidRDefault="004E64B5" w:rsidP="004E64B5">
      <w:pPr>
        <w:pStyle w:val="Standard"/>
        <w:rPr>
          <w:rFonts w:ascii="Arial" w:hAnsi="Arial" w:cs="Arial"/>
        </w:rPr>
      </w:pPr>
      <w:r w:rsidRPr="004E64B5">
        <w:rPr>
          <w:rFonts w:ascii="Arial" w:hAnsi="Arial" w:cs="Arial"/>
        </w:rPr>
        <w:t>BSc (Geography Major) 4 Yr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02AB5885" w14:textId="03BA2E69"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BSc (Geography with Geology Minor)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026F9E4B" w14:textId="2FA31651" w:rsidR="004E64B5" w:rsidRPr="004E64B5" w:rsidRDefault="004E64B5" w:rsidP="004E64B5">
      <w:pPr>
        <w:pStyle w:val="Standard"/>
        <w:rPr>
          <w:rFonts w:ascii="Arial" w:hAnsi="Arial" w:cs="Arial"/>
        </w:rPr>
      </w:pPr>
      <w:r w:rsidRPr="004E64B5">
        <w:rPr>
          <w:rFonts w:ascii="Arial" w:hAnsi="Arial" w:cs="Arial"/>
        </w:rPr>
        <w:t>BSc (Geography with Geology Minor) 4 Yr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0F184AAA" w14:textId="3132D155"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Bachelor of </w:t>
      </w:r>
      <w:proofErr w:type="spellStart"/>
      <w:r w:rsidRPr="004E64B5">
        <w:rPr>
          <w:rFonts w:ascii="Arial" w:hAnsi="Arial" w:cs="Arial"/>
        </w:rPr>
        <w:t>Enviromental</w:t>
      </w:r>
      <w:proofErr w:type="spellEnd"/>
      <w:r w:rsidRPr="004E64B5">
        <w:rPr>
          <w:rFonts w:ascii="Arial" w:hAnsi="Arial" w:cs="Arial"/>
        </w:rPr>
        <w:t xml:space="preserve"> Science (Geography Major)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31F514B3" w14:textId="7CBAF505"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w:t>
      </w:r>
      <w:proofErr w:type="spellStart"/>
      <w:r w:rsidRPr="004E64B5">
        <w:rPr>
          <w:rFonts w:ascii="Arial" w:hAnsi="Arial" w:cs="Arial"/>
        </w:rPr>
        <w:t>BESc</w:t>
      </w:r>
      <w:proofErr w:type="spellEnd"/>
      <w:r w:rsidRPr="004E64B5">
        <w:rPr>
          <w:rFonts w:ascii="Arial" w:hAnsi="Arial" w:cs="Arial"/>
        </w:rPr>
        <w:t xml:space="preserve"> (Geography Major) - Transfer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2227EB0B" w14:textId="4062FE32" w:rsidR="004E64B5" w:rsidRPr="004E64B5" w:rsidRDefault="004E64B5" w:rsidP="004E64B5">
      <w:pPr>
        <w:pStyle w:val="Standard"/>
        <w:rPr>
          <w:rFonts w:ascii="Arial" w:hAnsi="Arial" w:cs="Arial"/>
        </w:rPr>
      </w:pPr>
      <w:r w:rsidRPr="004E64B5">
        <w:rPr>
          <w:rFonts w:ascii="Arial" w:hAnsi="Arial" w:cs="Arial"/>
        </w:rPr>
        <w:t>Bachelor of Environmental Science (Geography Major) 4 Yr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7070C85B" w14:textId="5F76C8C3"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Bachelor of Environmental Studies (Geography Major)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31C33037" w14:textId="39C9BB78" w:rsidR="004E64B5" w:rsidRPr="004E64B5" w:rsidRDefault="004E64B5" w:rsidP="004E64B5">
      <w:pPr>
        <w:pStyle w:val="Standard"/>
        <w:rPr>
          <w:rFonts w:ascii="Arial" w:hAnsi="Arial" w:cs="Arial"/>
        </w:rPr>
      </w:pPr>
      <w:r w:rsidRPr="004E64B5">
        <w:rPr>
          <w:rFonts w:ascii="Arial" w:hAnsi="Arial" w:cs="Arial"/>
        </w:rPr>
        <w:t>Bachelor of Environmental Studies (Geography Major) 4 Yr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281D69DA" w14:textId="5BFB2C94"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BES (Geography Major) - Transfer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0B7288B2" w14:textId="7EBFF465" w:rsidR="004E64B5" w:rsidRPr="004E64B5" w:rsidRDefault="004E64B5" w:rsidP="004E64B5">
      <w:pPr>
        <w:pStyle w:val="Standard"/>
        <w:rPr>
          <w:rFonts w:ascii="Arial" w:hAnsi="Arial" w:cs="Arial"/>
        </w:rPr>
      </w:pPr>
      <w:r w:rsidRPr="004E64B5">
        <w:rPr>
          <w:rFonts w:ascii="Arial" w:hAnsi="Arial" w:cs="Arial"/>
        </w:rPr>
        <w:t>Geography Minor Program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O</w:t>
      </w:r>
      <w:r>
        <w:rPr>
          <w:rFonts w:ascii="Arial" w:hAnsi="Arial" w:cs="Arial"/>
        </w:rPr>
        <w:t>rillia</w:t>
      </w:r>
      <w:r w:rsidRPr="004E64B5">
        <w:rPr>
          <w:rFonts w:ascii="Arial" w:hAnsi="Arial" w:cs="Arial"/>
        </w:rPr>
        <w:t xml:space="preserve"> </w:t>
      </w:r>
    </w:p>
    <w:p w14:paraId="43F2C67E" w14:textId="441178E6" w:rsidR="004E64B5" w:rsidRPr="004E64B5" w:rsidRDefault="004E64B5" w:rsidP="004E64B5">
      <w:pPr>
        <w:pStyle w:val="Standard"/>
        <w:rPr>
          <w:rFonts w:ascii="Arial" w:hAnsi="Arial" w:cs="Arial"/>
        </w:rPr>
      </w:pPr>
      <w:r w:rsidRPr="004E64B5">
        <w:rPr>
          <w:rFonts w:ascii="Arial" w:hAnsi="Arial" w:cs="Arial"/>
        </w:rPr>
        <w:t>Certificate Program in Geomatics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53B5A198" w14:textId="24A1C7F1" w:rsidR="004E64B5" w:rsidRPr="004E64B5" w:rsidRDefault="004E64B5" w:rsidP="004E64B5">
      <w:pPr>
        <w:pStyle w:val="Standard"/>
        <w:rPr>
          <w:rFonts w:ascii="Arial" w:hAnsi="Arial" w:cs="Arial"/>
        </w:rPr>
      </w:pPr>
      <w:r w:rsidRPr="004E64B5">
        <w:rPr>
          <w:rFonts w:ascii="Arial" w:hAnsi="Arial" w:cs="Arial"/>
        </w:rPr>
        <w:t xml:space="preserve">BA, </w:t>
      </w:r>
      <w:proofErr w:type="spellStart"/>
      <w:r w:rsidRPr="004E64B5">
        <w:rPr>
          <w:rFonts w:ascii="Arial" w:hAnsi="Arial" w:cs="Arial"/>
        </w:rPr>
        <w:t>BEd</w:t>
      </w:r>
      <w:proofErr w:type="spellEnd"/>
      <w:r w:rsidRPr="004E64B5">
        <w:rPr>
          <w:rFonts w:ascii="Arial" w:hAnsi="Arial" w:cs="Arial"/>
        </w:rPr>
        <w:t xml:space="preserve"> (Geography Major) P/J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7A052B8B" w14:textId="653A6268" w:rsidR="004E64B5" w:rsidRPr="004E64B5" w:rsidRDefault="004E64B5" w:rsidP="004E64B5">
      <w:pPr>
        <w:pStyle w:val="Standard"/>
        <w:rPr>
          <w:rFonts w:ascii="Arial" w:hAnsi="Arial" w:cs="Arial"/>
        </w:rPr>
      </w:pPr>
      <w:r w:rsidRPr="004E64B5">
        <w:rPr>
          <w:rFonts w:ascii="Arial" w:hAnsi="Arial" w:cs="Arial"/>
        </w:rPr>
        <w:t xml:space="preserve">BA, </w:t>
      </w:r>
      <w:proofErr w:type="spellStart"/>
      <w:r w:rsidRPr="004E64B5">
        <w:rPr>
          <w:rFonts w:ascii="Arial" w:hAnsi="Arial" w:cs="Arial"/>
        </w:rPr>
        <w:t>BEd</w:t>
      </w:r>
      <w:proofErr w:type="spellEnd"/>
      <w:r w:rsidRPr="004E64B5">
        <w:rPr>
          <w:rFonts w:ascii="Arial" w:hAnsi="Arial" w:cs="Arial"/>
        </w:rPr>
        <w:t xml:space="preserve"> (Geography Major) I/S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33645FD8" w14:textId="58D92438"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BA, </w:t>
      </w:r>
      <w:proofErr w:type="spellStart"/>
      <w:r w:rsidRPr="004E64B5">
        <w:rPr>
          <w:rFonts w:ascii="Arial" w:hAnsi="Arial" w:cs="Arial"/>
        </w:rPr>
        <w:t>BEd</w:t>
      </w:r>
      <w:proofErr w:type="spellEnd"/>
      <w:r w:rsidRPr="004E64B5">
        <w:rPr>
          <w:rFonts w:ascii="Arial" w:hAnsi="Arial" w:cs="Arial"/>
        </w:rPr>
        <w:t xml:space="preserve"> (Geography Major) P/J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2CBDAE1F" w14:textId="5CA5B647"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BA, </w:t>
      </w:r>
      <w:proofErr w:type="spellStart"/>
      <w:r w:rsidRPr="004E64B5">
        <w:rPr>
          <w:rFonts w:ascii="Arial" w:hAnsi="Arial" w:cs="Arial"/>
        </w:rPr>
        <w:t>BEd</w:t>
      </w:r>
      <w:proofErr w:type="spellEnd"/>
      <w:r w:rsidRPr="004E64B5">
        <w:rPr>
          <w:rFonts w:ascii="Arial" w:hAnsi="Arial" w:cs="Arial"/>
        </w:rPr>
        <w:t xml:space="preserve"> (Geography Major) I/S T</w:t>
      </w:r>
      <w:r>
        <w:rPr>
          <w:rFonts w:ascii="Arial" w:hAnsi="Arial" w:cs="Arial"/>
        </w:rPr>
        <w:t xml:space="preserve">hunder </w:t>
      </w:r>
      <w:r w:rsidRPr="004E64B5">
        <w:rPr>
          <w:rFonts w:ascii="Arial" w:hAnsi="Arial" w:cs="Arial"/>
        </w:rPr>
        <w:t>B</w:t>
      </w:r>
      <w:r>
        <w:rPr>
          <w:rFonts w:ascii="Arial" w:hAnsi="Arial" w:cs="Arial"/>
        </w:rPr>
        <w:t>ay</w:t>
      </w:r>
    </w:p>
    <w:p w14:paraId="03CDAE23" w14:textId="50F16DC9" w:rsidR="004E64B5" w:rsidRPr="004E64B5" w:rsidRDefault="004E64B5" w:rsidP="004E64B5">
      <w:pPr>
        <w:pStyle w:val="Standard"/>
        <w:rPr>
          <w:rFonts w:ascii="Arial" w:hAnsi="Arial" w:cs="Arial"/>
        </w:rPr>
      </w:pPr>
      <w:r w:rsidRPr="004E64B5">
        <w:rPr>
          <w:rFonts w:ascii="Arial" w:hAnsi="Arial" w:cs="Arial"/>
        </w:rPr>
        <w:t xml:space="preserve">BSc, </w:t>
      </w:r>
      <w:proofErr w:type="spellStart"/>
      <w:r w:rsidRPr="004E64B5">
        <w:rPr>
          <w:rFonts w:ascii="Arial" w:hAnsi="Arial" w:cs="Arial"/>
        </w:rPr>
        <w:t>BEd</w:t>
      </w:r>
      <w:proofErr w:type="spellEnd"/>
      <w:r w:rsidRPr="004E64B5">
        <w:rPr>
          <w:rFonts w:ascii="Arial" w:hAnsi="Arial" w:cs="Arial"/>
        </w:rPr>
        <w:t xml:space="preserve"> (Geography Major) P/J T</w:t>
      </w:r>
      <w:r>
        <w:rPr>
          <w:rFonts w:ascii="Arial" w:hAnsi="Arial" w:cs="Arial"/>
        </w:rPr>
        <w:t xml:space="preserve">hunder </w:t>
      </w:r>
      <w:r w:rsidRPr="004E64B5">
        <w:rPr>
          <w:rFonts w:ascii="Arial" w:hAnsi="Arial" w:cs="Arial"/>
        </w:rPr>
        <w:t>B</w:t>
      </w:r>
      <w:r>
        <w:rPr>
          <w:rFonts w:ascii="Arial" w:hAnsi="Arial" w:cs="Arial"/>
        </w:rPr>
        <w:t>ay</w:t>
      </w:r>
    </w:p>
    <w:p w14:paraId="049E2426" w14:textId="7C252E1D" w:rsidR="004E64B5" w:rsidRPr="004E64B5" w:rsidRDefault="004E64B5" w:rsidP="004E64B5">
      <w:pPr>
        <w:pStyle w:val="Standard"/>
        <w:rPr>
          <w:rFonts w:ascii="Arial" w:hAnsi="Arial" w:cs="Arial"/>
        </w:rPr>
      </w:pPr>
      <w:r w:rsidRPr="004E64B5">
        <w:rPr>
          <w:rFonts w:ascii="Arial" w:hAnsi="Arial" w:cs="Arial"/>
        </w:rPr>
        <w:t xml:space="preserve">BSc, </w:t>
      </w:r>
      <w:proofErr w:type="spellStart"/>
      <w:r w:rsidRPr="004E64B5">
        <w:rPr>
          <w:rFonts w:ascii="Arial" w:hAnsi="Arial" w:cs="Arial"/>
        </w:rPr>
        <w:t>BEd</w:t>
      </w:r>
      <w:proofErr w:type="spellEnd"/>
      <w:r w:rsidRPr="004E64B5">
        <w:rPr>
          <w:rFonts w:ascii="Arial" w:hAnsi="Arial" w:cs="Arial"/>
        </w:rPr>
        <w:t xml:space="preserve"> (Geography Major) I/S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41DD7875" w14:textId="3E070483"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BSc, </w:t>
      </w:r>
      <w:proofErr w:type="spellStart"/>
      <w:r w:rsidRPr="004E64B5">
        <w:rPr>
          <w:rFonts w:ascii="Arial" w:hAnsi="Arial" w:cs="Arial"/>
        </w:rPr>
        <w:t>BEd</w:t>
      </w:r>
      <w:proofErr w:type="spellEnd"/>
      <w:r w:rsidRPr="004E64B5">
        <w:rPr>
          <w:rFonts w:ascii="Arial" w:hAnsi="Arial" w:cs="Arial"/>
        </w:rPr>
        <w:t xml:space="preserve"> (Geography Major) P/J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6862F240" w14:textId="27262F2D"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BSc, </w:t>
      </w:r>
      <w:proofErr w:type="spellStart"/>
      <w:r w:rsidRPr="004E64B5">
        <w:rPr>
          <w:rFonts w:ascii="Arial" w:hAnsi="Arial" w:cs="Arial"/>
        </w:rPr>
        <w:t>BEd</w:t>
      </w:r>
      <w:proofErr w:type="spellEnd"/>
      <w:r w:rsidRPr="004E64B5">
        <w:rPr>
          <w:rFonts w:ascii="Arial" w:hAnsi="Arial" w:cs="Arial"/>
        </w:rPr>
        <w:t xml:space="preserve"> (Geography Major) I/S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36F4619C" w14:textId="557C241F"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w:t>
      </w:r>
      <w:proofErr w:type="spellStart"/>
      <w:r w:rsidRPr="004E64B5">
        <w:rPr>
          <w:rFonts w:ascii="Arial" w:hAnsi="Arial" w:cs="Arial"/>
        </w:rPr>
        <w:t>BESc</w:t>
      </w:r>
      <w:proofErr w:type="spellEnd"/>
      <w:r w:rsidRPr="004E64B5">
        <w:rPr>
          <w:rFonts w:ascii="Arial" w:hAnsi="Arial" w:cs="Arial"/>
        </w:rPr>
        <w:t xml:space="preserve">, </w:t>
      </w:r>
      <w:proofErr w:type="spellStart"/>
      <w:r w:rsidRPr="004E64B5">
        <w:rPr>
          <w:rFonts w:ascii="Arial" w:hAnsi="Arial" w:cs="Arial"/>
        </w:rPr>
        <w:t>BEd</w:t>
      </w:r>
      <w:proofErr w:type="spellEnd"/>
      <w:r w:rsidRPr="004E64B5">
        <w:rPr>
          <w:rFonts w:ascii="Arial" w:hAnsi="Arial" w:cs="Arial"/>
        </w:rPr>
        <w:t xml:space="preserve"> (Geography Major) I/S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585167C6" w14:textId="2BB68E15" w:rsidR="004E64B5" w:rsidRPr="004E64B5" w:rsidRDefault="004E64B5" w:rsidP="004E64B5">
      <w:pPr>
        <w:pStyle w:val="Standard"/>
        <w:rPr>
          <w:rFonts w:ascii="Arial" w:hAnsi="Arial" w:cs="Arial"/>
        </w:rPr>
      </w:pPr>
      <w:r w:rsidRPr="004E64B5">
        <w:rPr>
          <w:rFonts w:ascii="Arial" w:hAnsi="Arial" w:cs="Arial"/>
        </w:rPr>
        <w:t xml:space="preserve">BESc4, </w:t>
      </w:r>
      <w:proofErr w:type="spellStart"/>
      <w:r w:rsidRPr="004E64B5">
        <w:rPr>
          <w:rFonts w:ascii="Arial" w:hAnsi="Arial" w:cs="Arial"/>
        </w:rPr>
        <w:t>BEd</w:t>
      </w:r>
      <w:proofErr w:type="spellEnd"/>
      <w:r w:rsidRPr="004E64B5">
        <w:rPr>
          <w:rFonts w:ascii="Arial" w:hAnsi="Arial" w:cs="Arial"/>
        </w:rPr>
        <w:t xml:space="preserve"> (Geography Major) I/S T</w:t>
      </w:r>
      <w:r>
        <w:rPr>
          <w:rFonts w:ascii="Arial" w:hAnsi="Arial" w:cs="Arial"/>
        </w:rPr>
        <w:t xml:space="preserve">hunder </w:t>
      </w:r>
      <w:r w:rsidRPr="004E64B5">
        <w:rPr>
          <w:rFonts w:ascii="Arial" w:hAnsi="Arial" w:cs="Arial"/>
        </w:rPr>
        <w:t>B</w:t>
      </w:r>
      <w:r>
        <w:rPr>
          <w:rFonts w:ascii="Arial" w:hAnsi="Arial" w:cs="Arial"/>
        </w:rPr>
        <w:t>ay</w:t>
      </w:r>
      <w:r w:rsidRPr="004E64B5">
        <w:rPr>
          <w:rFonts w:ascii="Arial" w:hAnsi="Arial" w:cs="Arial"/>
        </w:rPr>
        <w:t xml:space="preserve"> </w:t>
      </w:r>
    </w:p>
    <w:p w14:paraId="4607096C" w14:textId="590B4440" w:rsidR="004E64B5" w:rsidRPr="004E64B5" w:rsidRDefault="004E64B5" w:rsidP="004E64B5">
      <w:pPr>
        <w:pStyle w:val="Standard"/>
        <w:rPr>
          <w:rFonts w:ascii="Arial" w:hAnsi="Arial" w:cs="Arial"/>
        </w:rPr>
      </w:pPr>
      <w:proofErr w:type="spellStart"/>
      <w:r w:rsidRPr="004E64B5">
        <w:rPr>
          <w:rFonts w:ascii="Arial" w:hAnsi="Arial" w:cs="Arial"/>
        </w:rPr>
        <w:t>Honours</w:t>
      </w:r>
      <w:proofErr w:type="spellEnd"/>
      <w:r w:rsidRPr="004E64B5">
        <w:rPr>
          <w:rFonts w:ascii="Arial" w:hAnsi="Arial" w:cs="Arial"/>
        </w:rPr>
        <w:t xml:space="preserve"> BES, </w:t>
      </w:r>
      <w:proofErr w:type="spellStart"/>
      <w:r w:rsidRPr="004E64B5">
        <w:rPr>
          <w:rFonts w:ascii="Arial" w:hAnsi="Arial" w:cs="Arial"/>
        </w:rPr>
        <w:t>BEd</w:t>
      </w:r>
      <w:proofErr w:type="spellEnd"/>
      <w:r w:rsidRPr="004E64B5">
        <w:rPr>
          <w:rFonts w:ascii="Arial" w:hAnsi="Arial" w:cs="Arial"/>
        </w:rPr>
        <w:t xml:space="preserve"> (Geography Major) I/S T</w:t>
      </w:r>
      <w:r>
        <w:rPr>
          <w:rFonts w:ascii="Arial" w:hAnsi="Arial" w:cs="Arial"/>
        </w:rPr>
        <w:t xml:space="preserve">hunder </w:t>
      </w:r>
      <w:r w:rsidRPr="004E64B5">
        <w:rPr>
          <w:rFonts w:ascii="Arial" w:hAnsi="Arial" w:cs="Arial"/>
        </w:rPr>
        <w:t>B</w:t>
      </w:r>
      <w:r>
        <w:rPr>
          <w:rFonts w:ascii="Arial" w:hAnsi="Arial" w:cs="Arial"/>
        </w:rPr>
        <w:t>ay</w:t>
      </w:r>
    </w:p>
    <w:p w14:paraId="15BA44C9" w14:textId="3F79A479" w:rsidR="00E60DA6" w:rsidRDefault="004E64B5" w:rsidP="004E64B5">
      <w:pPr>
        <w:pStyle w:val="Standard"/>
        <w:rPr>
          <w:rFonts w:ascii="Arial" w:hAnsi="Arial" w:cs="Arial"/>
        </w:rPr>
      </w:pPr>
      <w:r w:rsidRPr="004E64B5">
        <w:rPr>
          <w:rFonts w:ascii="Arial" w:hAnsi="Arial" w:cs="Arial"/>
        </w:rPr>
        <w:t xml:space="preserve">BES4, </w:t>
      </w:r>
      <w:proofErr w:type="spellStart"/>
      <w:r w:rsidRPr="004E64B5">
        <w:rPr>
          <w:rFonts w:ascii="Arial" w:hAnsi="Arial" w:cs="Arial"/>
        </w:rPr>
        <w:t>BEd</w:t>
      </w:r>
      <w:proofErr w:type="spellEnd"/>
      <w:r w:rsidRPr="004E64B5">
        <w:rPr>
          <w:rFonts w:ascii="Arial" w:hAnsi="Arial" w:cs="Arial"/>
        </w:rPr>
        <w:t xml:space="preserve"> (Geography Major) I/S T</w:t>
      </w:r>
      <w:r>
        <w:rPr>
          <w:rFonts w:ascii="Arial" w:hAnsi="Arial" w:cs="Arial"/>
        </w:rPr>
        <w:t xml:space="preserve">hunder </w:t>
      </w:r>
      <w:r w:rsidRPr="004E64B5">
        <w:rPr>
          <w:rFonts w:ascii="Arial" w:hAnsi="Arial" w:cs="Arial"/>
        </w:rPr>
        <w:t>B</w:t>
      </w:r>
      <w:r>
        <w:rPr>
          <w:rFonts w:ascii="Arial" w:hAnsi="Arial" w:cs="Arial"/>
        </w:rPr>
        <w:t>ay</w:t>
      </w:r>
    </w:p>
    <w:p w14:paraId="0BDBEA29" w14:textId="77777777" w:rsidR="004E64B5" w:rsidRDefault="004E64B5" w:rsidP="004E64B5">
      <w:pPr>
        <w:pStyle w:val="Standard"/>
        <w:rPr>
          <w:rFonts w:ascii="Arial" w:hAnsi="Arial" w:cs="Arial"/>
        </w:rPr>
      </w:pPr>
    </w:p>
    <w:p w14:paraId="02F52879" w14:textId="41E6D40D" w:rsidR="00FC0394" w:rsidRDefault="00FC0394" w:rsidP="00FC0394">
      <w:pPr>
        <w:pStyle w:val="Heading3"/>
      </w:pPr>
      <w:r>
        <w:lastRenderedPageBreak/>
        <w:t>Executive Summary</w:t>
      </w:r>
    </w:p>
    <w:p w14:paraId="7E37C1AD" w14:textId="7BD68569" w:rsidR="00A23D06" w:rsidRPr="00E60DA6" w:rsidRDefault="005D1E6E" w:rsidP="00B45BDD">
      <w:pPr>
        <w:spacing w:line="276" w:lineRule="auto"/>
        <w:rPr>
          <w:rFonts w:ascii="Arial" w:hAnsi="Arial" w:cs="Arial"/>
          <w:sz w:val="24"/>
          <w:szCs w:val="24"/>
        </w:rPr>
      </w:pPr>
      <w:r w:rsidRPr="00E60DA6">
        <w:rPr>
          <w:rFonts w:ascii="Arial" w:hAnsi="Arial" w:cs="Arial"/>
          <w:sz w:val="24"/>
          <w:szCs w:val="24"/>
        </w:rPr>
        <w:t>In accordance with the Lakehead University Institutional Quality Assurance Process (IQAP)</w:t>
      </w:r>
      <w:r w:rsidR="001351B0" w:rsidRPr="00E60DA6">
        <w:rPr>
          <w:rFonts w:ascii="Arial" w:hAnsi="Arial" w:cs="Arial"/>
          <w:sz w:val="24"/>
          <w:szCs w:val="24"/>
        </w:rPr>
        <w:t xml:space="preserve"> and the Ontario Quality Assurance Framework (QAF)</w:t>
      </w:r>
      <w:r w:rsidRPr="00E60DA6">
        <w:rPr>
          <w:rFonts w:ascii="Arial" w:hAnsi="Arial" w:cs="Arial"/>
          <w:sz w:val="24"/>
          <w:szCs w:val="24"/>
        </w:rPr>
        <w:t xml:space="preserve">, the </w:t>
      </w:r>
      <w:r w:rsidR="004E64B5">
        <w:rPr>
          <w:rFonts w:ascii="Arial" w:hAnsi="Arial" w:cs="Arial"/>
          <w:sz w:val="24"/>
          <w:szCs w:val="24"/>
        </w:rPr>
        <w:t>Department of Geography and the Environment</w:t>
      </w:r>
      <w:r w:rsidR="00455B62" w:rsidRPr="00E60DA6">
        <w:rPr>
          <w:rFonts w:ascii="Arial" w:hAnsi="Arial" w:cs="Arial"/>
          <w:sz w:val="24"/>
          <w:szCs w:val="24"/>
        </w:rPr>
        <w:t xml:space="preserve"> </w:t>
      </w:r>
      <w:r w:rsidRPr="00E60DA6">
        <w:rPr>
          <w:rFonts w:ascii="Arial" w:hAnsi="Arial" w:cs="Arial"/>
          <w:sz w:val="24"/>
          <w:szCs w:val="24"/>
        </w:rPr>
        <w:t>submitted a self-study (</w:t>
      </w:r>
      <w:r w:rsidR="004E64B5">
        <w:rPr>
          <w:rFonts w:ascii="Arial" w:hAnsi="Arial" w:cs="Arial"/>
          <w:sz w:val="24"/>
          <w:szCs w:val="24"/>
        </w:rPr>
        <w:t>September 2017</w:t>
      </w:r>
      <w:r w:rsidRPr="00E60DA6">
        <w:rPr>
          <w:rFonts w:ascii="Arial" w:hAnsi="Arial" w:cs="Arial"/>
          <w:sz w:val="24"/>
          <w:szCs w:val="24"/>
        </w:rPr>
        <w:t xml:space="preserve">).  </w:t>
      </w:r>
      <w:r w:rsidR="003D5F24" w:rsidRPr="00E60DA6">
        <w:rPr>
          <w:rFonts w:ascii="Arial" w:hAnsi="Arial" w:cs="Arial"/>
          <w:sz w:val="24"/>
          <w:szCs w:val="24"/>
        </w:rPr>
        <w:t>Volume I presented</w:t>
      </w:r>
      <w:r w:rsidR="003D5F24" w:rsidRPr="00E60DA6">
        <w:rPr>
          <w:rFonts w:ascii="Arial" w:hAnsi="Arial" w:cs="Arial"/>
          <w:w w:val="102"/>
          <w:sz w:val="24"/>
          <w:szCs w:val="24"/>
        </w:rPr>
        <w:t xml:space="preserve"> </w:t>
      </w:r>
      <w:r w:rsidR="003D5F24" w:rsidRPr="00E60DA6">
        <w:rPr>
          <w:rFonts w:ascii="Arial" w:hAnsi="Arial" w:cs="Arial"/>
          <w:sz w:val="24"/>
          <w:szCs w:val="24"/>
        </w:rPr>
        <w:t>the undergraduate program descriptions and outcomes, an analytical assessment of the programs, and</w:t>
      </w:r>
      <w:r w:rsidR="003D5F24" w:rsidRPr="00E60DA6">
        <w:rPr>
          <w:rFonts w:ascii="Arial" w:hAnsi="Arial" w:cs="Arial"/>
          <w:w w:val="102"/>
          <w:sz w:val="24"/>
          <w:szCs w:val="24"/>
        </w:rPr>
        <w:t xml:space="preserve"> </w:t>
      </w:r>
      <w:r w:rsidR="003D5F24" w:rsidRPr="00E60DA6">
        <w:rPr>
          <w:rFonts w:ascii="Arial" w:hAnsi="Arial" w:cs="Arial"/>
          <w:sz w:val="24"/>
          <w:szCs w:val="24"/>
        </w:rPr>
        <w:t>program information along with institutional</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information and statistical data. Volume II provided course syllabi. </w:t>
      </w:r>
      <w:r w:rsidR="004E64B5" w:rsidRPr="004E64B5">
        <w:rPr>
          <w:rFonts w:ascii="Arial" w:hAnsi="Arial" w:cs="Arial"/>
          <w:sz w:val="24"/>
          <w:szCs w:val="24"/>
        </w:rPr>
        <w:t>Volume III provided the CVs for core and sessional faculty contributing to the delivery of the programs.</w:t>
      </w:r>
      <w:r w:rsidR="004E64B5">
        <w:rPr>
          <w:rFonts w:ascii="Arial" w:hAnsi="Arial" w:cs="Arial"/>
          <w:sz w:val="24"/>
          <w:szCs w:val="24"/>
        </w:rPr>
        <w:br/>
      </w:r>
      <w:r w:rsidR="004E64B5">
        <w:rPr>
          <w:rFonts w:ascii="Arial" w:hAnsi="Arial" w:cs="Arial"/>
          <w:sz w:val="24"/>
          <w:szCs w:val="24"/>
        </w:rPr>
        <w:br/>
      </w:r>
      <w:r w:rsidR="00932F1E" w:rsidRPr="004E64B5">
        <w:rPr>
          <w:rFonts w:ascii="Arial" w:hAnsi="Arial" w:cs="Arial"/>
          <w:sz w:val="24"/>
          <w:szCs w:val="24"/>
        </w:rPr>
        <w:t>The Review Team for this cyclical program review included two external reviewers and one internal reviewer selected by the Senate Academic</w:t>
      </w:r>
      <w:r w:rsidR="00932F1E" w:rsidRPr="004E64B5">
        <w:rPr>
          <w:rFonts w:ascii="Arial" w:hAnsi="Arial" w:cs="Arial"/>
          <w:w w:val="102"/>
          <w:sz w:val="24"/>
          <w:szCs w:val="24"/>
        </w:rPr>
        <w:t xml:space="preserve"> Quality Assurance Sub-</w:t>
      </w:r>
      <w:r w:rsidR="00932F1E" w:rsidRPr="004E64B5">
        <w:rPr>
          <w:rFonts w:ascii="Arial" w:hAnsi="Arial" w:cs="Arial"/>
          <w:sz w:val="24"/>
          <w:szCs w:val="24"/>
        </w:rPr>
        <w:t>Committee (SAC-QA) from a set of proposed reviewers. The reviewers examined</w:t>
      </w:r>
      <w:r w:rsidR="00932F1E" w:rsidRPr="004E64B5">
        <w:rPr>
          <w:rFonts w:ascii="Arial" w:hAnsi="Arial" w:cs="Arial"/>
          <w:w w:val="102"/>
          <w:sz w:val="24"/>
          <w:szCs w:val="24"/>
        </w:rPr>
        <w:t xml:space="preserve"> </w:t>
      </w:r>
      <w:r w:rsidR="00932F1E" w:rsidRPr="004E64B5">
        <w:rPr>
          <w:rFonts w:ascii="Arial" w:hAnsi="Arial" w:cs="Arial"/>
          <w:sz w:val="24"/>
          <w:szCs w:val="24"/>
        </w:rPr>
        <w:t>materials and completed a two-day site visit on</w:t>
      </w:r>
      <w:r w:rsidR="00E60DA6" w:rsidRPr="004E64B5">
        <w:rPr>
          <w:rFonts w:ascii="Arial" w:hAnsi="Arial" w:cs="Arial"/>
          <w:sz w:val="24"/>
          <w:szCs w:val="24"/>
        </w:rPr>
        <w:t xml:space="preserve"> </w:t>
      </w:r>
      <w:r w:rsidR="004E64B5">
        <w:rPr>
          <w:rFonts w:ascii="Arial" w:hAnsi="Arial" w:cs="Arial"/>
          <w:sz w:val="24"/>
          <w:szCs w:val="24"/>
        </w:rPr>
        <w:t>November 27-28, 2017</w:t>
      </w:r>
      <w:r w:rsidR="00932F1E" w:rsidRPr="004E64B5">
        <w:rPr>
          <w:rFonts w:ascii="Arial" w:hAnsi="Arial" w:cs="Arial"/>
          <w:sz w:val="24"/>
          <w:szCs w:val="24"/>
        </w:rPr>
        <w:t xml:space="preserve">. </w:t>
      </w:r>
      <w:r w:rsidR="004E64B5" w:rsidRPr="004E64B5">
        <w:rPr>
          <w:rFonts w:ascii="Arial" w:hAnsi="Arial" w:cs="Arial"/>
          <w:sz w:val="24"/>
          <w:szCs w:val="24"/>
        </w:rPr>
        <w:t>The site visit included meetings</w:t>
      </w:r>
      <w:r w:rsidR="004E64B5" w:rsidRPr="004E64B5">
        <w:rPr>
          <w:rFonts w:ascii="Arial" w:hAnsi="Arial" w:cs="Arial"/>
          <w:w w:val="102"/>
          <w:sz w:val="24"/>
          <w:szCs w:val="24"/>
        </w:rPr>
        <w:t xml:space="preserve"> </w:t>
      </w:r>
      <w:r w:rsidR="004E64B5" w:rsidRPr="004E64B5">
        <w:rPr>
          <w:rFonts w:ascii="Arial" w:hAnsi="Arial" w:cs="Arial"/>
          <w:sz w:val="24"/>
          <w:szCs w:val="24"/>
        </w:rPr>
        <w:t xml:space="preserve">with the Provost and Vice-President (Academic), Deputy Provost, Dean of Science and Environmental Studies, faculty members, technical staff and sessional faculty, a group of undergraduate students, the University Librarian, alumni and community members.  The Review Team observed and/or toured laboratory and computer facilities on the Thunder Bay campus.  </w:t>
      </w:r>
      <w:r w:rsidR="004E64B5" w:rsidRPr="004E64B5">
        <w:rPr>
          <w:rFonts w:ascii="Arial" w:hAnsi="Arial" w:cs="Arial"/>
          <w:sz w:val="24"/>
          <w:szCs w:val="24"/>
        </w:rPr>
        <w:br/>
      </w:r>
      <w:r w:rsidR="004E64B5">
        <w:rPr>
          <w:rFonts w:ascii="Arial" w:hAnsi="Arial" w:cs="Arial"/>
          <w:sz w:val="24"/>
          <w:szCs w:val="24"/>
        </w:rPr>
        <w:br/>
      </w:r>
      <w:r w:rsidR="00932F1E" w:rsidRPr="00E60DA6">
        <w:rPr>
          <w:rFonts w:ascii="Arial" w:hAnsi="Arial" w:cs="Arial"/>
          <w:sz w:val="24"/>
          <w:szCs w:val="24"/>
        </w:rPr>
        <w:t>In their report (</w:t>
      </w:r>
      <w:r w:rsidR="004E64B5">
        <w:rPr>
          <w:rFonts w:ascii="Arial" w:hAnsi="Arial" w:cs="Arial"/>
          <w:sz w:val="24"/>
          <w:szCs w:val="24"/>
        </w:rPr>
        <w:t>January 2018</w:t>
      </w:r>
      <w:r w:rsidR="00932F1E" w:rsidRPr="00E60DA6">
        <w:rPr>
          <w:rFonts w:ascii="Arial" w:hAnsi="Arial" w:cs="Arial"/>
          <w:sz w:val="24"/>
          <w:szCs w:val="24"/>
        </w:rPr>
        <w:t xml:space="preserve">), the Review Team provided feedback that describes how the programs delivered by the </w:t>
      </w:r>
      <w:r w:rsidR="004E64B5">
        <w:rPr>
          <w:rFonts w:ascii="Arial" w:hAnsi="Arial" w:cs="Arial"/>
          <w:sz w:val="24"/>
          <w:szCs w:val="24"/>
        </w:rPr>
        <w:t>Department of Geography and the Environment</w:t>
      </w:r>
      <w:r w:rsidR="00B37A2C">
        <w:rPr>
          <w:rFonts w:ascii="Arial" w:hAnsi="Arial" w:cs="Arial"/>
          <w:sz w:val="24"/>
          <w:szCs w:val="24"/>
        </w:rPr>
        <w:t xml:space="preserve"> </w:t>
      </w:r>
      <w:r w:rsidR="00932F1E" w:rsidRPr="00E60DA6">
        <w:rPr>
          <w:rFonts w:ascii="Arial" w:hAnsi="Arial" w:cs="Arial"/>
          <w:sz w:val="24"/>
          <w:szCs w:val="24"/>
        </w:rPr>
        <w:t>meet the Quality Assurance Framework evaluation criteria and a</w:t>
      </w:r>
      <w:r w:rsidR="00932F1E" w:rsidRPr="00E60DA6">
        <w:rPr>
          <w:rFonts w:ascii="Arial" w:hAnsi="Arial" w:cs="Arial"/>
          <w:color w:val="222222"/>
          <w:sz w:val="24"/>
          <w:szCs w:val="24"/>
          <w:shd w:val="clear" w:color="auto" w:fill="FFFFFF"/>
        </w:rPr>
        <w:t>lign with the University mission, strategic plan and academic plan. The Review Team note</w:t>
      </w:r>
      <w:r w:rsidR="007113B3" w:rsidRPr="00E60DA6">
        <w:rPr>
          <w:rFonts w:ascii="Arial" w:hAnsi="Arial" w:cs="Arial"/>
          <w:color w:val="222222"/>
          <w:sz w:val="24"/>
          <w:szCs w:val="24"/>
          <w:shd w:val="clear" w:color="auto" w:fill="FFFFFF"/>
        </w:rPr>
        <w:t>d</w:t>
      </w:r>
      <w:r w:rsidR="00932F1E" w:rsidRPr="00E60DA6">
        <w:rPr>
          <w:rFonts w:ascii="Arial" w:hAnsi="Arial" w:cs="Arial"/>
          <w:color w:val="222222"/>
          <w:sz w:val="24"/>
          <w:szCs w:val="24"/>
          <w:shd w:val="clear" w:color="auto" w:fill="FFFFFF"/>
        </w:rPr>
        <w:t xml:space="preserve"> that the </w:t>
      </w:r>
      <w:r w:rsidR="00932F1E" w:rsidRPr="00E60DA6">
        <w:rPr>
          <w:rFonts w:ascii="Arial" w:hAnsi="Arial" w:cs="Arial"/>
          <w:sz w:val="24"/>
          <w:szCs w:val="24"/>
        </w:rPr>
        <w:t xml:space="preserve">programs are of high quality and offer students a regionally connected and learner-centred experience supported by </w:t>
      </w:r>
      <w:r w:rsidR="00B806A1">
        <w:rPr>
          <w:rFonts w:ascii="Arial" w:hAnsi="Arial" w:cs="Arial"/>
          <w:sz w:val="24"/>
          <w:szCs w:val="24"/>
        </w:rPr>
        <w:t xml:space="preserve">the </w:t>
      </w:r>
      <w:r w:rsidR="00B806A1" w:rsidRPr="00B806A1">
        <w:rPr>
          <w:rFonts w:ascii="Arial" w:hAnsi="Arial" w:cs="Arial"/>
          <w:sz w:val="24"/>
          <w:szCs w:val="24"/>
        </w:rPr>
        <w:t xml:space="preserve">full-time faculty </w:t>
      </w:r>
      <w:r w:rsidR="00B530A0">
        <w:rPr>
          <w:rFonts w:ascii="Arial" w:hAnsi="Arial" w:cs="Arial"/>
          <w:sz w:val="24"/>
          <w:szCs w:val="24"/>
        </w:rPr>
        <w:t xml:space="preserve">and staff </w:t>
      </w:r>
      <w:r w:rsidR="00B806A1" w:rsidRPr="00B806A1">
        <w:rPr>
          <w:rFonts w:ascii="Arial" w:hAnsi="Arial" w:cs="Arial"/>
          <w:sz w:val="24"/>
          <w:szCs w:val="24"/>
        </w:rPr>
        <w:t>member</w:t>
      </w:r>
      <w:r w:rsidR="004E64B5">
        <w:rPr>
          <w:rFonts w:ascii="Arial" w:hAnsi="Arial" w:cs="Arial"/>
          <w:sz w:val="24"/>
          <w:szCs w:val="24"/>
        </w:rPr>
        <w:t>s</w:t>
      </w:r>
      <w:r w:rsidR="00B806A1" w:rsidRPr="00B37A2C">
        <w:rPr>
          <w:rFonts w:ascii="Arial" w:hAnsi="Arial" w:cs="Arial"/>
          <w:sz w:val="24"/>
          <w:szCs w:val="24"/>
        </w:rPr>
        <w:t>.</w:t>
      </w:r>
      <w:r w:rsidR="004E64B5">
        <w:rPr>
          <w:rFonts w:ascii="Arial" w:hAnsi="Arial" w:cs="Arial"/>
          <w:color w:val="222222"/>
          <w:sz w:val="24"/>
          <w:szCs w:val="24"/>
          <w:shd w:val="clear" w:color="auto" w:fill="FFFFFF"/>
        </w:rPr>
        <w:br/>
      </w:r>
      <w:r w:rsidR="004E64B5">
        <w:rPr>
          <w:rFonts w:ascii="Arial" w:hAnsi="Arial" w:cs="Arial"/>
          <w:color w:val="222222"/>
          <w:sz w:val="24"/>
          <w:szCs w:val="24"/>
          <w:shd w:val="clear" w:color="auto" w:fill="FFFFFF"/>
        </w:rPr>
        <w:br/>
      </w:r>
      <w:r w:rsidR="00932F1E" w:rsidRPr="00E60DA6">
        <w:rPr>
          <w:rFonts w:ascii="Arial" w:hAnsi="Arial" w:cs="Arial"/>
          <w:sz w:val="24"/>
          <w:szCs w:val="24"/>
        </w:rPr>
        <w:t>At the undergraduate level, students must meet the standard University admission policies which are appropriate for the Program Learning Outcomes.  Curriculum structure and delivery, and teaching and assessment methods are appropriate, are aligned with</w:t>
      </w:r>
      <w:r w:rsidR="007113B3" w:rsidRPr="00E60DA6">
        <w:rPr>
          <w:rFonts w:ascii="Arial" w:hAnsi="Arial" w:cs="Arial"/>
          <w:sz w:val="24"/>
          <w:szCs w:val="24"/>
        </w:rPr>
        <w:t xml:space="preserve"> </w:t>
      </w:r>
      <w:r w:rsidR="00932F1E" w:rsidRPr="00E60DA6">
        <w:rPr>
          <w:rFonts w:ascii="Arial" w:hAnsi="Arial" w:cs="Arial"/>
          <w:sz w:val="24"/>
          <w:szCs w:val="24"/>
        </w:rPr>
        <w:t xml:space="preserve">comparable programs across Canada at the undergraduate level, reflect the current state of the discipline, and are effective in preparing graduates to meet defined program outcomes and the University’s Undergraduate Degree Level Expectations.  </w:t>
      </w:r>
      <w:r w:rsidR="00B806A1">
        <w:rPr>
          <w:rFonts w:ascii="Arial" w:hAnsi="Arial" w:cs="Arial"/>
          <w:sz w:val="24"/>
          <w:szCs w:val="24"/>
        </w:rPr>
        <w:br/>
      </w:r>
      <w:r w:rsidR="004E64B5">
        <w:rPr>
          <w:rFonts w:ascii="Arial" w:hAnsi="Arial" w:cs="Arial"/>
          <w:sz w:val="24"/>
          <w:szCs w:val="24"/>
        </w:rPr>
        <w:br/>
      </w:r>
      <w:r w:rsidR="00CC0D0F" w:rsidRPr="00E60DA6">
        <w:rPr>
          <w:rFonts w:ascii="Arial" w:hAnsi="Arial" w:cs="Arial"/>
          <w:sz w:val="24"/>
          <w:szCs w:val="24"/>
        </w:rPr>
        <w:t xml:space="preserve">The Review Team </w:t>
      </w:r>
      <w:r w:rsidR="00754B7B" w:rsidRPr="00E60DA6">
        <w:rPr>
          <w:rFonts w:ascii="Arial" w:hAnsi="Arial" w:cs="Arial"/>
          <w:sz w:val="24"/>
          <w:szCs w:val="24"/>
        </w:rPr>
        <w:t xml:space="preserve">noted </w:t>
      </w:r>
      <w:r w:rsidR="007D41BC" w:rsidRPr="00E60DA6">
        <w:rPr>
          <w:rFonts w:ascii="Arial" w:hAnsi="Arial" w:cs="Arial"/>
          <w:sz w:val="24"/>
          <w:szCs w:val="24"/>
        </w:rPr>
        <w:t>several</w:t>
      </w:r>
      <w:r w:rsidR="00A23D06" w:rsidRPr="00E60DA6">
        <w:rPr>
          <w:rFonts w:ascii="Arial" w:hAnsi="Arial" w:cs="Arial"/>
          <w:sz w:val="24"/>
          <w:szCs w:val="24"/>
        </w:rPr>
        <w:t xml:space="preserve"> strengths of the </w:t>
      </w:r>
      <w:r w:rsidR="004E64B5">
        <w:rPr>
          <w:rFonts w:ascii="Arial" w:hAnsi="Arial" w:cs="Arial"/>
          <w:sz w:val="24"/>
          <w:szCs w:val="24"/>
        </w:rPr>
        <w:t>Department of Geography and the Environment</w:t>
      </w:r>
      <w:r w:rsidR="002225CF" w:rsidRPr="00E60DA6">
        <w:rPr>
          <w:rFonts w:ascii="Arial" w:hAnsi="Arial" w:cs="Arial"/>
          <w:sz w:val="24"/>
          <w:szCs w:val="24"/>
        </w:rPr>
        <w:t xml:space="preserve"> program</w:t>
      </w:r>
      <w:r w:rsidR="007D41BC" w:rsidRPr="00E60DA6">
        <w:rPr>
          <w:rFonts w:ascii="Arial" w:hAnsi="Arial" w:cs="Arial"/>
          <w:sz w:val="24"/>
          <w:szCs w:val="24"/>
        </w:rPr>
        <w:t>s</w:t>
      </w:r>
      <w:r w:rsidR="00754B7B" w:rsidRPr="00E60DA6">
        <w:rPr>
          <w:rFonts w:ascii="Arial" w:hAnsi="Arial" w:cs="Arial"/>
          <w:sz w:val="24"/>
          <w:szCs w:val="24"/>
        </w:rPr>
        <w:t xml:space="preserve"> </w:t>
      </w:r>
      <w:r w:rsidR="00045EBE" w:rsidRPr="00E60DA6">
        <w:rPr>
          <w:rFonts w:ascii="Arial" w:hAnsi="Arial" w:cs="Arial"/>
          <w:sz w:val="24"/>
          <w:szCs w:val="24"/>
        </w:rPr>
        <w:t>and</w:t>
      </w:r>
      <w:r w:rsidR="00754B7B" w:rsidRPr="00E60DA6">
        <w:rPr>
          <w:rFonts w:ascii="Arial" w:hAnsi="Arial" w:cs="Arial"/>
          <w:sz w:val="24"/>
          <w:szCs w:val="24"/>
        </w:rPr>
        <w:t xml:space="preserve"> summarized them</w:t>
      </w:r>
      <w:r w:rsidR="00CC0D0F" w:rsidRPr="00E60DA6">
        <w:rPr>
          <w:rFonts w:ascii="Arial" w:hAnsi="Arial" w:cs="Arial"/>
          <w:sz w:val="24"/>
          <w:szCs w:val="24"/>
        </w:rPr>
        <w:t xml:space="preserve"> </w:t>
      </w:r>
      <w:r w:rsidR="00A23D06" w:rsidRPr="00E60DA6">
        <w:rPr>
          <w:rFonts w:ascii="Arial" w:hAnsi="Arial" w:cs="Arial"/>
          <w:sz w:val="24"/>
          <w:szCs w:val="24"/>
        </w:rPr>
        <w:t>as follows:</w:t>
      </w:r>
    </w:p>
    <w:p w14:paraId="5C99A114" w14:textId="24F1DFC5" w:rsidR="003B3872" w:rsidRPr="00E60DA6" w:rsidRDefault="00B530A0" w:rsidP="00B37A2C">
      <w:pPr>
        <w:numPr>
          <w:ilvl w:val="0"/>
          <w:numId w:val="8"/>
        </w:numPr>
        <w:spacing w:after="0" w:line="276" w:lineRule="auto"/>
        <w:rPr>
          <w:rFonts w:ascii="Arial" w:hAnsi="Arial" w:cs="Arial"/>
          <w:sz w:val="24"/>
          <w:szCs w:val="24"/>
        </w:rPr>
      </w:pPr>
      <w:r>
        <w:rPr>
          <w:rFonts w:ascii="Arial" w:hAnsi="Arial" w:cs="Arial"/>
          <w:sz w:val="24"/>
          <w:szCs w:val="24"/>
        </w:rPr>
        <w:t>The</w:t>
      </w:r>
      <w:r w:rsidR="004E64B5" w:rsidRPr="004E64B5">
        <w:rPr>
          <w:rFonts w:ascii="Arial" w:hAnsi="Arial" w:cs="Arial"/>
          <w:sz w:val="24"/>
          <w:szCs w:val="24"/>
        </w:rPr>
        <w:t xml:space="preserve"> Department has important assets, including a well-qualified and highly dedicated staff from which to build.  </w:t>
      </w:r>
      <w:r>
        <w:rPr>
          <w:rFonts w:ascii="Arial" w:hAnsi="Arial" w:cs="Arial"/>
          <w:sz w:val="24"/>
          <w:szCs w:val="24"/>
        </w:rPr>
        <w:t>Within the program there are faculty who are highly</w:t>
      </w:r>
      <w:r w:rsidR="004E64B5" w:rsidRPr="004E64B5">
        <w:rPr>
          <w:rFonts w:ascii="Arial" w:hAnsi="Arial" w:cs="Arial"/>
          <w:sz w:val="24"/>
          <w:szCs w:val="24"/>
        </w:rPr>
        <w:t xml:space="preserve"> dedicated to the research and teaching missions, </w:t>
      </w:r>
      <w:r>
        <w:rPr>
          <w:rFonts w:ascii="Arial" w:hAnsi="Arial" w:cs="Arial"/>
          <w:sz w:val="24"/>
          <w:szCs w:val="24"/>
        </w:rPr>
        <w:t xml:space="preserve">who work collaboratively </w:t>
      </w:r>
      <w:r>
        <w:rPr>
          <w:rFonts w:ascii="Arial" w:hAnsi="Arial" w:cs="Arial"/>
          <w:sz w:val="24"/>
          <w:szCs w:val="24"/>
        </w:rPr>
        <w:lastRenderedPageBreak/>
        <w:t xml:space="preserve">for the Department. </w:t>
      </w:r>
      <w:r w:rsidR="004E64B5" w:rsidRPr="004E64B5">
        <w:rPr>
          <w:rFonts w:ascii="Arial" w:hAnsi="Arial" w:cs="Arial"/>
          <w:sz w:val="24"/>
          <w:szCs w:val="24"/>
        </w:rPr>
        <w:t xml:space="preserve">At the university level, Lakehead is developing an adequate </w:t>
      </w:r>
      <w:proofErr w:type="spellStart"/>
      <w:r w:rsidR="004E64B5" w:rsidRPr="004E64B5">
        <w:rPr>
          <w:rFonts w:ascii="Arial" w:hAnsi="Arial" w:cs="Arial"/>
          <w:sz w:val="24"/>
          <w:szCs w:val="24"/>
        </w:rPr>
        <w:t>WiFi</w:t>
      </w:r>
      <w:proofErr w:type="spellEnd"/>
      <w:r w:rsidR="004E64B5" w:rsidRPr="004E64B5">
        <w:rPr>
          <w:rFonts w:ascii="Arial" w:hAnsi="Arial" w:cs="Arial"/>
          <w:sz w:val="24"/>
          <w:szCs w:val="24"/>
        </w:rPr>
        <w:t xml:space="preserve"> network and [has formed] a Teaching Support Unit and Commons area within the library</w:t>
      </w:r>
      <w:r>
        <w:rPr>
          <w:rFonts w:ascii="Arial" w:hAnsi="Arial" w:cs="Arial"/>
          <w:sz w:val="24"/>
          <w:szCs w:val="24"/>
        </w:rPr>
        <w:t xml:space="preserve">, suggesting </w:t>
      </w:r>
      <w:r w:rsidR="004E64B5" w:rsidRPr="004E64B5">
        <w:rPr>
          <w:rFonts w:ascii="Arial" w:hAnsi="Arial" w:cs="Arial"/>
          <w:sz w:val="24"/>
          <w:szCs w:val="24"/>
        </w:rPr>
        <w:t>commitment to teaching excellence.</w:t>
      </w:r>
      <w:r w:rsidR="00B37A2C">
        <w:rPr>
          <w:rFonts w:ascii="Arial" w:hAnsi="Arial" w:cs="Arial"/>
          <w:sz w:val="24"/>
          <w:szCs w:val="24"/>
        </w:rPr>
        <w:br/>
      </w:r>
    </w:p>
    <w:p w14:paraId="77DE8420" w14:textId="18E12BC8" w:rsidR="005D1E6E" w:rsidRPr="00E60DA6" w:rsidRDefault="0003601E" w:rsidP="00B45BDD">
      <w:pPr>
        <w:spacing w:line="276" w:lineRule="auto"/>
        <w:rPr>
          <w:rFonts w:ascii="Arial" w:hAnsi="Arial" w:cs="Arial"/>
          <w:sz w:val="24"/>
          <w:szCs w:val="24"/>
        </w:rPr>
      </w:pPr>
      <w:r w:rsidRPr="00E60DA6">
        <w:rPr>
          <w:rFonts w:ascii="Arial" w:hAnsi="Arial" w:cs="Arial"/>
          <w:sz w:val="24"/>
          <w:szCs w:val="24"/>
        </w:rPr>
        <w:t>Responses to the Review Team were received from t</w:t>
      </w:r>
      <w:r w:rsidR="005D1E6E" w:rsidRPr="00E60DA6">
        <w:rPr>
          <w:rFonts w:ascii="Arial" w:hAnsi="Arial" w:cs="Arial"/>
          <w:sz w:val="24"/>
          <w:szCs w:val="24"/>
        </w:rPr>
        <w:t xml:space="preserve">he </w:t>
      </w:r>
      <w:r w:rsidR="00B806A1">
        <w:rPr>
          <w:rFonts w:ascii="Arial" w:hAnsi="Arial" w:cs="Arial"/>
          <w:sz w:val="24"/>
          <w:szCs w:val="24"/>
        </w:rPr>
        <w:t xml:space="preserve">Chair of the </w:t>
      </w:r>
      <w:r w:rsidR="00A166CE">
        <w:rPr>
          <w:rFonts w:ascii="Arial" w:hAnsi="Arial" w:cs="Arial"/>
          <w:sz w:val="24"/>
          <w:szCs w:val="24"/>
        </w:rPr>
        <w:t>Department of Geography and the Environment</w:t>
      </w:r>
      <w:r w:rsidRPr="00E60DA6">
        <w:rPr>
          <w:rFonts w:ascii="Arial" w:hAnsi="Arial" w:cs="Arial"/>
          <w:sz w:val="24"/>
          <w:szCs w:val="24"/>
        </w:rPr>
        <w:t xml:space="preserve"> (</w:t>
      </w:r>
      <w:r w:rsidR="00A166CE">
        <w:rPr>
          <w:rFonts w:ascii="Arial" w:hAnsi="Arial" w:cs="Arial"/>
          <w:sz w:val="24"/>
          <w:szCs w:val="24"/>
        </w:rPr>
        <w:t>October 2019</w:t>
      </w:r>
      <w:r w:rsidRPr="00E60DA6">
        <w:rPr>
          <w:rFonts w:ascii="Arial" w:hAnsi="Arial" w:cs="Arial"/>
          <w:sz w:val="24"/>
          <w:szCs w:val="24"/>
        </w:rPr>
        <w:t xml:space="preserve">), </w:t>
      </w:r>
      <w:r w:rsidR="001B0FA5" w:rsidRPr="00E60DA6">
        <w:rPr>
          <w:rFonts w:ascii="Arial" w:hAnsi="Arial" w:cs="Arial"/>
          <w:sz w:val="24"/>
          <w:szCs w:val="24"/>
        </w:rPr>
        <w:t xml:space="preserve">and </w:t>
      </w:r>
      <w:r w:rsidRPr="00E60DA6">
        <w:rPr>
          <w:rFonts w:ascii="Arial" w:hAnsi="Arial" w:cs="Arial"/>
          <w:sz w:val="24"/>
          <w:szCs w:val="24"/>
        </w:rPr>
        <w:t>the</w:t>
      </w:r>
      <w:r w:rsidR="005D1E6E" w:rsidRPr="00E60DA6">
        <w:rPr>
          <w:rFonts w:ascii="Arial" w:hAnsi="Arial" w:cs="Arial"/>
          <w:sz w:val="24"/>
          <w:szCs w:val="24"/>
        </w:rPr>
        <w:t xml:space="preserve"> Dean of </w:t>
      </w:r>
      <w:r w:rsidR="001B77CB" w:rsidRPr="00E60DA6">
        <w:rPr>
          <w:rFonts w:ascii="Arial" w:hAnsi="Arial" w:cs="Arial"/>
          <w:sz w:val="24"/>
          <w:szCs w:val="24"/>
        </w:rPr>
        <w:t xml:space="preserve">the Faculty </w:t>
      </w:r>
      <w:r w:rsidR="00A23D06" w:rsidRPr="00E60DA6">
        <w:rPr>
          <w:rFonts w:ascii="Arial" w:hAnsi="Arial" w:cs="Arial"/>
          <w:sz w:val="24"/>
          <w:szCs w:val="24"/>
        </w:rPr>
        <w:t xml:space="preserve">of </w:t>
      </w:r>
      <w:r w:rsidR="00A166CE">
        <w:rPr>
          <w:rFonts w:ascii="Arial" w:hAnsi="Arial" w:cs="Arial"/>
          <w:sz w:val="24"/>
          <w:szCs w:val="24"/>
        </w:rPr>
        <w:t>Science and Environmental Studies</w:t>
      </w:r>
      <w:r w:rsidR="001B77CB" w:rsidRPr="00E60DA6">
        <w:rPr>
          <w:rFonts w:ascii="Arial" w:hAnsi="Arial" w:cs="Arial"/>
          <w:sz w:val="24"/>
          <w:szCs w:val="24"/>
        </w:rPr>
        <w:t xml:space="preserve"> </w:t>
      </w:r>
      <w:r w:rsidRPr="00E60DA6">
        <w:rPr>
          <w:rFonts w:ascii="Arial" w:hAnsi="Arial" w:cs="Arial"/>
          <w:sz w:val="24"/>
          <w:szCs w:val="24"/>
        </w:rPr>
        <w:t>(</w:t>
      </w:r>
      <w:r w:rsidR="00A166CE">
        <w:rPr>
          <w:rFonts w:ascii="Arial" w:hAnsi="Arial" w:cs="Arial"/>
          <w:sz w:val="24"/>
          <w:szCs w:val="24"/>
        </w:rPr>
        <w:t>November 2019</w:t>
      </w:r>
      <w:r w:rsidR="00D262EE" w:rsidRPr="00E60DA6">
        <w:rPr>
          <w:rFonts w:ascii="Arial" w:hAnsi="Arial" w:cs="Arial"/>
          <w:sz w:val="24"/>
          <w:szCs w:val="24"/>
        </w:rPr>
        <w:t>)</w:t>
      </w:r>
      <w:r w:rsidR="005D1E6E" w:rsidRPr="00E60DA6">
        <w:rPr>
          <w:rFonts w:ascii="Arial" w:hAnsi="Arial" w:cs="Arial"/>
          <w:sz w:val="24"/>
          <w:szCs w:val="24"/>
        </w:rPr>
        <w:t xml:space="preserve">.  </w:t>
      </w:r>
    </w:p>
    <w:p w14:paraId="2E7FB26B" w14:textId="2D304D24" w:rsidR="005D1E6E" w:rsidRDefault="005D1E6E" w:rsidP="00A35A85">
      <w:pPr>
        <w:spacing w:line="276" w:lineRule="auto"/>
        <w:rPr>
          <w:rFonts w:ascii="Arial" w:hAnsi="Arial" w:cs="Arial"/>
          <w:sz w:val="24"/>
          <w:szCs w:val="24"/>
        </w:rPr>
      </w:pPr>
      <w:r w:rsidRPr="00E60DA6">
        <w:rPr>
          <w:rFonts w:ascii="Arial" w:hAnsi="Arial" w:cs="Arial"/>
          <w:sz w:val="24"/>
          <w:szCs w:val="24"/>
        </w:rPr>
        <w:t>A Final Assessment Report</w:t>
      </w:r>
      <w:r w:rsidR="00634086" w:rsidRPr="00E60DA6">
        <w:rPr>
          <w:rFonts w:ascii="Arial" w:hAnsi="Arial" w:cs="Arial"/>
          <w:sz w:val="24"/>
          <w:szCs w:val="24"/>
        </w:rPr>
        <w:t xml:space="preserve"> (FAR)</w:t>
      </w:r>
      <w:r w:rsidRPr="00E60DA6">
        <w:rPr>
          <w:rFonts w:ascii="Arial" w:hAnsi="Arial" w:cs="Arial"/>
          <w:sz w:val="24"/>
          <w:szCs w:val="24"/>
        </w:rPr>
        <w:t xml:space="preserve">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w:t>
      </w:r>
      <w:r w:rsidR="00634086" w:rsidRPr="00E60DA6">
        <w:rPr>
          <w:rFonts w:ascii="Arial" w:hAnsi="Arial" w:cs="Arial"/>
          <w:sz w:val="24"/>
          <w:szCs w:val="24"/>
        </w:rPr>
        <w:t xml:space="preserve">that have been selected for implementation. </w:t>
      </w:r>
    </w:p>
    <w:p w14:paraId="630D9A6C" w14:textId="77777777" w:rsidR="00D21979" w:rsidRPr="00701546" w:rsidRDefault="00D21979" w:rsidP="00D21979">
      <w:pPr>
        <w:pStyle w:val="Heading3"/>
      </w:pPr>
      <w:r w:rsidRPr="00701546">
        <w:t>Implementation Plan</w:t>
      </w:r>
    </w:p>
    <w:p w14:paraId="1BEA0E68" w14:textId="77777777" w:rsidR="00D21979" w:rsidRPr="00701546" w:rsidRDefault="00D21979" w:rsidP="00D21979">
      <w:pPr>
        <w:spacing w:line="276" w:lineRule="auto"/>
        <w:rPr>
          <w:rFonts w:ascii="Arial" w:hAnsi="Arial" w:cs="Arial"/>
          <w:sz w:val="24"/>
          <w:szCs w:val="24"/>
        </w:rPr>
      </w:pPr>
      <w:r w:rsidRPr="00701546">
        <w:rPr>
          <w:rFonts w:ascii="Arial" w:hAnsi="Arial" w:cs="Arial"/>
          <w:sz w:val="24"/>
          <w:szCs w:val="24"/>
        </w:rPr>
        <w:t xml:space="preserve">The Implementation Plan included below identifies the academic unit’s plans to action the recommendations, those responsible for ensuring their implementation and the timelines.  </w:t>
      </w:r>
    </w:p>
    <w:p w14:paraId="5C163F5A" w14:textId="70A4F482" w:rsidR="00A166CE" w:rsidRDefault="000E31AF" w:rsidP="000E31AF">
      <w:pPr>
        <w:pStyle w:val="Heading2"/>
        <w:rPr>
          <w:rFonts w:ascii="Arial" w:hAnsi="Arial" w:cs="Arial"/>
          <w:sz w:val="24"/>
          <w:szCs w:val="24"/>
        </w:rPr>
      </w:pPr>
      <w:r>
        <w:rPr>
          <w:rFonts w:ascii="Arial" w:hAnsi="Arial" w:cs="Arial"/>
          <w:sz w:val="24"/>
          <w:szCs w:val="24"/>
        </w:rPr>
        <w:br/>
      </w:r>
    </w:p>
    <w:p w14:paraId="0345214E" w14:textId="77777777" w:rsidR="00A166CE" w:rsidRDefault="00A166CE">
      <w:pPr>
        <w:rPr>
          <w:rFonts w:ascii="Arial" w:eastAsiaTheme="majorEastAsia" w:hAnsi="Arial" w:cs="Arial"/>
          <w:color w:val="2E74B5" w:themeColor="accent1" w:themeShade="BF"/>
          <w:sz w:val="24"/>
          <w:szCs w:val="24"/>
        </w:rPr>
      </w:pPr>
      <w:r>
        <w:rPr>
          <w:rFonts w:ascii="Arial" w:hAnsi="Arial" w:cs="Arial"/>
          <w:sz w:val="24"/>
          <w:szCs w:val="24"/>
        </w:rPr>
        <w:br w:type="page"/>
      </w:r>
    </w:p>
    <w:p w14:paraId="57C3DA25" w14:textId="77777777" w:rsidR="00A166CE" w:rsidRDefault="00A166CE" w:rsidP="00A166CE">
      <w:pPr>
        <w:pStyle w:val="Heading2"/>
        <w:sectPr w:rsidR="00A166CE" w:rsidSect="00E60DA6">
          <w:footerReference w:type="even" r:id="rId8"/>
          <w:footerReference w:type="default" r:id="rId9"/>
          <w:pgSz w:w="12240" w:h="15840"/>
          <w:pgMar w:top="1440" w:right="1440" w:bottom="1440" w:left="1440" w:header="720" w:footer="720" w:gutter="0"/>
          <w:cols w:space="720"/>
          <w:docGrid w:linePitch="360"/>
        </w:sectPr>
      </w:pPr>
    </w:p>
    <w:p w14:paraId="0E1B6D67" w14:textId="77777777" w:rsidR="00A166CE" w:rsidRPr="00865B38" w:rsidRDefault="00A166CE" w:rsidP="00A166CE">
      <w:pPr>
        <w:pStyle w:val="Heading2"/>
        <w:rPr>
          <w:bCs/>
        </w:rPr>
      </w:pPr>
      <w:r w:rsidRPr="00865B38">
        <w:lastRenderedPageBreak/>
        <w:t xml:space="preserve">Implementation Plan (Part A): </w:t>
      </w:r>
      <w:r>
        <w:t>Program</w:t>
      </w:r>
      <w:r w:rsidRPr="00865B38">
        <w:t xml:space="preserve"> Responsibilities</w:t>
      </w:r>
    </w:p>
    <w:tbl>
      <w:tblPr>
        <w:tblW w:w="12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828"/>
        <w:gridCol w:w="2551"/>
        <w:gridCol w:w="2126"/>
      </w:tblGrid>
      <w:tr w:rsidR="00A166CE" w:rsidRPr="001C37CA" w14:paraId="1CCD6C1A" w14:textId="77777777" w:rsidTr="00A30905">
        <w:tc>
          <w:tcPr>
            <w:tcW w:w="3969" w:type="dxa"/>
            <w:tcBorders>
              <w:bottom w:val="single" w:sz="4" w:space="0" w:color="auto"/>
            </w:tcBorders>
            <w:shd w:val="clear" w:color="auto" w:fill="F3F3F3"/>
            <w:tcMar>
              <w:top w:w="108" w:type="dxa"/>
              <w:bottom w:w="108" w:type="dxa"/>
            </w:tcMar>
          </w:tcPr>
          <w:p w14:paraId="4D40C782" w14:textId="77777777" w:rsidR="00A166CE" w:rsidRPr="001C37CA" w:rsidRDefault="00A166CE" w:rsidP="00A30905">
            <w:pPr>
              <w:widowControl w:val="0"/>
              <w:autoSpaceDE w:val="0"/>
              <w:autoSpaceDN w:val="0"/>
              <w:adjustRightInd w:val="0"/>
              <w:rPr>
                <w:rFonts w:ascii="Arial" w:hAnsi="Arial" w:cs="Arial"/>
              </w:rPr>
            </w:pPr>
            <w:r>
              <w:rPr>
                <w:rFonts w:ascii="Arial" w:hAnsi="Arial" w:cs="Arial"/>
              </w:rPr>
              <w:t xml:space="preserve">Implementation of the </w:t>
            </w:r>
            <w:r w:rsidRPr="001C37CA">
              <w:rPr>
                <w:rFonts w:ascii="Arial" w:hAnsi="Arial" w:cs="Arial"/>
              </w:rPr>
              <w:t>Recommendations</w:t>
            </w:r>
          </w:p>
        </w:tc>
        <w:tc>
          <w:tcPr>
            <w:tcW w:w="3828" w:type="dxa"/>
            <w:tcBorders>
              <w:bottom w:val="single" w:sz="4" w:space="0" w:color="auto"/>
            </w:tcBorders>
            <w:shd w:val="clear" w:color="auto" w:fill="F3F3F3"/>
            <w:tcMar>
              <w:top w:w="108" w:type="dxa"/>
              <w:bottom w:w="108" w:type="dxa"/>
            </w:tcMar>
          </w:tcPr>
          <w:p w14:paraId="4932B4D2" w14:textId="77777777" w:rsidR="00A166CE" w:rsidRPr="001C37CA" w:rsidRDefault="00A166CE" w:rsidP="00A30905">
            <w:pPr>
              <w:widowControl w:val="0"/>
              <w:autoSpaceDE w:val="0"/>
              <w:autoSpaceDN w:val="0"/>
              <w:adjustRightInd w:val="0"/>
              <w:rPr>
                <w:rFonts w:ascii="Arial" w:hAnsi="Arial" w:cs="Arial"/>
              </w:rPr>
            </w:pPr>
            <w:r w:rsidRPr="001C37CA">
              <w:rPr>
                <w:rFonts w:ascii="Arial" w:hAnsi="Arial" w:cs="Arial"/>
              </w:rPr>
              <w:t>Proposed Follow-up</w:t>
            </w:r>
          </w:p>
        </w:tc>
        <w:tc>
          <w:tcPr>
            <w:tcW w:w="2551" w:type="dxa"/>
            <w:tcBorders>
              <w:bottom w:val="single" w:sz="4" w:space="0" w:color="auto"/>
            </w:tcBorders>
            <w:shd w:val="clear" w:color="auto" w:fill="F3F3F3"/>
            <w:tcMar>
              <w:top w:w="108" w:type="dxa"/>
              <w:bottom w:w="108" w:type="dxa"/>
            </w:tcMar>
          </w:tcPr>
          <w:p w14:paraId="394FBA06" w14:textId="77777777" w:rsidR="00A166CE" w:rsidRPr="001C37CA" w:rsidRDefault="00A166CE" w:rsidP="00A30905">
            <w:pPr>
              <w:widowControl w:val="0"/>
              <w:autoSpaceDE w:val="0"/>
              <w:autoSpaceDN w:val="0"/>
              <w:adjustRightInd w:val="0"/>
              <w:rPr>
                <w:rFonts w:ascii="Arial" w:hAnsi="Arial" w:cs="Arial"/>
              </w:rPr>
            </w:pPr>
            <w:r w:rsidRPr="001C37CA">
              <w:rPr>
                <w:rFonts w:ascii="Arial" w:hAnsi="Arial" w:cs="Arial"/>
              </w:rPr>
              <w:t>Responsibility*</w:t>
            </w:r>
          </w:p>
        </w:tc>
        <w:tc>
          <w:tcPr>
            <w:tcW w:w="2126" w:type="dxa"/>
            <w:tcBorders>
              <w:bottom w:val="single" w:sz="4" w:space="0" w:color="auto"/>
            </w:tcBorders>
            <w:shd w:val="clear" w:color="auto" w:fill="F3F3F3"/>
            <w:tcMar>
              <w:top w:w="108" w:type="dxa"/>
              <w:bottom w:w="108" w:type="dxa"/>
            </w:tcMar>
          </w:tcPr>
          <w:p w14:paraId="42A05AEF" w14:textId="77777777" w:rsidR="00A166CE" w:rsidRPr="001C37CA" w:rsidRDefault="00A166CE" w:rsidP="00A30905">
            <w:pPr>
              <w:widowControl w:val="0"/>
              <w:autoSpaceDE w:val="0"/>
              <w:autoSpaceDN w:val="0"/>
              <w:adjustRightInd w:val="0"/>
              <w:rPr>
                <w:rFonts w:ascii="Arial" w:hAnsi="Arial" w:cs="Arial"/>
              </w:rPr>
            </w:pPr>
            <w:r w:rsidRPr="001C37CA">
              <w:rPr>
                <w:rFonts w:ascii="Arial" w:hAnsi="Arial" w:cs="Arial"/>
              </w:rPr>
              <w:t>Timeline</w:t>
            </w:r>
          </w:p>
        </w:tc>
      </w:tr>
      <w:tr w:rsidR="00A166CE" w:rsidRPr="001C37CA" w14:paraId="3F5D6D1D" w14:textId="77777777" w:rsidTr="00A30905">
        <w:tc>
          <w:tcPr>
            <w:tcW w:w="3969" w:type="dxa"/>
            <w:tcMar>
              <w:top w:w="108" w:type="dxa"/>
              <w:bottom w:w="108" w:type="dxa"/>
            </w:tcMar>
          </w:tcPr>
          <w:p w14:paraId="0FB8DCCB" w14:textId="77777777" w:rsidR="00A166CE" w:rsidRPr="00982360" w:rsidRDefault="00A166CE" w:rsidP="00A30905">
            <w:pPr>
              <w:widowControl w:val="0"/>
              <w:autoSpaceDE w:val="0"/>
              <w:autoSpaceDN w:val="0"/>
              <w:adjustRightInd w:val="0"/>
              <w:rPr>
                <w:rFonts w:ascii="Arial" w:hAnsi="Arial" w:cs="Arial"/>
              </w:rPr>
            </w:pPr>
            <w:r>
              <w:rPr>
                <w:rFonts w:ascii="Arial" w:hAnsi="Arial" w:cs="Arial"/>
              </w:rPr>
              <w:t>Reduce the number of programs; streamline and distinguish between programs</w:t>
            </w:r>
          </w:p>
        </w:tc>
        <w:tc>
          <w:tcPr>
            <w:tcW w:w="3828" w:type="dxa"/>
            <w:tcMar>
              <w:top w:w="108" w:type="dxa"/>
              <w:bottom w:w="108" w:type="dxa"/>
            </w:tcMar>
          </w:tcPr>
          <w:p w14:paraId="41FB05D4" w14:textId="77777777" w:rsidR="00A166CE" w:rsidRPr="001C37CA" w:rsidRDefault="00A166CE" w:rsidP="00A30905">
            <w:pPr>
              <w:widowControl w:val="0"/>
              <w:autoSpaceDE w:val="0"/>
              <w:autoSpaceDN w:val="0"/>
              <w:adjustRightInd w:val="0"/>
              <w:rPr>
                <w:rFonts w:ascii="Arial" w:hAnsi="Arial" w:cs="Arial"/>
              </w:rPr>
            </w:pPr>
            <w:r>
              <w:rPr>
                <w:rFonts w:ascii="Arial" w:hAnsi="Arial" w:cs="Arial"/>
              </w:rPr>
              <w:t xml:space="preserve">Next year we will be undergoing our external review. We will wait to determine what the external reviewers recommend before moving forward with reducing the number of programs. We have </w:t>
            </w:r>
            <w:proofErr w:type="gramStart"/>
            <w:r>
              <w:rPr>
                <w:rFonts w:ascii="Arial" w:hAnsi="Arial" w:cs="Arial"/>
              </w:rPr>
              <w:t>made an effort</w:t>
            </w:r>
            <w:proofErr w:type="gramEnd"/>
            <w:r>
              <w:rPr>
                <w:rFonts w:ascii="Arial" w:hAnsi="Arial" w:cs="Arial"/>
              </w:rPr>
              <w:t xml:space="preserve"> to streamline expectations across our programs so that there is consistency in expectations. We have also reduced required pre-requisites in our classes. We will continue to review our program offerings as part of the Curriculum Sustainability Review Framework.</w:t>
            </w:r>
          </w:p>
        </w:tc>
        <w:tc>
          <w:tcPr>
            <w:tcW w:w="2551" w:type="dxa"/>
            <w:tcMar>
              <w:top w:w="108" w:type="dxa"/>
              <w:bottom w:w="108" w:type="dxa"/>
            </w:tcMar>
          </w:tcPr>
          <w:p w14:paraId="561B64B0" w14:textId="77777777" w:rsidR="00A166CE" w:rsidRPr="001C37CA" w:rsidRDefault="00A166CE" w:rsidP="00A30905">
            <w:pPr>
              <w:widowControl w:val="0"/>
              <w:autoSpaceDE w:val="0"/>
              <w:autoSpaceDN w:val="0"/>
              <w:adjustRightInd w:val="0"/>
              <w:rPr>
                <w:rFonts w:ascii="Arial" w:hAnsi="Arial" w:cs="Arial"/>
              </w:rPr>
            </w:pPr>
            <w:r>
              <w:rPr>
                <w:rFonts w:ascii="Arial" w:hAnsi="Arial" w:cs="Arial"/>
              </w:rPr>
              <w:t>Department, with guidance from the Dean</w:t>
            </w:r>
          </w:p>
        </w:tc>
        <w:tc>
          <w:tcPr>
            <w:tcW w:w="2126" w:type="dxa"/>
            <w:tcMar>
              <w:top w:w="108" w:type="dxa"/>
              <w:bottom w:w="108" w:type="dxa"/>
            </w:tcMar>
          </w:tcPr>
          <w:p w14:paraId="73F2A97F" w14:textId="77777777" w:rsidR="00A166CE" w:rsidRPr="001C37CA" w:rsidRDefault="00A166CE" w:rsidP="00A30905">
            <w:pPr>
              <w:widowControl w:val="0"/>
              <w:autoSpaceDE w:val="0"/>
              <w:autoSpaceDN w:val="0"/>
              <w:adjustRightInd w:val="0"/>
              <w:rPr>
                <w:rFonts w:ascii="Arial" w:hAnsi="Arial" w:cs="Arial"/>
              </w:rPr>
            </w:pPr>
            <w:r>
              <w:rPr>
                <w:rFonts w:ascii="Arial" w:hAnsi="Arial" w:cs="Arial"/>
              </w:rPr>
              <w:t>Now until the review is completed in Spring 2027</w:t>
            </w:r>
          </w:p>
        </w:tc>
      </w:tr>
      <w:tr w:rsidR="00A166CE" w:rsidRPr="001C37CA" w14:paraId="0EA21D9D" w14:textId="77777777" w:rsidTr="00A30905">
        <w:tc>
          <w:tcPr>
            <w:tcW w:w="3969" w:type="dxa"/>
            <w:tcMar>
              <w:top w:w="108" w:type="dxa"/>
              <w:bottom w:w="108" w:type="dxa"/>
            </w:tcMar>
          </w:tcPr>
          <w:p w14:paraId="7E2FD4A9" w14:textId="77777777" w:rsidR="00A166CE" w:rsidRPr="001C37CA" w:rsidRDefault="00A166CE" w:rsidP="00A30905">
            <w:pPr>
              <w:spacing w:after="120"/>
              <w:rPr>
                <w:rFonts w:ascii="Arial" w:hAnsi="Arial" w:cs="Arial"/>
              </w:rPr>
            </w:pPr>
            <w:r>
              <w:rPr>
                <w:rFonts w:ascii="Arial" w:hAnsi="Arial" w:cs="Arial"/>
              </w:rPr>
              <w:t>I</w:t>
            </w:r>
            <w:r w:rsidRPr="00B66998">
              <w:rPr>
                <w:rFonts w:ascii="Arial" w:hAnsi="Arial" w:cs="Arial"/>
              </w:rPr>
              <w:t xml:space="preserve">mprove the linkages between the Orillia and </w:t>
            </w:r>
            <w:r>
              <w:rPr>
                <w:rFonts w:ascii="Arial" w:hAnsi="Arial" w:cs="Arial"/>
              </w:rPr>
              <w:t>the Thunder Bay</w:t>
            </w:r>
            <w:r w:rsidRPr="00B66998">
              <w:rPr>
                <w:rFonts w:ascii="Arial" w:hAnsi="Arial" w:cs="Arial"/>
              </w:rPr>
              <w:t xml:space="preserve"> campus</w:t>
            </w:r>
            <w:r>
              <w:rPr>
                <w:rFonts w:ascii="Arial" w:hAnsi="Arial" w:cs="Arial"/>
              </w:rPr>
              <w:t>es</w:t>
            </w:r>
          </w:p>
        </w:tc>
        <w:tc>
          <w:tcPr>
            <w:tcW w:w="3828" w:type="dxa"/>
            <w:tcMar>
              <w:top w:w="108" w:type="dxa"/>
              <w:bottom w:w="108" w:type="dxa"/>
            </w:tcMar>
          </w:tcPr>
          <w:p w14:paraId="0BFE6384" w14:textId="77777777" w:rsidR="00A166CE" w:rsidRPr="001C37CA" w:rsidRDefault="00A166CE" w:rsidP="00A30905">
            <w:pPr>
              <w:widowControl w:val="0"/>
              <w:autoSpaceDE w:val="0"/>
              <w:autoSpaceDN w:val="0"/>
              <w:adjustRightInd w:val="0"/>
              <w:rPr>
                <w:rFonts w:ascii="Arial" w:hAnsi="Arial" w:cs="Arial"/>
              </w:rPr>
            </w:pPr>
            <w:r>
              <w:rPr>
                <w:rFonts w:ascii="Arial" w:hAnsi="Arial" w:cs="Arial"/>
              </w:rPr>
              <w:t xml:space="preserve">Department business is conducted more inclusively because of advances in videoconference technology. Involving Orillia faculty members in department meetings and planning has made the working environment more welcoming and inclusive. We have courses that are delivered as hybrid offerings, and courses that are delivered exclusively online synchronously and asynchronously. Delivering hybrid and online courses between </w:t>
            </w:r>
            <w:r>
              <w:rPr>
                <w:rFonts w:ascii="Arial" w:hAnsi="Arial" w:cs="Arial"/>
              </w:rPr>
              <w:lastRenderedPageBreak/>
              <w:t>campuses has expanded the course offerings available to students and promotes linkages between faculty and students. We are taking steps to expand the Geomatics Certificate to the Orillia campus, but this is currently limited by the number of faculty at the Orillia campus. We have submitted a proposal for a new tenure-track faculty member at Orillia several times but have been unsuccessful – instead given budget constraints, we have only been able to staff a 9-month LTA in each year since 2018/19 who has offered some Geomatics courses in Orillia. In each of the past two years, we have piloted hybrid-delivery of some geomatics courses between campuses (both directions). Dean recognizes that a permanent offering of geomatics certificate in Orillia will need a tenure-track (permanent) faculty</w:t>
            </w:r>
          </w:p>
        </w:tc>
        <w:tc>
          <w:tcPr>
            <w:tcW w:w="2551" w:type="dxa"/>
            <w:tcMar>
              <w:top w:w="108" w:type="dxa"/>
              <w:bottom w:w="108" w:type="dxa"/>
            </w:tcMar>
          </w:tcPr>
          <w:p w14:paraId="393C65D7" w14:textId="77777777" w:rsidR="00A166CE" w:rsidRPr="001C37CA" w:rsidRDefault="00A166CE" w:rsidP="00A30905">
            <w:pPr>
              <w:widowControl w:val="0"/>
              <w:autoSpaceDE w:val="0"/>
              <w:autoSpaceDN w:val="0"/>
              <w:adjustRightInd w:val="0"/>
              <w:rPr>
                <w:rFonts w:ascii="Arial" w:hAnsi="Arial" w:cs="Arial"/>
              </w:rPr>
            </w:pPr>
            <w:r>
              <w:rPr>
                <w:rFonts w:ascii="Arial" w:hAnsi="Arial" w:cs="Arial"/>
              </w:rPr>
              <w:lastRenderedPageBreak/>
              <w:t>Department, overseen by Chair</w:t>
            </w:r>
          </w:p>
        </w:tc>
        <w:tc>
          <w:tcPr>
            <w:tcW w:w="2126" w:type="dxa"/>
            <w:tcMar>
              <w:top w:w="108" w:type="dxa"/>
              <w:bottom w:w="108" w:type="dxa"/>
            </w:tcMar>
          </w:tcPr>
          <w:p w14:paraId="5D1BCD5C" w14:textId="77777777" w:rsidR="00A166CE" w:rsidRPr="001C37CA" w:rsidRDefault="00A166CE" w:rsidP="00A30905">
            <w:pPr>
              <w:widowControl w:val="0"/>
              <w:autoSpaceDE w:val="0"/>
              <w:autoSpaceDN w:val="0"/>
              <w:adjustRightInd w:val="0"/>
              <w:rPr>
                <w:rFonts w:ascii="Arial" w:hAnsi="Arial" w:cs="Arial"/>
              </w:rPr>
            </w:pPr>
            <w:r>
              <w:rPr>
                <w:rFonts w:ascii="Arial" w:hAnsi="Arial" w:cs="Arial"/>
              </w:rPr>
              <w:t>Annual review of priorities and their implementation</w:t>
            </w:r>
          </w:p>
        </w:tc>
      </w:tr>
      <w:tr w:rsidR="00A166CE" w:rsidRPr="001C37CA" w14:paraId="34327164" w14:textId="77777777" w:rsidTr="00A30905">
        <w:tc>
          <w:tcPr>
            <w:tcW w:w="3969" w:type="dxa"/>
            <w:tcMar>
              <w:top w:w="108" w:type="dxa"/>
              <w:bottom w:w="108" w:type="dxa"/>
            </w:tcMar>
          </w:tcPr>
          <w:p w14:paraId="7C56C5AE" w14:textId="77777777" w:rsidR="00A166CE" w:rsidRDefault="00A166CE" w:rsidP="00A30905">
            <w:pPr>
              <w:spacing w:after="120"/>
              <w:rPr>
                <w:rFonts w:ascii="Arial" w:hAnsi="Arial" w:cs="Arial"/>
              </w:rPr>
            </w:pPr>
            <w:r>
              <w:rPr>
                <w:rFonts w:ascii="Arial" w:hAnsi="Arial" w:cs="Arial"/>
              </w:rPr>
              <w:t>Continue and expand</w:t>
            </w:r>
            <w:r w:rsidRPr="00DC59A9">
              <w:rPr>
                <w:rFonts w:ascii="Arial" w:hAnsi="Arial" w:cs="Arial"/>
              </w:rPr>
              <w:t xml:space="preserve"> informal measures to promote research activity</w:t>
            </w:r>
            <w:r>
              <w:rPr>
                <w:rFonts w:ascii="Arial" w:hAnsi="Arial" w:cs="Arial"/>
              </w:rPr>
              <w:t xml:space="preserve"> of faculty members to colleagues and students</w:t>
            </w:r>
          </w:p>
        </w:tc>
        <w:tc>
          <w:tcPr>
            <w:tcW w:w="3828" w:type="dxa"/>
            <w:tcMar>
              <w:top w:w="108" w:type="dxa"/>
              <w:bottom w:w="108" w:type="dxa"/>
            </w:tcMar>
          </w:tcPr>
          <w:p w14:paraId="27EAA683" w14:textId="77777777" w:rsidR="00A166CE" w:rsidRPr="001C37CA" w:rsidRDefault="00A166CE" w:rsidP="00A30905">
            <w:pPr>
              <w:widowControl w:val="0"/>
              <w:autoSpaceDE w:val="0"/>
              <w:autoSpaceDN w:val="0"/>
              <w:adjustRightInd w:val="0"/>
              <w:rPr>
                <w:rFonts w:ascii="Arial" w:hAnsi="Arial" w:cs="Arial"/>
              </w:rPr>
            </w:pPr>
            <w:r>
              <w:rPr>
                <w:rFonts w:ascii="Arial" w:hAnsi="Arial" w:cs="Arial"/>
              </w:rPr>
              <w:t xml:space="preserve">Since our last review we have undertaken several initiatives that we plan to continue to promote to promote research activities in the department. We host an annual GIS Day which showcases the research of students and faculty. We plan to continue that event. We promote the </w:t>
            </w:r>
            <w:r>
              <w:rPr>
                <w:rFonts w:ascii="Arial" w:hAnsi="Arial" w:cs="Arial"/>
              </w:rPr>
              <w:lastRenderedPageBreak/>
              <w:t>services offered by the Geospatial Data Centre to the university community, including our faculty members and students. Our faculty and graduate students present at R&amp;I week. We hire and will continue to hire undergraduate students as research assistants. We are collaborating with the Lake Superior Living Labs project.</w:t>
            </w:r>
          </w:p>
        </w:tc>
        <w:tc>
          <w:tcPr>
            <w:tcW w:w="2551" w:type="dxa"/>
            <w:tcMar>
              <w:top w:w="108" w:type="dxa"/>
              <w:bottom w:w="108" w:type="dxa"/>
            </w:tcMar>
          </w:tcPr>
          <w:p w14:paraId="7002C4A1" w14:textId="77777777" w:rsidR="00A166CE" w:rsidRPr="001C37CA" w:rsidRDefault="00A166CE" w:rsidP="00A30905">
            <w:pPr>
              <w:widowControl w:val="0"/>
              <w:autoSpaceDE w:val="0"/>
              <w:autoSpaceDN w:val="0"/>
              <w:adjustRightInd w:val="0"/>
              <w:rPr>
                <w:rFonts w:ascii="Arial" w:hAnsi="Arial" w:cs="Arial"/>
              </w:rPr>
            </w:pPr>
            <w:r>
              <w:rPr>
                <w:rFonts w:ascii="Arial" w:hAnsi="Arial" w:cs="Arial"/>
              </w:rPr>
              <w:lastRenderedPageBreak/>
              <w:t xml:space="preserve">Department, informal aspect to be catalogued by Chair; Dean will continue to provide formal feedback on contributions to research and other </w:t>
            </w:r>
            <w:r>
              <w:rPr>
                <w:rFonts w:ascii="Arial" w:hAnsi="Arial" w:cs="Arial"/>
              </w:rPr>
              <w:lastRenderedPageBreak/>
              <w:t>scholarly activity as per the Annual Report process;</w:t>
            </w:r>
          </w:p>
        </w:tc>
        <w:tc>
          <w:tcPr>
            <w:tcW w:w="2126" w:type="dxa"/>
            <w:tcMar>
              <w:top w:w="108" w:type="dxa"/>
              <w:bottom w:w="108" w:type="dxa"/>
            </w:tcMar>
          </w:tcPr>
          <w:p w14:paraId="353E5AE9" w14:textId="77777777" w:rsidR="00A166CE" w:rsidRPr="001C37CA" w:rsidRDefault="00A166CE" w:rsidP="00A30905">
            <w:pPr>
              <w:widowControl w:val="0"/>
              <w:autoSpaceDE w:val="0"/>
              <w:autoSpaceDN w:val="0"/>
              <w:adjustRightInd w:val="0"/>
              <w:rPr>
                <w:rFonts w:ascii="Arial" w:hAnsi="Arial" w:cs="Arial"/>
              </w:rPr>
            </w:pPr>
            <w:r>
              <w:rPr>
                <w:rFonts w:ascii="Arial" w:hAnsi="Arial" w:cs="Arial"/>
              </w:rPr>
              <w:lastRenderedPageBreak/>
              <w:t>Annual review of activities and setting priorities and plans for the upcoming year</w:t>
            </w:r>
          </w:p>
        </w:tc>
      </w:tr>
    </w:tbl>
    <w:p w14:paraId="56B81FB3" w14:textId="77777777" w:rsidR="000E31AF" w:rsidRPr="000E31AF" w:rsidRDefault="000E31AF" w:rsidP="000E31AF">
      <w:pPr>
        <w:pStyle w:val="Heading2"/>
        <w:rPr>
          <w:rFonts w:ascii="Arial" w:hAnsi="Arial" w:cs="Arial"/>
          <w:sz w:val="24"/>
          <w:szCs w:val="24"/>
        </w:rPr>
      </w:pPr>
    </w:p>
    <w:p w14:paraId="23D39F36" w14:textId="77777777" w:rsidR="00E60DA6" w:rsidRPr="000E31AF" w:rsidRDefault="00E60DA6" w:rsidP="000E31AF">
      <w:pPr>
        <w:pStyle w:val="Heading2"/>
        <w:rPr>
          <w:rFonts w:cstheme="minorHAnsi"/>
          <w:szCs w:val="24"/>
        </w:rPr>
      </w:pPr>
    </w:p>
    <w:sectPr w:rsidR="00E60DA6" w:rsidRPr="000E31AF" w:rsidSect="00A166C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4C72" w14:textId="77777777" w:rsidR="008D4AA8" w:rsidRDefault="008D4AA8" w:rsidP="00A35A85">
      <w:pPr>
        <w:spacing w:after="0" w:line="240" w:lineRule="auto"/>
      </w:pPr>
      <w:r>
        <w:separator/>
      </w:r>
    </w:p>
  </w:endnote>
  <w:endnote w:type="continuationSeparator" w:id="0">
    <w:p w14:paraId="40981690" w14:textId="77777777" w:rsidR="008D4AA8" w:rsidRDefault="008D4AA8" w:rsidP="00A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023121"/>
      <w:docPartObj>
        <w:docPartGallery w:val="Page Numbers (Bottom of Page)"/>
        <w:docPartUnique/>
      </w:docPartObj>
    </w:sdtPr>
    <w:sdtContent>
      <w:p w14:paraId="75431CD3" w14:textId="19E0D492" w:rsidR="00A35A85" w:rsidRDefault="00A35A85" w:rsidP="00825E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60CBA" w14:textId="77777777" w:rsidR="00A35A85" w:rsidRDefault="00A3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45B" w14:textId="7CE39A0A" w:rsidR="003B3872" w:rsidRDefault="003B3872" w:rsidP="003B3872">
    <w:pPr>
      <w:pStyle w:val="Footer"/>
      <w:rPr>
        <w:rFonts w:ascii="Arial" w:hAnsi="Arial"/>
        <w:sz w:val="20"/>
        <w:szCs w:val="20"/>
      </w:rPr>
    </w:pPr>
    <w:r>
      <w:rPr>
        <w:rFonts w:ascii="Arial" w:hAnsi="Arial"/>
        <w:sz w:val="20"/>
        <w:szCs w:val="20"/>
      </w:rPr>
      <w:t>Executive Summary</w:t>
    </w:r>
    <w:r w:rsidRPr="000E2DBC">
      <w:rPr>
        <w:rFonts w:ascii="Arial" w:hAnsi="Arial"/>
        <w:sz w:val="20"/>
        <w:szCs w:val="20"/>
      </w:rPr>
      <w:t xml:space="preserve"> and Implementation Plan: </w:t>
    </w:r>
  </w:p>
  <w:p w14:paraId="24E490C1" w14:textId="3F6F9AA0" w:rsidR="00A35A85" w:rsidRPr="003B3872" w:rsidRDefault="004E64B5">
    <w:pPr>
      <w:pStyle w:val="Footer"/>
      <w:rPr>
        <w:rFonts w:ascii="Arial" w:hAnsi="Arial"/>
        <w:sz w:val="20"/>
        <w:szCs w:val="20"/>
      </w:rPr>
    </w:pPr>
    <w:r>
      <w:rPr>
        <w:rFonts w:ascii="Arial" w:hAnsi="Arial"/>
        <w:sz w:val="20"/>
        <w:szCs w:val="20"/>
      </w:rPr>
      <w:t>Department of Geography and the Environment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493F" w14:textId="77777777" w:rsidR="008D4AA8" w:rsidRDefault="008D4AA8" w:rsidP="00A35A85">
      <w:pPr>
        <w:spacing w:after="0" w:line="240" w:lineRule="auto"/>
      </w:pPr>
      <w:r>
        <w:separator/>
      </w:r>
    </w:p>
  </w:footnote>
  <w:footnote w:type="continuationSeparator" w:id="0">
    <w:p w14:paraId="11876D0A" w14:textId="77777777" w:rsidR="008D4AA8" w:rsidRDefault="008D4AA8" w:rsidP="00A35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772AF"/>
    <w:multiLevelType w:val="hybridMultilevel"/>
    <w:tmpl w:val="5F6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318A2"/>
    <w:multiLevelType w:val="multilevel"/>
    <w:tmpl w:val="66D8E8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D3E67BA"/>
    <w:multiLevelType w:val="hybridMultilevel"/>
    <w:tmpl w:val="50AC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252B78"/>
    <w:multiLevelType w:val="hybridMultilevel"/>
    <w:tmpl w:val="AC1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42A48"/>
    <w:multiLevelType w:val="multilevel"/>
    <w:tmpl w:val="A23078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5D2F1CCA"/>
    <w:multiLevelType w:val="hybridMultilevel"/>
    <w:tmpl w:val="745C9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CC7434"/>
    <w:multiLevelType w:val="multilevel"/>
    <w:tmpl w:val="6C4E8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7B000158"/>
    <w:multiLevelType w:val="hybridMultilevel"/>
    <w:tmpl w:val="9C4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C414B"/>
    <w:multiLevelType w:val="hybridMultilevel"/>
    <w:tmpl w:val="54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78">
    <w:abstractNumId w:val="9"/>
  </w:num>
  <w:num w:numId="2" w16cid:durableId="631328774">
    <w:abstractNumId w:val="1"/>
  </w:num>
  <w:num w:numId="3" w16cid:durableId="720062047">
    <w:abstractNumId w:val="11"/>
  </w:num>
  <w:num w:numId="4" w16cid:durableId="1403486037">
    <w:abstractNumId w:val="13"/>
  </w:num>
  <w:num w:numId="5" w16cid:durableId="696000997">
    <w:abstractNumId w:val="3"/>
  </w:num>
  <w:num w:numId="6" w16cid:durableId="1855613146">
    <w:abstractNumId w:val="14"/>
  </w:num>
  <w:num w:numId="7" w16cid:durableId="2093575815">
    <w:abstractNumId w:val="6"/>
  </w:num>
  <w:num w:numId="8" w16cid:durableId="916137292">
    <w:abstractNumId w:val="5"/>
  </w:num>
  <w:num w:numId="9" w16cid:durableId="1720595406">
    <w:abstractNumId w:val="8"/>
  </w:num>
  <w:num w:numId="10" w16cid:durableId="1159425994">
    <w:abstractNumId w:val="2"/>
  </w:num>
  <w:num w:numId="11" w16cid:durableId="739644762">
    <w:abstractNumId w:val="12"/>
  </w:num>
  <w:num w:numId="12" w16cid:durableId="487022177">
    <w:abstractNumId w:val="10"/>
  </w:num>
  <w:num w:numId="13" w16cid:durableId="2031182515">
    <w:abstractNumId w:val="4"/>
  </w:num>
  <w:num w:numId="14" w16cid:durableId="401949860">
    <w:abstractNumId w:val="0"/>
  </w:num>
  <w:num w:numId="15" w16cid:durableId="1565097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E"/>
    <w:rsid w:val="000100B0"/>
    <w:rsid w:val="0003601E"/>
    <w:rsid w:val="00040916"/>
    <w:rsid w:val="00045EBE"/>
    <w:rsid w:val="00072250"/>
    <w:rsid w:val="000A3DEE"/>
    <w:rsid w:val="000E31AF"/>
    <w:rsid w:val="001039DE"/>
    <w:rsid w:val="00126818"/>
    <w:rsid w:val="001351B0"/>
    <w:rsid w:val="001377E7"/>
    <w:rsid w:val="00146BC1"/>
    <w:rsid w:val="001A6FC9"/>
    <w:rsid w:val="001B0FA5"/>
    <w:rsid w:val="001B21C4"/>
    <w:rsid w:val="001B77CB"/>
    <w:rsid w:val="001C5582"/>
    <w:rsid w:val="001F2A05"/>
    <w:rsid w:val="00201717"/>
    <w:rsid w:val="002110C5"/>
    <w:rsid w:val="002225CF"/>
    <w:rsid w:val="00263C3C"/>
    <w:rsid w:val="00274889"/>
    <w:rsid w:val="00280BF5"/>
    <w:rsid w:val="00296F1C"/>
    <w:rsid w:val="00307452"/>
    <w:rsid w:val="00315A19"/>
    <w:rsid w:val="003679FC"/>
    <w:rsid w:val="003B3872"/>
    <w:rsid w:val="003C1E1C"/>
    <w:rsid w:val="003D20B4"/>
    <w:rsid w:val="003D5F24"/>
    <w:rsid w:val="003E1C0F"/>
    <w:rsid w:val="003F6382"/>
    <w:rsid w:val="00441574"/>
    <w:rsid w:val="00454185"/>
    <w:rsid w:val="00455B62"/>
    <w:rsid w:val="00480140"/>
    <w:rsid w:val="00493B54"/>
    <w:rsid w:val="004E0E87"/>
    <w:rsid w:val="004E64B5"/>
    <w:rsid w:val="0050374C"/>
    <w:rsid w:val="0052183D"/>
    <w:rsid w:val="005536BD"/>
    <w:rsid w:val="00596438"/>
    <w:rsid w:val="00596C82"/>
    <w:rsid w:val="005B595F"/>
    <w:rsid w:val="005C6687"/>
    <w:rsid w:val="005D1E6E"/>
    <w:rsid w:val="005D786D"/>
    <w:rsid w:val="005E1934"/>
    <w:rsid w:val="00606EBA"/>
    <w:rsid w:val="00612232"/>
    <w:rsid w:val="00634086"/>
    <w:rsid w:val="006347E2"/>
    <w:rsid w:val="00654EEA"/>
    <w:rsid w:val="00693CAE"/>
    <w:rsid w:val="007113B3"/>
    <w:rsid w:val="007262E8"/>
    <w:rsid w:val="007477D8"/>
    <w:rsid w:val="00754B7B"/>
    <w:rsid w:val="0077711B"/>
    <w:rsid w:val="007841FE"/>
    <w:rsid w:val="007D41BC"/>
    <w:rsid w:val="007E7B01"/>
    <w:rsid w:val="007F6E42"/>
    <w:rsid w:val="00837764"/>
    <w:rsid w:val="00865DEE"/>
    <w:rsid w:val="00885A41"/>
    <w:rsid w:val="008D4521"/>
    <w:rsid w:val="008D4AA8"/>
    <w:rsid w:val="008E743D"/>
    <w:rsid w:val="00931EBE"/>
    <w:rsid w:val="00932F1E"/>
    <w:rsid w:val="009363F1"/>
    <w:rsid w:val="009850BE"/>
    <w:rsid w:val="009F4927"/>
    <w:rsid w:val="00A166CE"/>
    <w:rsid w:val="00A23D06"/>
    <w:rsid w:val="00A23E61"/>
    <w:rsid w:val="00A24A49"/>
    <w:rsid w:val="00A35A85"/>
    <w:rsid w:val="00A51569"/>
    <w:rsid w:val="00A648E8"/>
    <w:rsid w:val="00A81AA7"/>
    <w:rsid w:val="00A909EF"/>
    <w:rsid w:val="00A94298"/>
    <w:rsid w:val="00AE440D"/>
    <w:rsid w:val="00B37A2C"/>
    <w:rsid w:val="00B45BDD"/>
    <w:rsid w:val="00B5115E"/>
    <w:rsid w:val="00B530A0"/>
    <w:rsid w:val="00B71DA3"/>
    <w:rsid w:val="00B806A1"/>
    <w:rsid w:val="00BE04C3"/>
    <w:rsid w:val="00C72993"/>
    <w:rsid w:val="00CB1039"/>
    <w:rsid w:val="00CB2602"/>
    <w:rsid w:val="00CC0D0F"/>
    <w:rsid w:val="00CF1013"/>
    <w:rsid w:val="00D0416B"/>
    <w:rsid w:val="00D15018"/>
    <w:rsid w:val="00D21979"/>
    <w:rsid w:val="00D262EE"/>
    <w:rsid w:val="00D31FDF"/>
    <w:rsid w:val="00D66A53"/>
    <w:rsid w:val="00D95271"/>
    <w:rsid w:val="00DB1178"/>
    <w:rsid w:val="00DD58DC"/>
    <w:rsid w:val="00DE41CE"/>
    <w:rsid w:val="00E60DA6"/>
    <w:rsid w:val="00E74F2F"/>
    <w:rsid w:val="00EB3FEC"/>
    <w:rsid w:val="00EE0B9C"/>
    <w:rsid w:val="00EF09B4"/>
    <w:rsid w:val="00F061E0"/>
    <w:rsid w:val="00F112D1"/>
    <w:rsid w:val="00F5451D"/>
    <w:rsid w:val="00F818F5"/>
    <w:rsid w:val="00F93FBE"/>
    <w:rsid w:val="00F943AE"/>
    <w:rsid w:val="00FC0394"/>
    <w:rsid w:val="00FC51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E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16"/>
  </w:style>
  <w:style w:type="paragraph" w:styleId="Heading1">
    <w:name w:val="heading 1"/>
    <w:basedOn w:val="Normal"/>
    <w:next w:val="Normal"/>
    <w:link w:val="Heading1Char"/>
    <w:uiPriority w:val="9"/>
    <w:qFormat/>
    <w:rsid w:val="00FC0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41BC"/>
    <w:pPr>
      <w:spacing w:after="240" w:line="240" w:lineRule="auto"/>
      <w:outlineLvl w:val="2"/>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86"/>
    <w:pPr>
      <w:ind w:left="720"/>
      <w:contextualSpacing/>
    </w:pPr>
  </w:style>
  <w:style w:type="character" w:styleId="CommentReference">
    <w:name w:val="annotation reference"/>
    <w:basedOn w:val="DefaultParagraphFont"/>
    <w:uiPriority w:val="99"/>
    <w:semiHidden/>
    <w:unhideWhenUsed/>
    <w:rsid w:val="001351B0"/>
    <w:rPr>
      <w:sz w:val="16"/>
      <w:szCs w:val="16"/>
    </w:rPr>
  </w:style>
  <w:style w:type="paragraph" w:styleId="CommentText">
    <w:name w:val="annotation text"/>
    <w:basedOn w:val="Normal"/>
    <w:link w:val="CommentTextChar"/>
    <w:uiPriority w:val="99"/>
    <w:semiHidden/>
    <w:unhideWhenUsed/>
    <w:rsid w:val="001351B0"/>
    <w:pPr>
      <w:spacing w:line="240" w:lineRule="auto"/>
    </w:pPr>
    <w:rPr>
      <w:sz w:val="20"/>
      <w:szCs w:val="20"/>
    </w:rPr>
  </w:style>
  <w:style w:type="character" w:customStyle="1" w:styleId="CommentTextChar">
    <w:name w:val="Comment Text Char"/>
    <w:basedOn w:val="DefaultParagraphFont"/>
    <w:link w:val="CommentText"/>
    <w:uiPriority w:val="99"/>
    <w:semiHidden/>
    <w:rsid w:val="001351B0"/>
    <w:rPr>
      <w:sz w:val="20"/>
      <w:szCs w:val="20"/>
    </w:rPr>
  </w:style>
  <w:style w:type="paragraph" w:styleId="CommentSubject">
    <w:name w:val="annotation subject"/>
    <w:basedOn w:val="CommentText"/>
    <w:next w:val="CommentText"/>
    <w:link w:val="CommentSubjectChar"/>
    <w:uiPriority w:val="99"/>
    <w:semiHidden/>
    <w:unhideWhenUsed/>
    <w:rsid w:val="001351B0"/>
    <w:rPr>
      <w:b/>
      <w:bCs/>
    </w:rPr>
  </w:style>
  <w:style w:type="character" w:customStyle="1" w:styleId="CommentSubjectChar">
    <w:name w:val="Comment Subject Char"/>
    <w:basedOn w:val="CommentTextChar"/>
    <w:link w:val="CommentSubject"/>
    <w:uiPriority w:val="99"/>
    <w:semiHidden/>
    <w:rsid w:val="001351B0"/>
    <w:rPr>
      <w:b/>
      <w:bCs/>
      <w:sz w:val="20"/>
      <w:szCs w:val="20"/>
    </w:rPr>
  </w:style>
  <w:style w:type="paragraph" w:styleId="BalloonText">
    <w:name w:val="Balloon Text"/>
    <w:basedOn w:val="Normal"/>
    <w:link w:val="BalloonTextChar"/>
    <w:uiPriority w:val="99"/>
    <w:semiHidden/>
    <w:unhideWhenUsed/>
    <w:rsid w:val="0013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0"/>
    <w:rPr>
      <w:rFonts w:ascii="Tahoma" w:hAnsi="Tahoma" w:cs="Tahoma"/>
      <w:sz w:val="16"/>
      <w:szCs w:val="16"/>
    </w:rPr>
  </w:style>
  <w:style w:type="paragraph" w:styleId="BodyText">
    <w:name w:val="Body Text"/>
    <w:basedOn w:val="Normal"/>
    <w:link w:val="BodyTextChar"/>
    <w:uiPriority w:val="1"/>
    <w:qFormat/>
    <w:rsid w:val="00A23D06"/>
    <w:pPr>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A23D06"/>
    <w:rPr>
      <w:rFonts w:ascii="Arial" w:eastAsia="Times New Roman" w:hAnsi="Arial" w:cs="Arial"/>
    </w:rPr>
  </w:style>
  <w:style w:type="paragraph" w:styleId="Date">
    <w:name w:val="Date"/>
    <w:basedOn w:val="Normal"/>
    <w:next w:val="Normal"/>
    <w:link w:val="DateChar"/>
    <w:uiPriority w:val="99"/>
    <w:semiHidden/>
    <w:unhideWhenUsed/>
    <w:rsid w:val="00A35A85"/>
  </w:style>
  <w:style w:type="character" w:customStyle="1" w:styleId="DateChar">
    <w:name w:val="Date Char"/>
    <w:basedOn w:val="DefaultParagraphFont"/>
    <w:link w:val="Date"/>
    <w:uiPriority w:val="99"/>
    <w:semiHidden/>
    <w:rsid w:val="00A35A85"/>
  </w:style>
  <w:style w:type="paragraph" w:styleId="Footer">
    <w:name w:val="footer"/>
    <w:basedOn w:val="Normal"/>
    <w:link w:val="FooterChar"/>
    <w:uiPriority w:val="99"/>
    <w:unhideWhenUsed/>
    <w:rsid w:val="00A3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85"/>
  </w:style>
  <w:style w:type="character" w:styleId="PageNumber">
    <w:name w:val="page number"/>
    <w:basedOn w:val="DefaultParagraphFont"/>
    <w:uiPriority w:val="99"/>
    <w:semiHidden/>
    <w:unhideWhenUsed/>
    <w:rsid w:val="00A35A85"/>
  </w:style>
  <w:style w:type="character" w:customStyle="1" w:styleId="Heading3Char">
    <w:name w:val="Heading 3 Char"/>
    <w:basedOn w:val="DefaultParagraphFont"/>
    <w:link w:val="Heading3"/>
    <w:uiPriority w:val="9"/>
    <w:rsid w:val="007D41BC"/>
    <w:rPr>
      <w:rFonts w:ascii="Arial" w:eastAsia="Times New Roman" w:hAnsi="Arial" w:cs="Arial"/>
      <w:b/>
      <w:sz w:val="24"/>
    </w:rPr>
  </w:style>
  <w:style w:type="character" w:customStyle="1" w:styleId="Heading2Char">
    <w:name w:val="Heading 2 Char"/>
    <w:basedOn w:val="DefaultParagraphFont"/>
    <w:link w:val="Heading2"/>
    <w:uiPriority w:val="9"/>
    <w:rsid w:val="00D31FD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C039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72"/>
  </w:style>
  <w:style w:type="paragraph" w:customStyle="1" w:styleId="Standard">
    <w:name w:val="Standard"/>
    <w:rsid w:val="00E60DA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Revision">
    <w:name w:val="Revision"/>
    <w:hidden/>
    <w:uiPriority w:val="99"/>
    <w:semiHidden/>
    <w:rsid w:val="00D21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36378">
      <w:bodyDiv w:val="1"/>
      <w:marLeft w:val="0"/>
      <w:marRight w:val="0"/>
      <w:marTop w:val="0"/>
      <w:marBottom w:val="0"/>
      <w:divBdr>
        <w:top w:val="none" w:sz="0" w:space="0" w:color="auto"/>
        <w:left w:val="none" w:sz="0" w:space="0" w:color="auto"/>
        <w:bottom w:val="none" w:sz="0" w:space="0" w:color="auto"/>
        <w:right w:val="none" w:sz="0" w:space="0" w:color="auto"/>
      </w:divBdr>
    </w:div>
    <w:div w:id="5837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Luckai</dc:creator>
  <cp:lastModifiedBy>Rhonda Koster</cp:lastModifiedBy>
  <cp:revision>2</cp:revision>
  <cp:lastPrinted>2019-10-01T17:58:00Z</cp:lastPrinted>
  <dcterms:created xsi:type="dcterms:W3CDTF">2025-09-21T14:35:00Z</dcterms:created>
  <dcterms:modified xsi:type="dcterms:W3CDTF">2025-09-21T14:35:00Z</dcterms:modified>
</cp:coreProperties>
</file>