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49DA" w14:textId="77777777" w:rsidR="00280BF5" w:rsidRDefault="00280BF5">
      <w:r w:rsidRPr="0088146E">
        <w:rPr>
          <w:noProof/>
          <w:lang w:val="en-US" w:eastAsia="zh-CN"/>
        </w:rPr>
        <w:drawing>
          <wp:anchor distT="0" distB="0" distL="114300" distR="114300" simplePos="0" relativeHeight="251659264" behindDoc="0" locked="0" layoutInCell="1" allowOverlap="1" wp14:anchorId="126348B6" wp14:editId="05E91B4E">
            <wp:simplePos x="0" y="0"/>
            <wp:positionH relativeFrom="column">
              <wp:posOffset>0</wp:posOffset>
            </wp:positionH>
            <wp:positionV relativeFrom="page">
              <wp:posOffset>800100</wp:posOffset>
            </wp:positionV>
            <wp:extent cx="2117725"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7725" cy="457200"/>
                    </a:xfrm>
                    <a:prstGeom prst="rect">
                      <a:avLst/>
                    </a:prstGeom>
                    <a:noFill/>
                    <a:ln>
                      <a:noFill/>
                    </a:ln>
                  </pic:spPr>
                </pic:pic>
              </a:graphicData>
            </a:graphic>
          </wp:anchor>
        </w:drawing>
      </w:r>
    </w:p>
    <w:p w14:paraId="00BA2B3B" w14:textId="77777777" w:rsidR="00280BF5" w:rsidRDefault="00280BF5"/>
    <w:p w14:paraId="152F29C5" w14:textId="62F021C9" w:rsidR="004E0E87" w:rsidRPr="00E60DA6" w:rsidRDefault="007E7B01" w:rsidP="00FC0394">
      <w:pPr>
        <w:pStyle w:val="Heading1"/>
        <w:rPr>
          <w:rFonts w:ascii="Arial" w:hAnsi="Arial" w:cs="Arial"/>
          <w:color w:val="auto"/>
        </w:rPr>
      </w:pPr>
      <w:r w:rsidRPr="00E60DA6">
        <w:rPr>
          <w:rFonts w:ascii="Arial" w:hAnsi="Arial" w:cs="Arial"/>
          <w:color w:val="auto"/>
        </w:rPr>
        <w:t>Q</w:t>
      </w:r>
      <w:r w:rsidR="00D31FDF" w:rsidRPr="00E60DA6">
        <w:rPr>
          <w:rFonts w:ascii="Arial" w:hAnsi="Arial" w:cs="Arial"/>
          <w:color w:val="auto"/>
        </w:rPr>
        <w:t xml:space="preserve">uality Assurance </w:t>
      </w:r>
      <w:r w:rsidRPr="00E60DA6">
        <w:rPr>
          <w:rFonts w:ascii="Arial" w:hAnsi="Arial" w:cs="Arial"/>
          <w:color w:val="auto"/>
        </w:rPr>
        <w:t>C</w:t>
      </w:r>
      <w:r w:rsidR="00D31FDF" w:rsidRPr="00E60DA6">
        <w:rPr>
          <w:rFonts w:ascii="Arial" w:hAnsi="Arial" w:cs="Arial"/>
          <w:color w:val="auto"/>
        </w:rPr>
        <w:t>ycl</w:t>
      </w:r>
      <w:r w:rsidR="004E0E87" w:rsidRPr="00E60DA6">
        <w:rPr>
          <w:rFonts w:ascii="Arial" w:hAnsi="Arial" w:cs="Arial"/>
          <w:color w:val="auto"/>
        </w:rPr>
        <w:t>ic</w:t>
      </w:r>
      <w:r w:rsidR="00D31FDF" w:rsidRPr="00E60DA6">
        <w:rPr>
          <w:rFonts w:ascii="Arial" w:hAnsi="Arial" w:cs="Arial"/>
          <w:color w:val="auto"/>
        </w:rPr>
        <w:t>al</w:t>
      </w:r>
      <w:r w:rsidRPr="00E60DA6">
        <w:rPr>
          <w:rFonts w:ascii="Arial" w:hAnsi="Arial" w:cs="Arial"/>
          <w:color w:val="auto"/>
        </w:rPr>
        <w:t xml:space="preserve"> </w:t>
      </w:r>
      <w:r w:rsidR="008D56AA">
        <w:rPr>
          <w:rFonts w:ascii="Arial" w:hAnsi="Arial" w:cs="Arial"/>
          <w:color w:val="auto"/>
        </w:rPr>
        <w:t>G</w:t>
      </w:r>
      <w:r w:rsidR="00D31FDF" w:rsidRPr="00E60DA6">
        <w:rPr>
          <w:rFonts w:ascii="Arial" w:hAnsi="Arial" w:cs="Arial"/>
          <w:color w:val="auto"/>
        </w:rPr>
        <w:t xml:space="preserve">raduate </w:t>
      </w:r>
      <w:r w:rsidR="005D1E6E" w:rsidRPr="00E60DA6">
        <w:rPr>
          <w:rFonts w:ascii="Arial" w:hAnsi="Arial" w:cs="Arial"/>
          <w:color w:val="auto"/>
        </w:rPr>
        <w:t>P</w:t>
      </w:r>
      <w:r w:rsidR="00D31FDF" w:rsidRPr="00E60DA6">
        <w:rPr>
          <w:rFonts w:ascii="Arial" w:hAnsi="Arial" w:cs="Arial"/>
          <w:color w:val="auto"/>
        </w:rPr>
        <w:t xml:space="preserve">rogram </w:t>
      </w:r>
      <w:r w:rsidR="005D1E6E" w:rsidRPr="00E60DA6">
        <w:rPr>
          <w:rFonts w:ascii="Arial" w:hAnsi="Arial" w:cs="Arial"/>
          <w:color w:val="auto"/>
        </w:rPr>
        <w:t>R</w:t>
      </w:r>
      <w:r w:rsidR="00D31FDF" w:rsidRPr="00E60DA6">
        <w:rPr>
          <w:rFonts w:ascii="Arial" w:hAnsi="Arial" w:cs="Arial"/>
          <w:color w:val="auto"/>
        </w:rPr>
        <w:t>eview</w:t>
      </w:r>
      <w:r w:rsidR="005B595F" w:rsidRPr="00E60DA6">
        <w:rPr>
          <w:rFonts w:ascii="Arial" w:hAnsi="Arial" w:cs="Arial"/>
          <w:color w:val="auto"/>
        </w:rPr>
        <w:t xml:space="preserve"> – E</w:t>
      </w:r>
      <w:r w:rsidR="00D31FDF" w:rsidRPr="00E60DA6">
        <w:rPr>
          <w:rFonts w:ascii="Arial" w:hAnsi="Arial" w:cs="Arial"/>
          <w:color w:val="auto"/>
        </w:rPr>
        <w:t>xecutive Summary and Implementation Plan</w:t>
      </w:r>
    </w:p>
    <w:p w14:paraId="18204B1A" w14:textId="68E51C96" w:rsidR="005D1E6E" w:rsidRPr="00E60DA6" w:rsidRDefault="008E3122" w:rsidP="00FC0394">
      <w:pPr>
        <w:pStyle w:val="Heading2"/>
        <w:rPr>
          <w:rFonts w:ascii="Arial" w:hAnsi="Arial" w:cs="Arial"/>
          <w:color w:val="auto"/>
        </w:rPr>
      </w:pPr>
      <w:r>
        <w:rPr>
          <w:rFonts w:ascii="Arial" w:hAnsi="Arial" w:cs="Arial"/>
          <w:color w:val="auto"/>
        </w:rPr>
        <w:t xml:space="preserve">Department of </w:t>
      </w:r>
      <w:r w:rsidR="00AA3B7D">
        <w:rPr>
          <w:rFonts w:ascii="Arial" w:hAnsi="Arial" w:cs="Arial"/>
          <w:color w:val="auto"/>
        </w:rPr>
        <w:t>Electrical and Computer</w:t>
      </w:r>
      <w:r>
        <w:rPr>
          <w:rFonts w:ascii="Arial" w:hAnsi="Arial" w:cs="Arial"/>
          <w:color w:val="auto"/>
        </w:rPr>
        <w:t xml:space="preserve"> Engineering</w:t>
      </w:r>
    </w:p>
    <w:p w14:paraId="2A75FA0B" w14:textId="78BE6489" w:rsidR="00596C82" w:rsidRPr="00E60DA6" w:rsidRDefault="008E3122" w:rsidP="00FC0394">
      <w:pPr>
        <w:pStyle w:val="Heading2"/>
        <w:rPr>
          <w:rFonts w:ascii="Arial" w:hAnsi="Arial" w:cs="Arial"/>
          <w:color w:val="auto"/>
        </w:rPr>
      </w:pPr>
      <w:r>
        <w:rPr>
          <w:rFonts w:ascii="Arial" w:hAnsi="Arial" w:cs="Arial"/>
          <w:color w:val="auto"/>
        </w:rPr>
        <w:t>Faculty of Engineering</w:t>
      </w:r>
    </w:p>
    <w:p w14:paraId="78AF272F" w14:textId="499D0ABB" w:rsidR="005D1E6E" w:rsidRPr="00E60DA6" w:rsidRDefault="008E3122" w:rsidP="00FC0394">
      <w:pPr>
        <w:pStyle w:val="Heading2"/>
        <w:rPr>
          <w:rFonts w:ascii="Arial" w:hAnsi="Arial" w:cs="Arial"/>
          <w:color w:val="auto"/>
        </w:rPr>
      </w:pPr>
      <w:r>
        <w:rPr>
          <w:rFonts w:ascii="Arial" w:hAnsi="Arial" w:cs="Arial"/>
          <w:color w:val="auto"/>
        </w:rPr>
        <w:t>August 29, 2025</w:t>
      </w:r>
    </w:p>
    <w:p w14:paraId="543B0E59" w14:textId="77777777" w:rsidR="00FC0394" w:rsidRDefault="00FC0394" w:rsidP="00FC0394">
      <w:pPr>
        <w:pStyle w:val="Heading3"/>
      </w:pPr>
    </w:p>
    <w:p w14:paraId="023E0832" w14:textId="77777777" w:rsidR="00E60DA6" w:rsidRDefault="00E60DA6" w:rsidP="00E60DA6">
      <w:pPr>
        <w:pStyle w:val="Heading3"/>
      </w:pPr>
      <w:r>
        <w:t>Programs Reviewed</w:t>
      </w:r>
    </w:p>
    <w:p w14:paraId="22FB1751" w14:textId="286EB10D" w:rsidR="00E60DA6" w:rsidRDefault="008E3122" w:rsidP="00E60DA6">
      <w:pPr>
        <w:pStyle w:val="Standard"/>
        <w:rPr>
          <w:rFonts w:ascii="Arial" w:hAnsi="Arial" w:cs="Arial"/>
        </w:rPr>
      </w:pPr>
      <w:r>
        <w:rPr>
          <w:rFonts w:ascii="Arial" w:hAnsi="Arial" w:cs="Arial"/>
        </w:rPr>
        <w:t xml:space="preserve">MSc </w:t>
      </w:r>
      <w:r w:rsidR="00AA3B7D">
        <w:rPr>
          <w:rFonts w:ascii="Arial" w:hAnsi="Arial" w:cs="Arial"/>
        </w:rPr>
        <w:t>Electrical and Computer</w:t>
      </w:r>
      <w:r>
        <w:rPr>
          <w:rFonts w:ascii="Arial" w:hAnsi="Arial" w:cs="Arial"/>
        </w:rPr>
        <w:t xml:space="preserve"> Engineering</w:t>
      </w:r>
    </w:p>
    <w:p w14:paraId="242A8B7C" w14:textId="47AF8B97" w:rsidR="00AA3B7D" w:rsidRDefault="00AA3B7D" w:rsidP="00E60DA6">
      <w:pPr>
        <w:pStyle w:val="Standard"/>
      </w:pPr>
      <w:r>
        <w:rPr>
          <w:rFonts w:ascii="Arial" w:hAnsi="Arial" w:cs="Arial"/>
        </w:rPr>
        <w:t>PhD Electrical and Computer Engineering</w:t>
      </w:r>
    </w:p>
    <w:p w14:paraId="15BA44C9" w14:textId="77777777" w:rsidR="00E60DA6" w:rsidRDefault="00E60DA6" w:rsidP="00E60DA6">
      <w:pPr>
        <w:pStyle w:val="Standard"/>
        <w:rPr>
          <w:rFonts w:ascii="Arial" w:hAnsi="Arial" w:cs="Arial"/>
        </w:rPr>
      </w:pPr>
    </w:p>
    <w:p w14:paraId="02F52879" w14:textId="41E6D40D" w:rsidR="00FC0394" w:rsidRDefault="00FC0394" w:rsidP="00FC0394">
      <w:pPr>
        <w:pStyle w:val="Heading3"/>
      </w:pPr>
      <w:r>
        <w:t>Executive Summary</w:t>
      </w:r>
    </w:p>
    <w:p w14:paraId="727F2112" w14:textId="2DFA2F11" w:rsidR="005D1E6E" w:rsidRPr="00E60DA6" w:rsidRDefault="005D1E6E" w:rsidP="00932F1E">
      <w:pPr>
        <w:spacing w:line="276" w:lineRule="auto"/>
        <w:rPr>
          <w:rFonts w:ascii="Arial" w:hAnsi="Arial" w:cs="Arial"/>
          <w:sz w:val="24"/>
          <w:szCs w:val="24"/>
        </w:rPr>
      </w:pPr>
      <w:r w:rsidRPr="00E60DA6">
        <w:rPr>
          <w:rFonts w:ascii="Arial" w:hAnsi="Arial" w:cs="Arial"/>
          <w:sz w:val="24"/>
          <w:szCs w:val="24"/>
        </w:rPr>
        <w:t>In accordance with the Lakehead University Institutional Quality Assurance Process (IQAP)</w:t>
      </w:r>
      <w:r w:rsidR="001351B0" w:rsidRPr="00E60DA6">
        <w:rPr>
          <w:rFonts w:ascii="Arial" w:hAnsi="Arial" w:cs="Arial"/>
          <w:sz w:val="24"/>
          <w:szCs w:val="24"/>
        </w:rPr>
        <w:t xml:space="preserve"> and the Ontario Quality Assurance Framework (QAF)</w:t>
      </w:r>
      <w:r w:rsidRPr="00E60DA6">
        <w:rPr>
          <w:rFonts w:ascii="Arial" w:hAnsi="Arial" w:cs="Arial"/>
          <w:sz w:val="24"/>
          <w:szCs w:val="24"/>
        </w:rPr>
        <w:t xml:space="preserve">, the </w:t>
      </w:r>
      <w:r w:rsidR="00455B62" w:rsidRPr="008E3122">
        <w:rPr>
          <w:rFonts w:ascii="Arial" w:hAnsi="Arial" w:cs="Arial"/>
          <w:sz w:val="24"/>
          <w:szCs w:val="24"/>
        </w:rPr>
        <w:t>Department</w:t>
      </w:r>
      <w:r w:rsidR="008E3122">
        <w:rPr>
          <w:rFonts w:ascii="Arial" w:hAnsi="Arial" w:cs="Arial"/>
          <w:sz w:val="24"/>
          <w:szCs w:val="24"/>
        </w:rPr>
        <w:t xml:space="preserve"> of </w:t>
      </w:r>
      <w:r w:rsidR="00AA3B7D">
        <w:rPr>
          <w:rFonts w:ascii="Arial" w:hAnsi="Arial" w:cs="Arial"/>
          <w:sz w:val="24"/>
          <w:szCs w:val="24"/>
        </w:rPr>
        <w:t>Electrical and Computer</w:t>
      </w:r>
      <w:r w:rsidR="008E3122">
        <w:rPr>
          <w:rFonts w:ascii="Arial" w:hAnsi="Arial" w:cs="Arial"/>
          <w:sz w:val="24"/>
          <w:szCs w:val="24"/>
        </w:rPr>
        <w:t xml:space="preserve"> Engineering</w:t>
      </w:r>
      <w:r w:rsidR="00455B62" w:rsidRPr="00E60DA6">
        <w:rPr>
          <w:rFonts w:ascii="Arial" w:hAnsi="Arial" w:cs="Arial"/>
          <w:sz w:val="24"/>
          <w:szCs w:val="24"/>
        </w:rPr>
        <w:t xml:space="preserve"> </w:t>
      </w:r>
      <w:r w:rsidRPr="00E60DA6">
        <w:rPr>
          <w:rFonts w:ascii="Arial" w:hAnsi="Arial" w:cs="Arial"/>
          <w:sz w:val="24"/>
          <w:szCs w:val="24"/>
        </w:rPr>
        <w:t>submitted a self-study (</w:t>
      </w:r>
      <w:r w:rsidR="00AA3B7D">
        <w:rPr>
          <w:rFonts w:ascii="Arial" w:hAnsi="Arial" w:cs="Arial"/>
          <w:sz w:val="24"/>
          <w:szCs w:val="24"/>
        </w:rPr>
        <w:t>January</w:t>
      </w:r>
      <w:r w:rsidR="008E3122">
        <w:rPr>
          <w:rFonts w:ascii="Arial" w:hAnsi="Arial" w:cs="Arial"/>
          <w:sz w:val="24"/>
          <w:szCs w:val="24"/>
        </w:rPr>
        <w:t xml:space="preserve"> 2023</w:t>
      </w:r>
      <w:r w:rsidRPr="00E60DA6">
        <w:rPr>
          <w:rFonts w:ascii="Arial" w:hAnsi="Arial" w:cs="Arial"/>
          <w:sz w:val="24"/>
          <w:szCs w:val="24"/>
        </w:rPr>
        <w:t xml:space="preserve">).  </w:t>
      </w:r>
      <w:r w:rsidR="003D5F24" w:rsidRPr="00E60DA6">
        <w:rPr>
          <w:rFonts w:ascii="Arial" w:hAnsi="Arial" w:cs="Arial"/>
          <w:sz w:val="24"/>
          <w:szCs w:val="24"/>
        </w:rPr>
        <w:t>Volume I presented</w:t>
      </w:r>
      <w:r w:rsidR="003D5F24" w:rsidRPr="00E60DA6">
        <w:rPr>
          <w:rFonts w:ascii="Arial" w:hAnsi="Arial" w:cs="Arial"/>
          <w:w w:val="102"/>
          <w:sz w:val="24"/>
          <w:szCs w:val="24"/>
        </w:rPr>
        <w:t xml:space="preserve"> </w:t>
      </w:r>
      <w:r w:rsidR="003D5F24" w:rsidRPr="00E60DA6">
        <w:rPr>
          <w:rFonts w:ascii="Arial" w:hAnsi="Arial" w:cs="Arial"/>
          <w:sz w:val="24"/>
          <w:szCs w:val="24"/>
        </w:rPr>
        <w:t>the graduate program descriptions and outcomes, an analytical assessment of the programs, and</w:t>
      </w:r>
      <w:r w:rsidR="003D5F24" w:rsidRPr="00E60DA6">
        <w:rPr>
          <w:rFonts w:ascii="Arial" w:hAnsi="Arial" w:cs="Arial"/>
          <w:w w:val="102"/>
          <w:sz w:val="24"/>
          <w:szCs w:val="24"/>
        </w:rPr>
        <w:t xml:space="preserve"> </w:t>
      </w:r>
      <w:r w:rsidR="003D5F24" w:rsidRPr="00E60DA6">
        <w:rPr>
          <w:rFonts w:ascii="Arial" w:hAnsi="Arial" w:cs="Arial"/>
          <w:sz w:val="24"/>
          <w:szCs w:val="24"/>
        </w:rPr>
        <w:t>program information along with institutional</w:t>
      </w:r>
      <w:r w:rsidR="003D5F24" w:rsidRPr="00E60DA6">
        <w:rPr>
          <w:rFonts w:ascii="Arial" w:hAnsi="Arial" w:cs="Arial"/>
          <w:w w:val="102"/>
          <w:sz w:val="24"/>
          <w:szCs w:val="24"/>
        </w:rPr>
        <w:t xml:space="preserve"> </w:t>
      </w:r>
      <w:r w:rsidR="003D5F24" w:rsidRPr="00E60DA6">
        <w:rPr>
          <w:rFonts w:ascii="Arial" w:hAnsi="Arial" w:cs="Arial"/>
          <w:sz w:val="24"/>
          <w:szCs w:val="24"/>
        </w:rPr>
        <w:t xml:space="preserve">information and statistical data. Volume II provided course syllabi. </w:t>
      </w:r>
      <w:r w:rsidR="008E3122" w:rsidRPr="008E3122">
        <w:rPr>
          <w:rFonts w:ascii="Arial" w:hAnsi="Arial" w:cs="Arial"/>
          <w:sz w:val="24"/>
          <w:szCs w:val="24"/>
        </w:rPr>
        <w:t>Volume III provided the CVs for core faculty contributing to the delivery of the program.</w:t>
      </w:r>
    </w:p>
    <w:p w14:paraId="2FF6E967" w14:textId="52E40A1D" w:rsidR="00AA3B7D" w:rsidRDefault="00932F1E" w:rsidP="008E3122">
      <w:pPr>
        <w:pStyle w:val="Standard"/>
        <w:spacing w:after="120" w:line="276" w:lineRule="auto"/>
        <w:rPr>
          <w:rFonts w:ascii="Arial" w:hAnsi="Arial" w:cs="Arial"/>
        </w:rPr>
      </w:pPr>
      <w:r w:rsidRPr="00E60DA6">
        <w:rPr>
          <w:rFonts w:ascii="Arial" w:hAnsi="Arial" w:cs="Arial"/>
        </w:rPr>
        <w:t>The Review Team for this cyclical program review included two external reviewers and one internal reviewer selected by the Senate Academic</w:t>
      </w:r>
      <w:r w:rsidRPr="00E60DA6">
        <w:rPr>
          <w:rFonts w:ascii="Arial" w:hAnsi="Arial" w:cs="Arial"/>
          <w:w w:val="102"/>
        </w:rPr>
        <w:t xml:space="preserve"> Quality Assurance Sub-</w:t>
      </w:r>
      <w:r w:rsidRPr="00E60DA6">
        <w:rPr>
          <w:rFonts w:ascii="Arial" w:hAnsi="Arial" w:cs="Arial"/>
        </w:rPr>
        <w:t>Committee (SAC-QA) from a set of proposed reviewers. The reviewers examined</w:t>
      </w:r>
      <w:r w:rsidRPr="00E60DA6">
        <w:rPr>
          <w:rFonts w:ascii="Arial" w:hAnsi="Arial" w:cs="Arial"/>
          <w:w w:val="102"/>
        </w:rPr>
        <w:t xml:space="preserve"> </w:t>
      </w:r>
      <w:r w:rsidRPr="00E60DA6">
        <w:rPr>
          <w:rFonts w:ascii="Arial" w:hAnsi="Arial" w:cs="Arial"/>
        </w:rPr>
        <w:t>materials and completed a two-day site visit on</w:t>
      </w:r>
      <w:r w:rsidR="00E60DA6" w:rsidRPr="00E60DA6">
        <w:rPr>
          <w:rFonts w:ascii="Arial" w:hAnsi="Arial" w:cs="Arial"/>
        </w:rPr>
        <w:t xml:space="preserve"> </w:t>
      </w:r>
      <w:r w:rsidR="00AA3B7D" w:rsidRPr="00254C31">
        <w:rPr>
          <w:rFonts w:asciiTheme="minorBidi" w:hAnsiTheme="minorBidi" w:cstheme="minorBidi"/>
        </w:rPr>
        <w:t>February 14-February 16</w:t>
      </w:r>
      <w:r w:rsidR="008E3122" w:rsidRPr="009C09E6">
        <w:rPr>
          <w:rFonts w:asciiTheme="minorBidi" w:hAnsiTheme="minorBidi" w:cstheme="minorBidi"/>
        </w:rPr>
        <w:t>, 2023</w:t>
      </w:r>
      <w:r w:rsidRPr="00E60DA6">
        <w:rPr>
          <w:rFonts w:ascii="Arial" w:hAnsi="Arial" w:cs="Arial"/>
        </w:rPr>
        <w:t xml:space="preserve">. </w:t>
      </w:r>
      <w:r w:rsidR="00AA3B7D" w:rsidRPr="00AA3B7D">
        <w:rPr>
          <w:rFonts w:ascii="Arial" w:hAnsi="Arial" w:cs="Arial"/>
        </w:rPr>
        <w:t>The site visit included meetings with the Provost and Vice-President (Academic), Deputy Provost</w:t>
      </w:r>
      <w:r w:rsidR="00061E83">
        <w:rPr>
          <w:rFonts w:ascii="Arial" w:hAnsi="Arial" w:cs="Arial"/>
        </w:rPr>
        <w:t xml:space="preserve"> and Vice-Provost (Teaching &amp; Learning)</w:t>
      </w:r>
      <w:r w:rsidR="00AA3B7D" w:rsidRPr="00AA3B7D">
        <w:rPr>
          <w:rFonts w:ascii="Arial" w:hAnsi="Arial" w:cs="Arial"/>
        </w:rPr>
        <w:t xml:space="preserve">, Dean of Engineering, the Graduate Program Coordinators, the Dean of Graduate Studies, the Associate Vice-President (Research and Graduate Studies), the Vice-Provost (International), the University Librarian and Liaison Librarian, full-time, tenure-track faculty members, a group of graduate students, and a group of alumni and community partners.  The Review Team was provided with a virtual tour of the Thunder Bay campus including classrooms, labs, and offices. </w:t>
      </w:r>
    </w:p>
    <w:p w14:paraId="21673C09" w14:textId="41293123" w:rsidR="00932F1E" w:rsidRPr="00E60DA6" w:rsidRDefault="00932F1E" w:rsidP="008E3122">
      <w:pPr>
        <w:pStyle w:val="Standard"/>
        <w:spacing w:after="120" w:line="276" w:lineRule="auto"/>
        <w:rPr>
          <w:rFonts w:ascii="Arial" w:hAnsi="Arial" w:cs="Arial"/>
          <w:color w:val="222222"/>
          <w:shd w:val="clear" w:color="auto" w:fill="FFFFFF"/>
        </w:rPr>
      </w:pPr>
      <w:r w:rsidRPr="00E60DA6">
        <w:rPr>
          <w:rFonts w:ascii="Arial" w:hAnsi="Arial" w:cs="Arial"/>
        </w:rPr>
        <w:t>In their report (</w:t>
      </w:r>
      <w:r w:rsidR="00AA3B7D">
        <w:rPr>
          <w:rFonts w:ascii="Arial" w:hAnsi="Arial" w:cs="Arial"/>
        </w:rPr>
        <w:t>March</w:t>
      </w:r>
      <w:r w:rsidR="008E3122">
        <w:rPr>
          <w:rFonts w:ascii="Arial" w:hAnsi="Arial" w:cs="Arial"/>
        </w:rPr>
        <w:t xml:space="preserve"> 2023</w:t>
      </w:r>
      <w:r w:rsidRPr="00E60DA6">
        <w:rPr>
          <w:rFonts w:ascii="Arial" w:hAnsi="Arial" w:cs="Arial"/>
        </w:rPr>
        <w:t xml:space="preserve">), the Review Team provided feedback that describes how the programs delivered by the </w:t>
      </w:r>
      <w:r w:rsidR="008E3122">
        <w:rPr>
          <w:rFonts w:ascii="Arial" w:hAnsi="Arial" w:cs="Arial"/>
        </w:rPr>
        <w:t xml:space="preserve">Department of </w:t>
      </w:r>
      <w:r w:rsidR="00AA3B7D">
        <w:rPr>
          <w:rFonts w:ascii="Arial" w:hAnsi="Arial" w:cs="Arial"/>
        </w:rPr>
        <w:t>Electrical and Computer</w:t>
      </w:r>
      <w:r w:rsidR="008E3122">
        <w:rPr>
          <w:rFonts w:ascii="Arial" w:hAnsi="Arial" w:cs="Arial"/>
        </w:rPr>
        <w:t xml:space="preserve"> Engineering</w:t>
      </w:r>
      <w:r w:rsidR="00B37A2C">
        <w:rPr>
          <w:rFonts w:ascii="Arial" w:hAnsi="Arial" w:cs="Arial"/>
        </w:rPr>
        <w:t xml:space="preserve"> </w:t>
      </w:r>
      <w:r w:rsidRPr="00E60DA6">
        <w:rPr>
          <w:rFonts w:ascii="Arial" w:hAnsi="Arial" w:cs="Arial"/>
        </w:rPr>
        <w:t>meet the Quality Assurance Framework evaluation criteria and a</w:t>
      </w:r>
      <w:r w:rsidRPr="00E60DA6">
        <w:rPr>
          <w:rFonts w:ascii="Arial" w:hAnsi="Arial" w:cs="Arial"/>
          <w:color w:val="222222"/>
          <w:shd w:val="clear" w:color="auto" w:fill="FFFFFF"/>
        </w:rPr>
        <w:t>lign with the University mission, strategic plan and academic plan. The Review Team note</w:t>
      </w:r>
      <w:r w:rsidR="007113B3" w:rsidRPr="00E60DA6">
        <w:rPr>
          <w:rFonts w:ascii="Arial" w:hAnsi="Arial" w:cs="Arial"/>
          <w:color w:val="222222"/>
          <w:shd w:val="clear" w:color="auto" w:fill="FFFFFF"/>
        </w:rPr>
        <w:t>d</w:t>
      </w:r>
      <w:r w:rsidRPr="00E60DA6">
        <w:rPr>
          <w:rFonts w:ascii="Arial" w:hAnsi="Arial" w:cs="Arial"/>
          <w:color w:val="222222"/>
          <w:shd w:val="clear" w:color="auto" w:fill="FFFFFF"/>
        </w:rPr>
        <w:t xml:space="preserve"> that the </w:t>
      </w:r>
      <w:r w:rsidRPr="00E60DA6">
        <w:rPr>
          <w:rFonts w:ascii="Arial" w:hAnsi="Arial" w:cs="Arial"/>
        </w:rPr>
        <w:t xml:space="preserve">programs </w:t>
      </w:r>
      <w:r w:rsidRPr="00E60DA6">
        <w:rPr>
          <w:rFonts w:ascii="Arial" w:hAnsi="Arial" w:cs="Arial"/>
        </w:rPr>
        <w:lastRenderedPageBreak/>
        <w:t xml:space="preserve">are of high quality and offer students a regionally connected and learner-centred experience supported by </w:t>
      </w:r>
      <w:r w:rsidR="00B806A1">
        <w:rPr>
          <w:rFonts w:ascii="Arial" w:hAnsi="Arial" w:cs="Arial"/>
        </w:rPr>
        <w:t xml:space="preserve">the </w:t>
      </w:r>
      <w:r w:rsidR="00B806A1" w:rsidRPr="00B806A1">
        <w:rPr>
          <w:rFonts w:ascii="Arial" w:hAnsi="Arial" w:cs="Arial"/>
        </w:rPr>
        <w:t>full-time faculty members</w:t>
      </w:r>
      <w:r w:rsidR="00B806A1" w:rsidRPr="00B37A2C">
        <w:rPr>
          <w:rFonts w:ascii="Arial" w:hAnsi="Arial" w:cs="Arial"/>
        </w:rPr>
        <w:t>.</w:t>
      </w:r>
    </w:p>
    <w:p w14:paraId="1076F838" w14:textId="7CFE08C5" w:rsidR="00932F1E" w:rsidRPr="00E60DA6" w:rsidRDefault="00932F1E" w:rsidP="00932F1E">
      <w:pPr>
        <w:spacing w:after="120" w:line="276" w:lineRule="auto"/>
        <w:rPr>
          <w:rFonts w:ascii="Arial" w:hAnsi="Arial" w:cs="Arial"/>
          <w:sz w:val="24"/>
          <w:szCs w:val="24"/>
        </w:rPr>
      </w:pPr>
      <w:r w:rsidRPr="00E60DA6">
        <w:rPr>
          <w:rFonts w:ascii="Arial" w:hAnsi="Arial" w:cs="Arial"/>
          <w:sz w:val="24"/>
          <w:szCs w:val="24"/>
        </w:rPr>
        <w:t>At the graduate level, students must meet the standard University admission policies which are appropriate for the Program Learning Outcomes.  Curriculum structure and delivery, and teaching and assessment methods are appropriate, are aligned with</w:t>
      </w:r>
      <w:r w:rsidR="007113B3" w:rsidRPr="00E60DA6">
        <w:rPr>
          <w:rFonts w:ascii="Arial" w:hAnsi="Arial" w:cs="Arial"/>
          <w:sz w:val="24"/>
          <w:szCs w:val="24"/>
        </w:rPr>
        <w:t xml:space="preserve"> </w:t>
      </w:r>
      <w:r w:rsidRPr="00E60DA6">
        <w:rPr>
          <w:rFonts w:ascii="Arial" w:hAnsi="Arial" w:cs="Arial"/>
          <w:sz w:val="24"/>
          <w:szCs w:val="24"/>
        </w:rPr>
        <w:t xml:space="preserve">comparable programs across Canada at the graduate level, reflect the current state of the discipline, and are effective in preparing graduates to meet defined program outcomes and the University’s </w:t>
      </w:r>
      <w:r w:rsidR="003E7FD5">
        <w:rPr>
          <w:rFonts w:ascii="Arial" w:hAnsi="Arial" w:cs="Arial"/>
          <w:sz w:val="24"/>
          <w:szCs w:val="24"/>
        </w:rPr>
        <w:t>G</w:t>
      </w:r>
      <w:r w:rsidRPr="00E60DA6">
        <w:rPr>
          <w:rFonts w:ascii="Arial" w:hAnsi="Arial" w:cs="Arial"/>
          <w:sz w:val="24"/>
          <w:szCs w:val="24"/>
        </w:rPr>
        <w:t xml:space="preserve">raduate Degree Level Expectations.  </w:t>
      </w:r>
      <w:r w:rsidR="00B806A1">
        <w:rPr>
          <w:rFonts w:ascii="Arial" w:hAnsi="Arial" w:cs="Arial"/>
          <w:sz w:val="24"/>
          <w:szCs w:val="24"/>
        </w:rPr>
        <w:br/>
      </w:r>
    </w:p>
    <w:p w14:paraId="7E37C1AD" w14:textId="25D70B8A" w:rsidR="00A23D06" w:rsidRPr="008E3122" w:rsidRDefault="00CC0D0F" w:rsidP="00B45BDD">
      <w:pPr>
        <w:spacing w:line="276" w:lineRule="auto"/>
        <w:rPr>
          <w:rFonts w:ascii="Arial" w:hAnsi="Arial" w:cs="Arial"/>
          <w:sz w:val="24"/>
          <w:szCs w:val="24"/>
        </w:rPr>
      </w:pPr>
      <w:r w:rsidRPr="00E60DA6">
        <w:rPr>
          <w:rFonts w:ascii="Arial" w:hAnsi="Arial" w:cs="Arial"/>
          <w:sz w:val="24"/>
          <w:szCs w:val="24"/>
        </w:rPr>
        <w:t xml:space="preserve">The Review Team </w:t>
      </w:r>
      <w:r w:rsidR="00754B7B" w:rsidRPr="00E60DA6">
        <w:rPr>
          <w:rFonts w:ascii="Arial" w:hAnsi="Arial" w:cs="Arial"/>
          <w:sz w:val="24"/>
          <w:szCs w:val="24"/>
        </w:rPr>
        <w:t xml:space="preserve">noted </w:t>
      </w:r>
      <w:r w:rsidR="007D41BC" w:rsidRPr="00E60DA6">
        <w:rPr>
          <w:rFonts w:ascii="Arial" w:hAnsi="Arial" w:cs="Arial"/>
          <w:sz w:val="24"/>
          <w:szCs w:val="24"/>
        </w:rPr>
        <w:t>several</w:t>
      </w:r>
      <w:r w:rsidR="00A23D06" w:rsidRPr="00E60DA6">
        <w:rPr>
          <w:rFonts w:ascii="Arial" w:hAnsi="Arial" w:cs="Arial"/>
          <w:sz w:val="24"/>
          <w:szCs w:val="24"/>
        </w:rPr>
        <w:t xml:space="preserve"> strengths of the </w:t>
      </w:r>
      <w:r w:rsidR="008E3122">
        <w:rPr>
          <w:rFonts w:ascii="Arial" w:hAnsi="Arial" w:cs="Arial"/>
          <w:sz w:val="24"/>
          <w:szCs w:val="24"/>
        </w:rPr>
        <w:t xml:space="preserve">Department of </w:t>
      </w:r>
      <w:r w:rsidR="00AA3B7D">
        <w:rPr>
          <w:rFonts w:ascii="Arial" w:hAnsi="Arial" w:cs="Arial"/>
          <w:sz w:val="24"/>
          <w:szCs w:val="24"/>
        </w:rPr>
        <w:t>Electrical and Computer</w:t>
      </w:r>
      <w:r w:rsidR="008E3122">
        <w:rPr>
          <w:rFonts w:ascii="Arial" w:hAnsi="Arial" w:cs="Arial"/>
          <w:sz w:val="24"/>
          <w:szCs w:val="24"/>
        </w:rPr>
        <w:t xml:space="preserve"> Engineering</w:t>
      </w:r>
      <w:r w:rsidR="002225CF" w:rsidRPr="00E60DA6">
        <w:rPr>
          <w:rFonts w:ascii="Arial" w:hAnsi="Arial" w:cs="Arial"/>
          <w:sz w:val="24"/>
          <w:szCs w:val="24"/>
        </w:rPr>
        <w:t xml:space="preserve"> </w:t>
      </w:r>
      <w:r w:rsidR="002225CF" w:rsidRPr="008E3122">
        <w:rPr>
          <w:rFonts w:ascii="Arial" w:hAnsi="Arial" w:cs="Arial"/>
          <w:sz w:val="24"/>
          <w:szCs w:val="24"/>
        </w:rPr>
        <w:t>program</w:t>
      </w:r>
      <w:r w:rsidR="007D41BC" w:rsidRPr="008E3122">
        <w:rPr>
          <w:rFonts w:ascii="Arial" w:hAnsi="Arial" w:cs="Arial"/>
          <w:sz w:val="24"/>
          <w:szCs w:val="24"/>
        </w:rPr>
        <w:t>s</w:t>
      </w:r>
      <w:r w:rsidR="00754B7B" w:rsidRPr="008E3122">
        <w:rPr>
          <w:rFonts w:ascii="Arial" w:hAnsi="Arial" w:cs="Arial"/>
          <w:sz w:val="24"/>
          <w:szCs w:val="24"/>
        </w:rPr>
        <w:t xml:space="preserve"> </w:t>
      </w:r>
      <w:r w:rsidR="00045EBE" w:rsidRPr="008E3122">
        <w:rPr>
          <w:rFonts w:ascii="Arial" w:hAnsi="Arial" w:cs="Arial"/>
          <w:sz w:val="24"/>
          <w:szCs w:val="24"/>
        </w:rPr>
        <w:t>and</w:t>
      </w:r>
      <w:r w:rsidR="00754B7B" w:rsidRPr="008E3122">
        <w:rPr>
          <w:rFonts w:ascii="Arial" w:hAnsi="Arial" w:cs="Arial"/>
          <w:sz w:val="24"/>
          <w:szCs w:val="24"/>
        </w:rPr>
        <w:t xml:space="preserve"> summarized them</w:t>
      </w:r>
      <w:r w:rsidRPr="008E3122">
        <w:rPr>
          <w:rFonts w:ascii="Arial" w:hAnsi="Arial" w:cs="Arial"/>
          <w:sz w:val="24"/>
          <w:szCs w:val="24"/>
        </w:rPr>
        <w:t xml:space="preserve"> </w:t>
      </w:r>
      <w:r w:rsidR="00A23D06" w:rsidRPr="008E3122">
        <w:rPr>
          <w:rFonts w:ascii="Arial" w:hAnsi="Arial" w:cs="Arial"/>
          <w:sz w:val="24"/>
          <w:szCs w:val="24"/>
        </w:rPr>
        <w:t>as follows:</w:t>
      </w:r>
    </w:p>
    <w:p w14:paraId="7003392F" w14:textId="77777777" w:rsidR="00AA3B7D" w:rsidRPr="00AA3B7D" w:rsidRDefault="00AA3B7D" w:rsidP="00AA3B7D">
      <w:pPr>
        <w:numPr>
          <w:ilvl w:val="0"/>
          <w:numId w:val="8"/>
        </w:numPr>
        <w:spacing w:after="120" w:line="276" w:lineRule="auto"/>
        <w:rPr>
          <w:rFonts w:ascii="Arial" w:hAnsi="Arial" w:cs="Arial"/>
          <w:sz w:val="24"/>
          <w:szCs w:val="24"/>
        </w:rPr>
      </w:pPr>
      <w:r w:rsidRPr="00AA3B7D">
        <w:rPr>
          <w:rFonts w:ascii="Arial" w:hAnsi="Arial" w:cs="Arial"/>
          <w:sz w:val="24"/>
          <w:szCs w:val="24"/>
        </w:rPr>
        <w:t>Certain areas in electrical and computer engineering have a critical mass in the department (in terms of the professors’ research activities and research lab facilities).</w:t>
      </w:r>
    </w:p>
    <w:p w14:paraId="77DE8420" w14:textId="50F07110" w:rsidR="005D1E6E" w:rsidRPr="00E60DA6" w:rsidRDefault="00AA3B7D" w:rsidP="00B45BDD">
      <w:pPr>
        <w:spacing w:line="276" w:lineRule="auto"/>
        <w:rPr>
          <w:rFonts w:ascii="Arial" w:hAnsi="Arial" w:cs="Arial"/>
          <w:sz w:val="24"/>
          <w:szCs w:val="24"/>
        </w:rPr>
      </w:pPr>
      <w:r>
        <w:rPr>
          <w:rFonts w:ascii="Arial" w:hAnsi="Arial" w:cs="Arial"/>
          <w:sz w:val="24"/>
          <w:szCs w:val="24"/>
        </w:rPr>
        <w:br/>
      </w:r>
      <w:r w:rsidR="0003601E" w:rsidRPr="00E60DA6">
        <w:rPr>
          <w:rFonts w:ascii="Arial" w:hAnsi="Arial" w:cs="Arial"/>
          <w:sz w:val="24"/>
          <w:szCs w:val="24"/>
        </w:rPr>
        <w:t>Responses to the Review Team were received from t</w:t>
      </w:r>
      <w:r w:rsidR="005D1E6E" w:rsidRPr="00E60DA6">
        <w:rPr>
          <w:rFonts w:ascii="Arial" w:hAnsi="Arial" w:cs="Arial"/>
          <w:sz w:val="24"/>
          <w:szCs w:val="24"/>
        </w:rPr>
        <w:t xml:space="preserve">he </w:t>
      </w:r>
      <w:r w:rsidR="00B806A1">
        <w:rPr>
          <w:rFonts w:ascii="Arial" w:hAnsi="Arial" w:cs="Arial"/>
          <w:sz w:val="24"/>
          <w:szCs w:val="24"/>
        </w:rPr>
        <w:t xml:space="preserve">Chair of the </w:t>
      </w:r>
      <w:r w:rsidR="008E3122">
        <w:rPr>
          <w:rFonts w:ascii="Arial" w:hAnsi="Arial" w:cs="Arial"/>
          <w:sz w:val="24"/>
          <w:szCs w:val="24"/>
        </w:rPr>
        <w:t xml:space="preserve">Department of </w:t>
      </w:r>
      <w:r>
        <w:rPr>
          <w:rFonts w:ascii="Arial" w:hAnsi="Arial" w:cs="Arial"/>
          <w:sz w:val="24"/>
          <w:szCs w:val="24"/>
        </w:rPr>
        <w:t>Electrical and Computer</w:t>
      </w:r>
      <w:r w:rsidR="008E3122">
        <w:rPr>
          <w:rFonts w:ascii="Arial" w:hAnsi="Arial" w:cs="Arial"/>
          <w:sz w:val="24"/>
          <w:szCs w:val="24"/>
        </w:rPr>
        <w:t xml:space="preserve"> Engineering</w:t>
      </w:r>
      <w:r w:rsidR="0003601E" w:rsidRPr="00E60DA6">
        <w:rPr>
          <w:rFonts w:ascii="Arial" w:hAnsi="Arial" w:cs="Arial"/>
          <w:sz w:val="24"/>
          <w:szCs w:val="24"/>
        </w:rPr>
        <w:t xml:space="preserve"> (</w:t>
      </w:r>
      <w:r w:rsidR="008E3122">
        <w:rPr>
          <w:rFonts w:ascii="Arial" w:hAnsi="Arial" w:cs="Arial"/>
          <w:sz w:val="24"/>
          <w:szCs w:val="24"/>
        </w:rPr>
        <w:t>September 2023</w:t>
      </w:r>
      <w:r w:rsidR="0003601E" w:rsidRPr="00E60DA6">
        <w:rPr>
          <w:rFonts w:ascii="Arial" w:hAnsi="Arial" w:cs="Arial"/>
          <w:sz w:val="24"/>
          <w:szCs w:val="24"/>
        </w:rPr>
        <w:t xml:space="preserve">), </w:t>
      </w:r>
      <w:r w:rsidR="001B0FA5" w:rsidRPr="00E60DA6">
        <w:rPr>
          <w:rFonts w:ascii="Arial" w:hAnsi="Arial" w:cs="Arial"/>
          <w:sz w:val="24"/>
          <w:szCs w:val="24"/>
        </w:rPr>
        <w:t xml:space="preserve">and </w:t>
      </w:r>
      <w:r w:rsidR="0003601E" w:rsidRPr="00E60DA6">
        <w:rPr>
          <w:rFonts w:ascii="Arial" w:hAnsi="Arial" w:cs="Arial"/>
          <w:sz w:val="24"/>
          <w:szCs w:val="24"/>
        </w:rPr>
        <w:t>the</w:t>
      </w:r>
      <w:r w:rsidR="005D1E6E" w:rsidRPr="00E60DA6">
        <w:rPr>
          <w:rFonts w:ascii="Arial" w:hAnsi="Arial" w:cs="Arial"/>
          <w:sz w:val="24"/>
          <w:szCs w:val="24"/>
        </w:rPr>
        <w:t xml:space="preserve"> Dean of </w:t>
      </w:r>
      <w:r w:rsidR="001B77CB" w:rsidRPr="00E60DA6">
        <w:rPr>
          <w:rFonts w:ascii="Arial" w:hAnsi="Arial" w:cs="Arial"/>
          <w:sz w:val="24"/>
          <w:szCs w:val="24"/>
        </w:rPr>
        <w:t xml:space="preserve">the Faculty </w:t>
      </w:r>
      <w:r w:rsidR="00A23D06" w:rsidRPr="00E60DA6">
        <w:rPr>
          <w:rFonts w:ascii="Arial" w:hAnsi="Arial" w:cs="Arial"/>
          <w:sz w:val="24"/>
          <w:szCs w:val="24"/>
        </w:rPr>
        <w:t xml:space="preserve">of </w:t>
      </w:r>
      <w:r w:rsidR="008E3122">
        <w:rPr>
          <w:rFonts w:ascii="Arial" w:hAnsi="Arial" w:cs="Arial"/>
          <w:sz w:val="24"/>
          <w:szCs w:val="24"/>
        </w:rPr>
        <w:t>Engineering</w:t>
      </w:r>
      <w:r w:rsidR="001B77CB" w:rsidRPr="00E60DA6">
        <w:rPr>
          <w:rFonts w:ascii="Arial" w:hAnsi="Arial" w:cs="Arial"/>
          <w:sz w:val="24"/>
          <w:szCs w:val="24"/>
        </w:rPr>
        <w:t xml:space="preserve"> </w:t>
      </w:r>
      <w:r w:rsidR="0003601E" w:rsidRPr="00E60DA6">
        <w:rPr>
          <w:rFonts w:ascii="Arial" w:hAnsi="Arial" w:cs="Arial"/>
          <w:sz w:val="24"/>
          <w:szCs w:val="24"/>
        </w:rPr>
        <w:t>(</w:t>
      </w:r>
      <w:r>
        <w:rPr>
          <w:rFonts w:ascii="Arial" w:hAnsi="Arial" w:cs="Arial"/>
          <w:sz w:val="24"/>
          <w:szCs w:val="24"/>
        </w:rPr>
        <w:t>April 2025</w:t>
      </w:r>
      <w:r w:rsidR="00D262EE" w:rsidRPr="00E60DA6">
        <w:rPr>
          <w:rFonts w:ascii="Arial" w:hAnsi="Arial" w:cs="Arial"/>
          <w:sz w:val="24"/>
          <w:szCs w:val="24"/>
        </w:rPr>
        <w:t>)</w:t>
      </w:r>
      <w:r w:rsidR="005D1E6E" w:rsidRPr="00E60DA6">
        <w:rPr>
          <w:rFonts w:ascii="Arial" w:hAnsi="Arial" w:cs="Arial"/>
          <w:sz w:val="24"/>
          <w:szCs w:val="24"/>
        </w:rPr>
        <w:t xml:space="preserve">.  </w:t>
      </w:r>
    </w:p>
    <w:p w14:paraId="7A4D7FAF" w14:textId="07E5E07A" w:rsidR="001A7D38" w:rsidRDefault="005D1E6E" w:rsidP="001A7D38">
      <w:pPr>
        <w:spacing w:line="276" w:lineRule="auto"/>
        <w:rPr>
          <w:rFonts w:ascii="Arial" w:hAnsi="Arial" w:cs="Arial"/>
          <w:sz w:val="24"/>
          <w:szCs w:val="24"/>
        </w:rPr>
      </w:pPr>
      <w:r w:rsidRPr="00E60DA6">
        <w:rPr>
          <w:rFonts w:ascii="Arial" w:hAnsi="Arial" w:cs="Arial"/>
          <w:sz w:val="24"/>
          <w:szCs w:val="24"/>
        </w:rPr>
        <w:t>A Final Assessment Report</w:t>
      </w:r>
      <w:r w:rsidR="00634086" w:rsidRPr="00E60DA6">
        <w:rPr>
          <w:rFonts w:ascii="Arial" w:hAnsi="Arial" w:cs="Arial"/>
          <w:sz w:val="24"/>
          <w:szCs w:val="24"/>
        </w:rPr>
        <w:t xml:space="preserve"> (FAR)</w:t>
      </w:r>
      <w:r w:rsidRPr="00E60DA6">
        <w:rPr>
          <w:rFonts w:ascii="Arial" w:hAnsi="Arial" w:cs="Arial"/>
          <w:sz w:val="24"/>
          <w:szCs w:val="24"/>
        </w:rPr>
        <w:t xml:space="preserve"> has been prepared to provide a synthesis of the external evaluation and internal response to the recommendations.  This report identifies the significant strengths of the program, the opportunities for program improvement and enhancement, and sets out and prioritizes the recommendations </w:t>
      </w:r>
      <w:r w:rsidR="00634086" w:rsidRPr="00E60DA6">
        <w:rPr>
          <w:rFonts w:ascii="Arial" w:hAnsi="Arial" w:cs="Arial"/>
          <w:sz w:val="24"/>
          <w:szCs w:val="24"/>
        </w:rPr>
        <w:t xml:space="preserve">that have been selected for implementation. </w:t>
      </w:r>
    </w:p>
    <w:p w14:paraId="6562C962" w14:textId="77777777" w:rsidR="00611C95" w:rsidRDefault="001A7D38" w:rsidP="00611C95">
      <w:pPr>
        <w:keepNext/>
        <w:spacing w:before="360" w:after="240"/>
        <w:outlineLvl w:val="1"/>
        <w:rPr>
          <w:rFonts w:ascii="Arial" w:hAnsi="Arial" w:cs="Arial"/>
          <w:b/>
          <w:bCs/>
          <w:color w:val="548DD4"/>
          <w:sz w:val="24"/>
          <w:szCs w:val="24"/>
        </w:rPr>
      </w:pPr>
      <w:r w:rsidRPr="001A7D38">
        <w:rPr>
          <w:rFonts w:ascii="Arial" w:hAnsi="Arial" w:cs="Arial"/>
          <w:b/>
          <w:bCs/>
          <w:color w:val="548DD4"/>
          <w:sz w:val="24"/>
          <w:szCs w:val="24"/>
        </w:rPr>
        <w:t>Implementation Plan</w:t>
      </w:r>
    </w:p>
    <w:p w14:paraId="3009AB0D" w14:textId="0869FEDB" w:rsidR="00611C95" w:rsidRPr="00611C95" w:rsidRDefault="00611C95" w:rsidP="00611C95">
      <w:pPr>
        <w:keepNext/>
        <w:spacing w:before="360" w:after="240"/>
        <w:outlineLvl w:val="1"/>
        <w:rPr>
          <w:rFonts w:ascii="Arial" w:hAnsi="Arial" w:cs="Arial"/>
          <w:b/>
          <w:bCs/>
          <w:color w:val="548DD4"/>
          <w:sz w:val="24"/>
          <w:szCs w:val="24"/>
        </w:rPr>
      </w:pPr>
      <w:r w:rsidRPr="00611C95">
        <w:rPr>
          <w:rFonts w:ascii="Arial" w:eastAsia="Arial" w:hAnsi="Arial" w:cs="Arial"/>
          <w:b/>
          <w:sz w:val="32"/>
          <w:szCs w:val="32"/>
          <w:lang w:val="en"/>
        </w:rPr>
        <w:t xml:space="preserve">Recommendation Priority 1: </w:t>
      </w:r>
    </w:p>
    <w:p w14:paraId="1030D58B" w14:textId="77777777" w:rsidR="00611C95" w:rsidRPr="00061E83" w:rsidRDefault="00611C95" w:rsidP="00611C95">
      <w:pPr>
        <w:spacing w:after="120" w:line="276" w:lineRule="auto"/>
        <w:jc w:val="both"/>
        <w:rPr>
          <w:rFonts w:ascii="Arial" w:eastAsia="Arial" w:hAnsi="Arial" w:cs="Arial"/>
          <w:b/>
          <w:sz w:val="24"/>
          <w:szCs w:val="24"/>
          <w:lang w:val="en"/>
        </w:rPr>
      </w:pPr>
      <w:r w:rsidRPr="00061E83">
        <w:rPr>
          <w:rFonts w:ascii="Arial" w:eastAsia="Times New Roman" w:hAnsi="Arial" w:cs="Arial"/>
          <w:b/>
          <w:sz w:val="24"/>
          <w:szCs w:val="24"/>
          <w:lang w:val="en"/>
        </w:rPr>
        <w:t>RECOMMENDATION 1: The committee recommends a collective effort by the department, Faculty of Engineering and Faculty of Graduate Studies to promote gender diversity. The department needs to hire female faculty members in various areas, and the Faculty of Engineering and Faculty of Graduate Studies should hold women-in-engineering workshops (which can be coordinated with professional organizations such as IEEE).</w:t>
      </w:r>
    </w:p>
    <w:p w14:paraId="3C7CDF15" w14:textId="77777777" w:rsidR="00611C95" w:rsidRPr="00611C95" w:rsidRDefault="00611C95" w:rsidP="00611C95">
      <w:pPr>
        <w:spacing w:after="0" w:line="240" w:lineRule="auto"/>
        <w:rPr>
          <w:rFonts w:ascii="Arial" w:eastAsia="Arial" w:hAnsi="Arial" w:cs="Arial"/>
          <w:sz w:val="24"/>
          <w:szCs w:val="24"/>
          <w:lang w:val="en"/>
        </w:rPr>
      </w:pPr>
    </w:p>
    <w:p w14:paraId="1D86FB34"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 xml:space="preserve">Actions for Implementation: </w:t>
      </w:r>
    </w:p>
    <w:p w14:paraId="5E5FB3CF"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 xml:space="preserve">The ECE department, with the Faculties of Engineering and Graduate Studies, proposes boosting female applicants by offering </w:t>
      </w:r>
      <w:r w:rsidRPr="00611C95">
        <w:rPr>
          <w:rFonts w:ascii="Arial" w:eastAsia="Times New Roman" w:hAnsi="Arial" w:cs="Arial"/>
          <w:i/>
          <w:color w:val="7030A0"/>
          <w:sz w:val="24"/>
          <w:szCs w:val="24"/>
          <w:lang w:val="en"/>
        </w:rPr>
        <w:t>IEEE</w:t>
      </w:r>
      <w:r w:rsidRPr="00611C95">
        <w:rPr>
          <w:rFonts w:ascii="Arial" w:eastAsia="Times New Roman" w:hAnsi="Arial" w:cs="Arial"/>
          <w:color w:val="7030A0"/>
          <w:sz w:val="24"/>
          <w:szCs w:val="24"/>
          <w:lang w:val="en"/>
        </w:rPr>
        <w:t xml:space="preserve">-led workshops and encouraging </w:t>
      </w:r>
      <w:r w:rsidRPr="00611C95">
        <w:rPr>
          <w:rFonts w:ascii="Arial" w:eastAsia="Times New Roman" w:hAnsi="Arial" w:cs="Arial"/>
          <w:color w:val="7030A0"/>
          <w:sz w:val="24"/>
          <w:szCs w:val="24"/>
          <w:lang w:val="en"/>
        </w:rPr>
        <w:lastRenderedPageBreak/>
        <w:t xml:space="preserve">undergraduate women to pursue graduate studies. Currently, about 20% of Ph.D. students are female, and the number is rising. </w:t>
      </w:r>
    </w:p>
    <w:p w14:paraId="1881F5B3" w14:textId="77777777" w:rsidR="00611C95" w:rsidRPr="00611C95" w:rsidRDefault="00611C95" w:rsidP="00611C95">
      <w:pPr>
        <w:spacing w:after="0" w:line="240" w:lineRule="auto"/>
        <w:rPr>
          <w:rFonts w:ascii="Arial" w:eastAsia="Arial" w:hAnsi="Arial" w:cs="Arial"/>
          <w:sz w:val="24"/>
          <w:szCs w:val="24"/>
          <w:lang w:val="en"/>
        </w:rPr>
      </w:pPr>
    </w:p>
    <w:p w14:paraId="4CBBA446"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Role/Person responsible for implementation</w:t>
      </w:r>
    </w:p>
    <w:p w14:paraId="5599FFDF"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 xml:space="preserve">The </w:t>
      </w:r>
      <w:proofErr w:type="gramStart"/>
      <w:r w:rsidRPr="00611C95">
        <w:rPr>
          <w:rFonts w:ascii="Arial" w:eastAsia="Times New Roman" w:hAnsi="Arial" w:cs="Arial"/>
          <w:color w:val="7030A0"/>
          <w:sz w:val="24"/>
          <w:szCs w:val="24"/>
          <w:lang w:val="en"/>
        </w:rPr>
        <w:t>Master’s</w:t>
      </w:r>
      <w:proofErr w:type="gramEnd"/>
      <w:r w:rsidRPr="00611C95">
        <w:rPr>
          <w:rFonts w:ascii="Arial" w:eastAsia="Times New Roman" w:hAnsi="Arial" w:cs="Arial"/>
          <w:color w:val="7030A0"/>
          <w:sz w:val="24"/>
          <w:szCs w:val="24"/>
          <w:lang w:val="en"/>
        </w:rPr>
        <w:t xml:space="preserve"> and PhD coordinators will work with the Faculties of Engineering, Graduate Studies, and the IEEE branch to promote greater female participation in both graduate programs.</w:t>
      </w:r>
    </w:p>
    <w:p w14:paraId="0FFA042D" w14:textId="77777777" w:rsidR="00611C95" w:rsidRPr="00611C95" w:rsidRDefault="00611C95" w:rsidP="00611C95">
      <w:pPr>
        <w:spacing w:after="0" w:line="240" w:lineRule="auto"/>
        <w:rPr>
          <w:rFonts w:ascii="Arial" w:eastAsia="Arial" w:hAnsi="Arial" w:cs="Arial"/>
          <w:sz w:val="24"/>
          <w:szCs w:val="24"/>
          <w:lang w:val="en"/>
        </w:rPr>
      </w:pPr>
    </w:p>
    <w:p w14:paraId="057EF6FC"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Timeline</w:t>
      </w:r>
    </w:p>
    <w:p w14:paraId="72D5E3B5" w14:textId="77777777" w:rsidR="00611C95" w:rsidRPr="00611C95" w:rsidRDefault="00611C95" w:rsidP="00611C95">
      <w:pPr>
        <w:spacing w:after="0" w:line="240" w:lineRule="auto"/>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Before each term, the coordinator will encourage faculty to recruit more female students in both programs.</w:t>
      </w:r>
    </w:p>
    <w:p w14:paraId="128D7F82" w14:textId="77777777" w:rsidR="00611C95" w:rsidRPr="00611C95" w:rsidRDefault="00611C95" w:rsidP="00611C95">
      <w:pPr>
        <w:spacing w:after="120" w:line="276" w:lineRule="auto"/>
        <w:rPr>
          <w:rFonts w:ascii="Times New Roman" w:eastAsia="Times New Roman" w:hAnsi="Times New Roman" w:cs="Times New Roman"/>
          <w:b/>
          <w:sz w:val="24"/>
          <w:szCs w:val="24"/>
          <w:lang w:val="en"/>
        </w:rPr>
      </w:pPr>
      <w:bookmarkStart w:id="0" w:name="_heading=h.j9efvf6suceb" w:colFirst="0" w:colLast="0"/>
      <w:bookmarkEnd w:id="0"/>
    </w:p>
    <w:p w14:paraId="052C3C34" w14:textId="603389BB" w:rsidR="00611C95" w:rsidRPr="00611C95" w:rsidRDefault="00611C95" w:rsidP="00061E83">
      <w:pPr>
        <w:spacing w:after="120" w:line="276" w:lineRule="auto"/>
        <w:rPr>
          <w:rFonts w:ascii="Arial" w:eastAsia="Arial" w:hAnsi="Arial" w:cs="Arial"/>
          <w:i/>
          <w:sz w:val="24"/>
          <w:szCs w:val="24"/>
          <w:u w:val="single"/>
          <w:lang w:val="en"/>
        </w:rPr>
      </w:pPr>
      <w:bookmarkStart w:id="1" w:name="_heading=h.n0cft4xudxnd" w:colFirst="0" w:colLast="0"/>
      <w:bookmarkEnd w:id="1"/>
      <w:r w:rsidRPr="00061E83">
        <w:rPr>
          <w:rFonts w:ascii="Arial" w:eastAsia="Times New Roman" w:hAnsi="Arial" w:cs="Arial"/>
          <w:b/>
          <w:sz w:val="24"/>
          <w:szCs w:val="24"/>
          <w:lang w:val="en"/>
        </w:rPr>
        <w:t>RECOMMENDATION 6: The committee recommends to organize various workshops for graduate students (e.g., academic integrity, leadership, communication, thesis writing, time management, etc.) and handles academic misconduct cases involving graduate students.</w:t>
      </w:r>
      <w:r w:rsidR="00061E83">
        <w:rPr>
          <w:rFonts w:ascii="Arial" w:eastAsia="Times New Roman" w:hAnsi="Arial" w:cs="Arial"/>
          <w:b/>
          <w:sz w:val="24"/>
          <w:szCs w:val="24"/>
          <w:lang w:val="en"/>
        </w:rPr>
        <w:br/>
      </w:r>
      <w:r w:rsidR="00061E83">
        <w:rPr>
          <w:rFonts w:ascii="Arial" w:eastAsia="Arial" w:hAnsi="Arial" w:cs="Arial"/>
          <w:i/>
          <w:sz w:val="24"/>
          <w:szCs w:val="24"/>
          <w:u w:val="single"/>
          <w:lang w:val="en"/>
        </w:rPr>
        <w:br/>
      </w:r>
      <w:r w:rsidRPr="00611C95">
        <w:rPr>
          <w:rFonts w:ascii="Arial" w:eastAsia="Arial" w:hAnsi="Arial" w:cs="Arial"/>
          <w:i/>
          <w:sz w:val="24"/>
          <w:szCs w:val="24"/>
          <w:u w:val="single"/>
          <w:lang w:val="en"/>
        </w:rPr>
        <w:t xml:space="preserve">Actions for Implementation: </w:t>
      </w:r>
    </w:p>
    <w:p w14:paraId="0D0E5AB4" w14:textId="489E204C" w:rsidR="00611C95" w:rsidRPr="00611C95" w:rsidRDefault="004038E0" w:rsidP="00611C95">
      <w:pPr>
        <w:spacing w:after="0" w:line="240" w:lineRule="auto"/>
        <w:jc w:val="both"/>
        <w:rPr>
          <w:rFonts w:ascii="Arial" w:eastAsia="Times New Roman" w:hAnsi="Arial" w:cs="Arial"/>
          <w:color w:val="7030A0"/>
          <w:sz w:val="24"/>
          <w:szCs w:val="24"/>
          <w:lang w:val="en"/>
        </w:rPr>
      </w:pPr>
      <w:sdt>
        <w:sdtPr>
          <w:rPr>
            <w:rFonts w:ascii="Times New Roman" w:eastAsia="Times New Roman" w:hAnsi="Times New Roman" w:cs="Times New Roman"/>
            <w:sz w:val="24"/>
            <w:szCs w:val="24"/>
            <w:lang w:val="en"/>
          </w:rPr>
          <w:tag w:val="goog_rdk_0"/>
          <w:id w:val="-1722078918"/>
        </w:sdtPr>
        <w:sdtEndPr/>
        <w:sdtContent/>
      </w:sdt>
      <w:sdt>
        <w:sdtPr>
          <w:rPr>
            <w:rFonts w:ascii="Times New Roman" w:eastAsia="Times New Roman" w:hAnsi="Times New Roman" w:cs="Times New Roman"/>
            <w:sz w:val="24"/>
            <w:szCs w:val="24"/>
            <w:lang w:val="en"/>
          </w:rPr>
          <w:tag w:val="goog_rdk_1"/>
          <w:id w:val="2011908592"/>
        </w:sdtPr>
        <w:sdtEndPr/>
        <w:sdtContent/>
      </w:sdt>
      <w:sdt>
        <w:sdtPr>
          <w:rPr>
            <w:rFonts w:ascii="Times New Roman" w:eastAsia="Times New Roman" w:hAnsi="Times New Roman" w:cs="Times New Roman"/>
            <w:sz w:val="24"/>
            <w:szCs w:val="24"/>
            <w:lang w:val="en"/>
          </w:rPr>
          <w:tag w:val="goog_rdk_2"/>
          <w:id w:val="1440425124"/>
          <w:showingPlcHdr/>
        </w:sdtPr>
        <w:sdtEndPr>
          <w:rPr>
            <w:rFonts w:ascii="Arial" w:hAnsi="Arial" w:cs="Arial"/>
            <w:color w:val="7030A0"/>
          </w:rPr>
        </w:sdtEndPr>
        <w:sdtContent>
          <w:r w:rsidR="00061E83">
            <w:rPr>
              <w:rFonts w:ascii="Times New Roman" w:eastAsia="Times New Roman" w:hAnsi="Times New Roman" w:cs="Times New Roman"/>
              <w:sz w:val="24"/>
              <w:szCs w:val="24"/>
              <w:lang w:val="en"/>
            </w:rPr>
            <w:t xml:space="preserve">     </w:t>
          </w:r>
        </w:sdtContent>
      </w:sdt>
      <w:r w:rsidR="00611C95" w:rsidRPr="00611C95">
        <w:rPr>
          <w:rFonts w:ascii="Arial" w:eastAsia="Times New Roman" w:hAnsi="Arial" w:cs="Arial"/>
          <w:color w:val="7030A0"/>
          <w:sz w:val="24"/>
          <w:szCs w:val="24"/>
          <w:lang w:val="en"/>
        </w:rPr>
        <w:t>The coordinators will encourage graduate students to attend courses/workshops offered by LU that relate to the recommended topics. Specifically, students will be encouraged to take Academic Integrity Matters (AIM), a learning module provided by LU. Furthermore, the students will be encouraged to pursue EDI training, including the Certificate in Inclusive Research Leadership and Tri-Agency programs like the Bias in Peer Review Certificate. The coordinators will also follow up to identify other classes offered by LU and ensure that students are informed about these opportunities.</w:t>
      </w:r>
    </w:p>
    <w:p w14:paraId="7ABA6DA0" w14:textId="77777777" w:rsidR="00611C95" w:rsidRPr="00611C95" w:rsidRDefault="00611C95" w:rsidP="00611C95">
      <w:pPr>
        <w:spacing w:after="0" w:line="240" w:lineRule="auto"/>
        <w:rPr>
          <w:rFonts w:ascii="Arial" w:eastAsia="Arial" w:hAnsi="Arial" w:cs="Arial"/>
          <w:sz w:val="24"/>
          <w:szCs w:val="24"/>
          <w:lang w:val="en"/>
        </w:rPr>
      </w:pPr>
    </w:p>
    <w:p w14:paraId="5D0C82D7"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Role/Person responsible for implementation</w:t>
      </w:r>
    </w:p>
    <w:p w14:paraId="44046BB7"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 xml:space="preserve">The </w:t>
      </w:r>
      <w:proofErr w:type="gramStart"/>
      <w:r w:rsidRPr="00611C95">
        <w:rPr>
          <w:rFonts w:ascii="Arial" w:eastAsia="Times New Roman" w:hAnsi="Arial" w:cs="Arial"/>
          <w:color w:val="7030A0"/>
          <w:sz w:val="24"/>
          <w:szCs w:val="24"/>
          <w:lang w:val="en"/>
        </w:rPr>
        <w:t>Master’s</w:t>
      </w:r>
      <w:proofErr w:type="gramEnd"/>
      <w:r w:rsidRPr="00611C95">
        <w:rPr>
          <w:rFonts w:ascii="Arial" w:eastAsia="Times New Roman" w:hAnsi="Arial" w:cs="Arial"/>
          <w:color w:val="7030A0"/>
          <w:sz w:val="24"/>
          <w:szCs w:val="24"/>
          <w:lang w:val="en"/>
        </w:rPr>
        <w:t xml:space="preserve"> and PhD coordinators will collaborate with the Faculties of Engineering, Graduate Studies to ensure that graduate students are aware of these opportunities.</w:t>
      </w:r>
    </w:p>
    <w:p w14:paraId="78A51DC0" w14:textId="77777777" w:rsidR="00611C95" w:rsidRPr="00611C95" w:rsidRDefault="00611C95" w:rsidP="00611C95">
      <w:pPr>
        <w:spacing w:after="0" w:line="240" w:lineRule="auto"/>
        <w:rPr>
          <w:rFonts w:ascii="Arial" w:eastAsia="Times New Roman" w:hAnsi="Arial" w:cs="Arial"/>
          <w:color w:val="7030A0"/>
          <w:sz w:val="24"/>
          <w:szCs w:val="24"/>
          <w:lang w:val="en"/>
        </w:rPr>
      </w:pPr>
    </w:p>
    <w:p w14:paraId="71733985"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Timeline</w:t>
      </w:r>
    </w:p>
    <w:p w14:paraId="6C729D5F" w14:textId="77777777" w:rsidR="00611C95" w:rsidRPr="00611C95" w:rsidRDefault="00611C95" w:rsidP="00611C95">
      <w:pPr>
        <w:spacing w:after="0" w:line="240" w:lineRule="auto"/>
        <w:rPr>
          <w:rFonts w:ascii="Arial" w:eastAsia="Arial" w:hAnsi="Arial" w:cs="Arial"/>
          <w:i/>
          <w:sz w:val="24"/>
          <w:szCs w:val="24"/>
          <w:u w:val="single"/>
          <w:lang w:val="en"/>
        </w:rPr>
      </w:pPr>
    </w:p>
    <w:p w14:paraId="040C41AC"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It will be carried out on an ongoing basis throughout the year</w:t>
      </w:r>
    </w:p>
    <w:p w14:paraId="65401635" w14:textId="77777777" w:rsidR="00611C95" w:rsidRPr="00611C95" w:rsidRDefault="00611C95" w:rsidP="00611C95">
      <w:pPr>
        <w:spacing w:after="0" w:line="240" w:lineRule="auto"/>
        <w:rPr>
          <w:rFonts w:ascii="Times New Roman" w:eastAsia="Times New Roman" w:hAnsi="Times New Roman" w:cs="Times New Roman"/>
          <w:sz w:val="24"/>
          <w:szCs w:val="24"/>
          <w:lang w:val="en"/>
        </w:rPr>
      </w:pPr>
    </w:p>
    <w:p w14:paraId="66A0EE55" w14:textId="77777777" w:rsidR="00611C95" w:rsidRPr="00611C95" w:rsidRDefault="00611C95" w:rsidP="00611C95">
      <w:pPr>
        <w:spacing w:after="0" w:line="240" w:lineRule="auto"/>
        <w:rPr>
          <w:rFonts w:ascii="Times New Roman" w:eastAsia="Times New Roman" w:hAnsi="Times New Roman" w:cs="Times New Roman"/>
          <w:sz w:val="24"/>
          <w:szCs w:val="24"/>
          <w:lang w:val="en"/>
        </w:rPr>
      </w:pPr>
    </w:p>
    <w:p w14:paraId="46E40F1E" w14:textId="77777777" w:rsidR="00611C95" w:rsidRPr="00061E83" w:rsidRDefault="00611C95" w:rsidP="00611C95">
      <w:pPr>
        <w:spacing w:after="120" w:line="276" w:lineRule="auto"/>
        <w:jc w:val="both"/>
        <w:rPr>
          <w:rFonts w:ascii="Arial" w:eastAsia="Times New Roman" w:hAnsi="Arial" w:cs="Arial"/>
          <w:b/>
          <w:sz w:val="24"/>
          <w:szCs w:val="24"/>
          <w:lang w:val="en"/>
        </w:rPr>
      </w:pPr>
      <w:bookmarkStart w:id="2" w:name="_heading=h.r9pba06adk3r" w:colFirst="0" w:colLast="0"/>
      <w:bookmarkEnd w:id="2"/>
      <w:r w:rsidRPr="00061E83">
        <w:rPr>
          <w:rFonts w:ascii="Arial" w:eastAsia="Times New Roman" w:hAnsi="Arial" w:cs="Arial"/>
          <w:b/>
          <w:sz w:val="24"/>
          <w:szCs w:val="24"/>
          <w:lang w:val="en"/>
        </w:rPr>
        <w:t>RECOMMENDATION 7: The committee recommends more active participation of the Industry Advisory Board in supporting the graduate programs (giving suggestions to improve curriculum, sponsoring graduate labs, accepting coop students and hiring graduate students upon completing their programs).</w:t>
      </w:r>
    </w:p>
    <w:p w14:paraId="3A5B9DD8" w14:textId="77777777" w:rsidR="00611C95" w:rsidRPr="00611C95" w:rsidRDefault="00611C95" w:rsidP="00611C95">
      <w:pPr>
        <w:spacing w:after="0" w:line="240" w:lineRule="auto"/>
        <w:rPr>
          <w:rFonts w:ascii="Arial" w:eastAsia="Arial" w:hAnsi="Arial" w:cs="Arial"/>
          <w:i/>
          <w:sz w:val="24"/>
          <w:szCs w:val="24"/>
          <w:u w:val="single"/>
          <w:lang w:val="en"/>
        </w:rPr>
      </w:pPr>
      <w:bookmarkStart w:id="3" w:name="_heading=h.xx60o4n9qq06" w:colFirst="0" w:colLast="0"/>
      <w:bookmarkEnd w:id="3"/>
      <w:r w:rsidRPr="00611C95">
        <w:rPr>
          <w:rFonts w:ascii="Arial" w:eastAsia="Arial" w:hAnsi="Arial" w:cs="Arial"/>
          <w:i/>
          <w:sz w:val="24"/>
          <w:szCs w:val="24"/>
          <w:u w:val="single"/>
          <w:lang w:val="en"/>
        </w:rPr>
        <w:t xml:space="preserve">Actions for Implementation: </w:t>
      </w:r>
    </w:p>
    <w:p w14:paraId="48BBA4B9" w14:textId="659E6840" w:rsid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 xml:space="preserve">Graduate coordinators will participate in meetings with the Faculty Advisory Board and items about graduate programs will be discussed. </w:t>
      </w:r>
    </w:p>
    <w:p w14:paraId="1DBFDB07" w14:textId="77777777" w:rsidR="00061E83" w:rsidRDefault="00061E83" w:rsidP="00611C95">
      <w:pPr>
        <w:spacing w:after="0" w:line="240" w:lineRule="auto"/>
        <w:jc w:val="both"/>
        <w:rPr>
          <w:rFonts w:ascii="Arial" w:eastAsia="Times New Roman" w:hAnsi="Arial" w:cs="Arial"/>
          <w:color w:val="7030A0"/>
          <w:sz w:val="24"/>
          <w:szCs w:val="24"/>
          <w:lang w:val="en"/>
        </w:rPr>
      </w:pPr>
    </w:p>
    <w:p w14:paraId="5F400017" w14:textId="77777777" w:rsidR="00061E83" w:rsidRPr="00611C95" w:rsidRDefault="00061E83" w:rsidP="00611C95">
      <w:pPr>
        <w:spacing w:after="0" w:line="240" w:lineRule="auto"/>
        <w:jc w:val="both"/>
        <w:rPr>
          <w:rFonts w:ascii="Arial" w:eastAsia="Times New Roman" w:hAnsi="Arial" w:cs="Arial"/>
          <w:color w:val="7030A0"/>
          <w:sz w:val="24"/>
          <w:szCs w:val="24"/>
          <w:lang w:val="en"/>
        </w:rPr>
      </w:pPr>
    </w:p>
    <w:p w14:paraId="009DCB29"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lastRenderedPageBreak/>
        <w:t>Role/Person responsible for implementation</w:t>
      </w:r>
    </w:p>
    <w:p w14:paraId="2DC6BDAD"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Graduate coordinators and Faculty of Engineering.</w:t>
      </w:r>
    </w:p>
    <w:p w14:paraId="3C676532" w14:textId="77777777" w:rsidR="00611C95" w:rsidRPr="00611C95" w:rsidRDefault="00611C95" w:rsidP="00611C95">
      <w:pPr>
        <w:spacing w:after="0" w:line="240" w:lineRule="auto"/>
        <w:rPr>
          <w:rFonts w:ascii="Arial" w:eastAsia="Arial" w:hAnsi="Arial" w:cs="Arial"/>
          <w:sz w:val="24"/>
          <w:szCs w:val="24"/>
          <w:lang w:val="en"/>
        </w:rPr>
      </w:pPr>
    </w:p>
    <w:p w14:paraId="65A216B7"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Timeline</w:t>
      </w:r>
    </w:p>
    <w:p w14:paraId="53C80DA6"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bookmarkStart w:id="4" w:name="_heading=h.4735g5fdwgbr" w:colFirst="0" w:colLast="0"/>
      <w:bookmarkStart w:id="5" w:name="_heading=h.ghdfs5wi1hro" w:colFirst="0" w:colLast="0"/>
      <w:bookmarkEnd w:id="4"/>
      <w:bookmarkEnd w:id="5"/>
      <w:r w:rsidRPr="00611C95">
        <w:rPr>
          <w:rFonts w:ascii="Arial" w:eastAsia="Times New Roman" w:hAnsi="Arial" w:cs="Arial"/>
          <w:color w:val="7030A0"/>
          <w:sz w:val="24"/>
          <w:szCs w:val="24"/>
          <w:lang w:val="en"/>
        </w:rPr>
        <w:t>Participation in meetings will begin in Fall 2025.</w:t>
      </w:r>
    </w:p>
    <w:p w14:paraId="3CC085BA" w14:textId="77777777" w:rsidR="00611C95" w:rsidRPr="00611C95" w:rsidRDefault="00611C95" w:rsidP="00611C95">
      <w:pPr>
        <w:spacing w:after="0" w:line="240" w:lineRule="auto"/>
        <w:rPr>
          <w:rFonts w:ascii="Times New Roman" w:eastAsia="Times New Roman" w:hAnsi="Times New Roman" w:cs="Times New Roman"/>
          <w:sz w:val="24"/>
          <w:szCs w:val="24"/>
          <w:lang w:val="en"/>
        </w:rPr>
      </w:pPr>
    </w:p>
    <w:p w14:paraId="40D7040A" w14:textId="77777777" w:rsidR="00611C95" w:rsidRPr="00061E83" w:rsidRDefault="00611C95" w:rsidP="00611C95">
      <w:pPr>
        <w:spacing w:after="120" w:line="276" w:lineRule="auto"/>
        <w:jc w:val="both"/>
        <w:rPr>
          <w:rFonts w:ascii="Arial" w:eastAsia="Times New Roman" w:hAnsi="Arial" w:cs="Arial"/>
          <w:b/>
          <w:sz w:val="24"/>
          <w:szCs w:val="24"/>
          <w:lang w:val="en"/>
        </w:rPr>
      </w:pPr>
      <w:r w:rsidRPr="00061E83">
        <w:rPr>
          <w:rFonts w:ascii="Arial" w:eastAsia="Times New Roman" w:hAnsi="Arial" w:cs="Arial"/>
          <w:b/>
          <w:sz w:val="24"/>
          <w:szCs w:val="24"/>
          <w:lang w:val="en"/>
        </w:rPr>
        <w:t xml:space="preserve">RECOMMENDATION 8: The committee recommends establishment of a regular distinguished </w:t>
      </w:r>
      <w:proofErr w:type="gramStart"/>
      <w:r w:rsidRPr="00061E83">
        <w:rPr>
          <w:rFonts w:ascii="Arial" w:eastAsia="Times New Roman" w:hAnsi="Arial" w:cs="Arial"/>
          <w:b/>
          <w:sz w:val="24"/>
          <w:szCs w:val="24"/>
          <w:lang w:val="en"/>
        </w:rPr>
        <w:t>lecturers</w:t>
      </w:r>
      <w:proofErr w:type="gramEnd"/>
      <w:r w:rsidRPr="00061E83">
        <w:rPr>
          <w:rFonts w:ascii="Arial" w:eastAsia="Times New Roman" w:hAnsi="Arial" w:cs="Arial"/>
          <w:b/>
          <w:sz w:val="24"/>
          <w:szCs w:val="24"/>
          <w:lang w:val="en"/>
        </w:rPr>
        <w:t xml:space="preserve"> series, where top researchers (national and international) are invited, e.g., </w:t>
      </w:r>
      <w:proofErr w:type="gramStart"/>
      <w:r w:rsidRPr="00061E83">
        <w:rPr>
          <w:rFonts w:ascii="Arial" w:eastAsia="Times New Roman" w:hAnsi="Arial" w:cs="Arial"/>
          <w:b/>
          <w:sz w:val="24"/>
          <w:szCs w:val="24"/>
          <w:lang w:val="en"/>
        </w:rPr>
        <w:t>on a monthly basis</w:t>
      </w:r>
      <w:proofErr w:type="gramEnd"/>
      <w:r w:rsidRPr="00061E83">
        <w:rPr>
          <w:rFonts w:ascii="Arial" w:eastAsia="Times New Roman" w:hAnsi="Arial" w:cs="Arial"/>
          <w:b/>
          <w:sz w:val="24"/>
          <w:szCs w:val="24"/>
          <w:lang w:val="en"/>
        </w:rPr>
        <w:t xml:space="preserve">, to present their latest research results to the professors and graduate students. The department would also </w:t>
      </w:r>
      <w:proofErr w:type="gramStart"/>
      <w:r w:rsidRPr="00061E83">
        <w:rPr>
          <w:rFonts w:ascii="Arial" w:eastAsia="Times New Roman" w:hAnsi="Arial" w:cs="Arial"/>
          <w:b/>
          <w:sz w:val="24"/>
          <w:szCs w:val="24"/>
          <w:lang w:val="en"/>
        </w:rPr>
        <w:t>have the opportunity to</w:t>
      </w:r>
      <w:proofErr w:type="gramEnd"/>
      <w:r w:rsidRPr="00061E83">
        <w:rPr>
          <w:rFonts w:ascii="Arial" w:eastAsia="Times New Roman" w:hAnsi="Arial" w:cs="Arial"/>
          <w:b/>
          <w:sz w:val="24"/>
          <w:szCs w:val="24"/>
          <w:lang w:val="en"/>
        </w:rPr>
        <w:t xml:space="preserve"> showcase its research facilities to these invited speakers. The program can be coordinated with the IEEE’s Distinguished Lecturers Program (DLP) to minimize the cost.</w:t>
      </w:r>
    </w:p>
    <w:p w14:paraId="3551159C"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Actions for Implementation</w:t>
      </w:r>
    </w:p>
    <w:p w14:paraId="02B6D66B"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 xml:space="preserve">Graduate students will be encouraged to attend </w:t>
      </w:r>
      <w:proofErr w:type="gramStart"/>
      <w:r w:rsidRPr="00611C95">
        <w:rPr>
          <w:rFonts w:ascii="Arial" w:eastAsia="Times New Roman" w:hAnsi="Arial" w:cs="Arial"/>
          <w:color w:val="7030A0"/>
          <w:sz w:val="24"/>
          <w:szCs w:val="24"/>
          <w:lang w:val="en"/>
        </w:rPr>
        <w:t>a number of</w:t>
      </w:r>
      <w:proofErr w:type="gramEnd"/>
      <w:r w:rsidRPr="00611C95">
        <w:rPr>
          <w:rFonts w:ascii="Arial" w:eastAsia="Times New Roman" w:hAnsi="Arial" w:cs="Arial"/>
          <w:color w:val="7030A0"/>
          <w:sz w:val="24"/>
          <w:szCs w:val="24"/>
          <w:lang w:val="en"/>
        </w:rPr>
        <w:t xml:space="preserve"> IEEE webinars. The LU IEEE branch will promote the webinars and make them available to all students.</w:t>
      </w:r>
    </w:p>
    <w:p w14:paraId="3B4C8B0E" w14:textId="77777777" w:rsidR="00611C95" w:rsidRPr="00611C95" w:rsidRDefault="00611C95" w:rsidP="00611C95">
      <w:pPr>
        <w:spacing w:after="0" w:line="240" w:lineRule="auto"/>
        <w:rPr>
          <w:rFonts w:ascii="Times New Roman" w:eastAsia="Times New Roman" w:hAnsi="Times New Roman" w:cs="Times New Roman"/>
          <w:sz w:val="24"/>
          <w:szCs w:val="24"/>
          <w:lang w:val="en"/>
        </w:rPr>
      </w:pPr>
    </w:p>
    <w:p w14:paraId="027F7D2C"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Role/Person responsible for implementation</w:t>
      </w:r>
    </w:p>
    <w:p w14:paraId="6FF1A65F"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The PhD and the Master’s coordinators with the help of the President and the Counselor of the IEEE branch.</w:t>
      </w:r>
    </w:p>
    <w:p w14:paraId="24887CDB"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p>
    <w:p w14:paraId="232AAF28"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Timeline</w:t>
      </w:r>
    </w:p>
    <w:p w14:paraId="378E63F4"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It will be carried out on an ongoing basis throughout the year, starting in Fall 2025.</w:t>
      </w:r>
    </w:p>
    <w:p w14:paraId="6C9D59FC" w14:textId="77777777" w:rsidR="00611C95" w:rsidRPr="00611C95" w:rsidRDefault="00611C95" w:rsidP="00611C95">
      <w:pPr>
        <w:spacing w:after="120" w:line="276" w:lineRule="auto"/>
        <w:rPr>
          <w:rFonts w:ascii="Times New Roman" w:eastAsia="Times New Roman" w:hAnsi="Times New Roman" w:cs="Times New Roman"/>
          <w:b/>
          <w:sz w:val="24"/>
          <w:szCs w:val="24"/>
          <w:lang w:val="en"/>
        </w:rPr>
      </w:pPr>
    </w:p>
    <w:p w14:paraId="6B920A49" w14:textId="77777777" w:rsidR="00611C95" w:rsidRPr="00061E83" w:rsidRDefault="00611C95" w:rsidP="00611C95">
      <w:pPr>
        <w:spacing w:after="120" w:line="276" w:lineRule="auto"/>
        <w:rPr>
          <w:rFonts w:ascii="Arial" w:eastAsia="Times New Roman" w:hAnsi="Arial" w:cs="Arial"/>
          <w:b/>
          <w:sz w:val="24"/>
          <w:szCs w:val="24"/>
          <w:lang w:val="en"/>
        </w:rPr>
      </w:pPr>
      <w:r w:rsidRPr="00061E83">
        <w:rPr>
          <w:rFonts w:ascii="Arial" w:eastAsia="Times New Roman" w:hAnsi="Arial" w:cs="Arial"/>
          <w:b/>
          <w:sz w:val="24"/>
          <w:szCs w:val="24"/>
          <w:lang w:val="en"/>
        </w:rPr>
        <w:t xml:space="preserve">RECOMMENDATION 10: The committee recommends improving the current graduate seminar course format to make its registration more flexible and the </w:t>
      </w:r>
      <w:proofErr w:type="gramStart"/>
      <w:r w:rsidRPr="00061E83">
        <w:rPr>
          <w:rFonts w:ascii="Arial" w:eastAsia="Times New Roman" w:hAnsi="Arial" w:cs="Arial"/>
          <w:b/>
          <w:sz w:val="24"/>
          <w:szCs w:val="24"/>
          <w:lang w:val="en"/>
        </w:rPr>
        <w:t>grading</w:t>
      </w:r>
      <w:proofErr w:type="gramEnd"/>
      <w:r w:rsidRPr="00061E83">
        <w:rPr>
          <w:rFonts w:ascii="Arial" w:eastAsia="Times New Roman" w:hAnsi="Arial" w:cs="Arial"/>
          <w:b/>
          <w:sz w:val="24"/>
          <w:szCs w:val="24"/>
          <w:lang w:val="en"/>
        </w:rPr>
        <w:t xml:space="preserve"> a simple pass or fail.</w:t>
      </w:r>
    </w:p>
    <w:p w14:paraId="5CA18888"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 xml:space="preserve">Actions for Implementation: </w:t>
      </w:r>
    </w:p>
    <w:p w14:paraId="3BFFA68B"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 xml:space="preserve">The seminar course for both MSc. and PhD program has been applied for Pass-Fail grading. </w:t>
      </w:r>
    </w:p>
    <w:p w14:paraId="59A4F3DE"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p>
    <w:p w14:paraId="282C6F88"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Role/Person responsible for implementation</w:t>
      </w:r>
    </w:p>
    <w:p w14:paraId="4BBF6CC0"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The PhD program used Pass-Fail grading before the review process. Only MSc. program coordinator is responsible for the calendar change.</w:t>
      </w:r>
    </w:p>
    <w:p w14:paraId="09BBF25F" w14:textId="77777777" w:rsidR="00611C95" w:rsidRPr="00611C95" w:rsidRDefault="00611C95" w:rsidP="00611C95">
      <w:pPr>
        <w:spacing w:after="0" w:line="240" w:lineRule="auto"/>
        <w:rPr>
          <w:rFonts w:ascii="Arial" w:eastAsia="Arial" w:hAnsi="Arial" w:cs="Arial"/>
          <w:sz w:val="24"/>
          <w:szCs w:val="24"/>
          <w:lang w:val="en"/>
        </w:rPr>
      </w:pPr>
    </w:p>
    <w:p w14:paraId="0A4DDA37"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Timeline</w:t>
      </w:r>
    </w:p>
    <w:p w14:paraId="67B93031"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The calendar change was done in 2023.</w:t>
      </w:r>
    </w:p>
    <w:p w14:paraId="467ABB31" w14:textId="77777777" w:rsidR="00611C95" w:rsidRPr="00611C95" w:rsidRDefault="00611C95" w:rsidP="00611C95">
      <w:pPr>
        <w:keepNext/>
        <w:spacing w:before="1200" w:after="200" w:line="240" w:lineRule="auto"/>
        <w:outlineLvl w:val="0"/>
        <w:rPr>
          <w:rFonts w:ascii="Arial" w:eastAsia="Arial" w:hAnsi="Arial" w:cs="Arial"/>
          <w:b/>
          <w:sz w:val="32"/>
          <w:szCs w:val="32"/>
          <w:lang w:val="en"/>
        </w:rPr>
      </w:pPr>
      <w:bookmarkStart w:id="6" w:name="_heading=h.pwm2xwwewbdc" w:colFirst="0" w:colLast="0"/>
      <w:bookmarkEnd w:id="6"/>
      <w:r w:rsidRPr="00611C95">
        <w:rPr>
          <w:rFonts w:ascii="Arial" w:eastAsia="Arial" w:hAnsi="Arial" w:cs="Arial"/>
          <w:b/>
          <w:sz w:val="32"/>
          <w:szCs w:val="32"/>
          <w:lang w:val="en"/>
        </w:rPr>
        <w:lastRenderedPageBreak/>
        <w:t xml:space="preserve">Recommendation Priority 2 </w:t>
      </w:r>
    </w:p>
    <w:p w14:paraId="669A975B" w14:textId="77777777" w:rsidR="00611C95" w:rsidRPr="00061E83" w:rsidRDefault="00611C95" w:rsidP="00611C95">
      <w:pPr>
        <w:spacing w:after="120" w:line="276" w:lineRule="auto"/>
        <w:jc w:val="both"/>
        <w:rPr>
          <w:rFonts w:ascii="Arial" w:eastAsia="Times New Roman" w:hAnsi="Arial" w:cs="Arial"/>
          <w:b/>
          <w:sz w:val="24"/>
          <w:szCs w:val="24"/>
          <w:lang w:val="en"/>
        </w:rPr>
      </w:pPr>
      <w:bookmarkStart w:id="7" w:name="_heading=h.1fh9erqk89hi" w:colFirst="0" w:colLast="0"/>
      <w:bookmarkEnd w:id="7"/>
      <w:r w:rsidRPr="00061E83">
        <w:rPr>
          <w:rFonts w:ascii="Arial" w:eastAsia="Times New Roman" w:hAnsi="Arial" w:cs="Arial"/>
          <w:b/>
          <w:sz w:val="24"/>
          <w:szCs w:val="24"/>
          <w:lang w:val="en"/>
        </w:rPr>
        <w:t>RECOMMENDATION 2: The committee recommends establishing more research chair positions to encourage and promote the research activities of the professors by giving them course remissions and some internal grants. It is also recommended to extend the duration of research chair positions (longer than two years).</w:t>
      </w:r>
    </w:p>
    <w:p w14:paraId="53AD5918"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 xml:space="preserve">Actions for Implementation: </w:t>
      </w:r>
    </w:p>
    <w:p w14:paraId="3C3FE228"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The Faculty of Engineering has implemented the Faculty of Engineering Research Chair.</w:t>
      </w:r>
    </w:p>
    <w:p w14:paraId="79D3FCB5" w14:textId="77777777" w:rsidR="00611C95" w:rsidRPr="00611C95" w:rsidRDefault="00611C95" w:rsidP="00611C95">
      <w:pPr>
        <w:spacing w:after="0" w:line="240" w:lineRule="auto"/>
        <w:rPr>
          <w:rFonts w:ascii="Arial" w:eastAsia="Arial" w:hAnsi="Arial" w:cs="Arial"/>
          <w:sz w:val="24"/>
          <w:szCs w:val="24"/>
          <w:lang w:val="en"/>
        </w:rPr>
      </w:pPr>
    </w:p>
    <w:p w14:paraId="5492A656"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Role/Person responsible for implementation</w:t>
      </w:r>
    </w:p>
    <w:p w14:paraId="19041161"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The Dean of the Faculty of Engineering with the faculty of engineering research committee.</w:t>
      </w:r>
    </w:p>
    <w:p w14:paraId="4C1B6B70"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p>
    <w:p w14:paraId="52F5802D"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Timeline</w:t>
      </w:r>
    </w:p>
    <w:p w14:paraId="2F432C0B"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It has been implemented since 2023.</w:t>
      </w:r>
    </w:p>
    <w:p w14:paraId="3EFD78D7" w14:textId="77777777" w:rsidR="00611C95" w:rsidRPr="00061E83" w:rsidRDefault="00611C95" w:rsidP="00611C95">
      <w:pPr>
        <w:spacing w:after="0" w:line="240" w:lineRule="auto"/>
        <w:rPr>
          <w:rFonts w:ascii="Arial" w:eastAsia="Times New Roman" w:hAnsi="Arial" w:cs="Arial"/>
          <w:sz w:val="24"/>
          <w:szCs w:val="24"/>
          <w:lang w:val="en"/>
        </w:rPr>
      </w:pPr>
    </w:p>
    <w:p w14:paraId="1D119797" w14:textId="77777777" w:rsidR="00611C95" w:rsidRPr="00061E83" w:rsidRDefault="00611C95" w:rsidP="00611C95">
      <w:pPr>
        <w:spacing w:after="120" w:line="276" w:lineRule="auto"/>
        <w:jc w:val="both"/>
        <w:rPr>
          <w:rFonts w:ascii="Arial" w:eastAsia="Times New Roman" w:hAnsi="Arial" w:cs="Arial"/>
          <w:b/>
          <w:sz w:val="24"/>
          <w:szCs w:val="24"/>
          <w:lang w:val="en"/>
        </w:rPr>
      </w:pPr>
      <w:bookmarkStart w:id="8" w:name="_heading=h.shve3rjpylvj" w:colFirst="0" w:colLast="0"/>
      <w:bookmarkEnd w:id="8"/>
      <w:r w:rsidRPr="00061E83">
        <w:rPr>
          <w:rFonts w:ascii="Arial" w:eastAsia="Times New Roman" w:hAnsi="Arial" w:cs="Arial"/>
          <w:b/>
          <w:sz w:val="24"/>
          <w:szCs w:val="24"/>
          <w:lang w:val="en"/>
        </w:rPr>
        <w:t xml:space="preserve">RECOMMENDATION 4: The committee recommends incentives for professors to apply for major grants for research lab equipment (e.g., through CFI) </w:t>
      </w:r>
      <w:proofErr w:type="gramStart"/>
      <w:r w:rsidRPr="00061E83">
        <w:rPr>
          <w:rFonts w:ascii="Arial" w:eastAsia="Times New Roman" w:hAnsi="Arial" w:cs="Arial"/>
          <w:b/>
          <w:sz w:val="24"/>
          <w:szCs w:val="24"/>
          <w:lang w:val="en"/>
        </w:rPr>
        <w:t>in order to</w:t>
      </w:r>
      <w:proofErr w:type="gramEnd"/>
      <w:r w:rsidRPr="00061E83">
        <w:rPr>
          <w:rFonts w:ascii="Arial" w:eastAsia="Times New Roman" w:hAnsi="Arial" w:cs="Arial"/>
          <w:b/>
          <w:sz w:val="24"/>
          <w:szCs w:val="24"/>
          <w:lang w:val="en"/>
        </w:rPr>
        <w:t xml:space="preserve"> build more hands-on graduate programs in various areas of electrical and computer engineering.</w:t>
      </w:r>
    </w:p>
    <w:p w14:paraId="46F13A45" w14:textId="77777777" w:rsidR="00611C95" w:rsidRPr="00611C95" w:rsidRDefault="00611C95" w:rsidP="00611C95">
      <w:pPr>
        <w:spacing w:after="0" w:line="240" w:lineRule="auto"/>
        <w:rPr>
          <w:rFonts w:ascii="Times New Roman" w:eastAsia="Times New Roman" w:hAnsi="Times New Roman" w:cs="Times New Roman"/>
          <w:sz w:val="24"/>
          <w:szCs w:val="24"/>
          <w:lang w:val="en"/>
        </w:rPr>
      </w:pPr>
    </w:p>
    <w:p w14:paraId="2F554EAC"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 xml:space="preserve">Actions for Implementation: </w:t>
      </w:r>
    </w:p>
    <w:p w14:paraId="76B7DBA5"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The Research Office at LU regularly sends emails to Faculty of Engineering members about major grant opportunities. In addition, webinars are often provided to guide faculty members on the application process. Incentives for professors to apply for these grants are outside the control of the ECE department; however, the department can submit recommendations to the Faculty of Engineering, such as reducing teaching and/or administrative loads.</w:t>
      </w:r>
    </w:p>
    <w:p w14:paraId="06724DDE" w14:textId="77777777" w:rsidR="00611C95" w:rsidRPr="00611C95" w:rsidRDefault="00611C95" w:rsidP="00611C95">
      <w:pPr>
        <w:spacing w:after="0" w:line="240" w:lineRule="auto"/>
        <w:rPr>
          <w:rFonts w:ascii="Arial" w:eastAsia="Arial" w:hAnsi="Arial" w:cs="Arial"/>
          <w:sz w:val="24"/>
          <w:szCs w:val="24"/>
          <w:lang w:val="en"/>
        </w:rPr>
      </w:pPr>
    </w:p>
    <w:p w14:paraId="6A21FA1D"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Role/Person responsible for implementation</w:t>
      </w:r>
    </w:p>
    <w:p w14:paraId="34851AC7"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Research Office at LU and the Dean of the Faculty of Engineering.</w:t>
      </w:r>
    </w:p>
    <w:p w14:paraId="716121E0" w14:textId="77777777" w:rsidR="00611C95" w:rsidRPr="00611C95" w:rsidRDefault="00611C95" w:rsidP="00611C95">
      <w:pPr>
        <w:spacing w:after="0" w:line="240" w:lineRule="auto"/>
        <w:rPr>
          <w:rFonts w:ascii="Arial" w:eastAsia="Times New Roman" w:hAnsi="Arial" w:cs="Arial"/>
          <w:color w:val="7030A0"/>
          <w:sz w:val="24"/>
          <w:szCs w:val="24"/>
          <w:lang w:val="en"/>
        </w:rPr>
      </w:pPr>
    </w:p>
    <w:p w14:paraId="365D898F"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Timeline</w:t>
      </w:r>
    </w:p>
    <w:p w14:paraId="162A9CD1" w14:textId="77777777" w:rsid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Ongoing</w:t>
      </w:r>
      <w:r>
        <w:rPr>
          <w:rFonts w:ascii="Arial" w:eastAsia="Times New Roman" w:hAnsi="Arial" w:cs="Arial"/>
          <w:color w:val="7030A0"/>
          <w:sz w:val="24"/>
          <w:szCs w:val="24"/>
          <w:lang w:val="en"/>
        </w:rPr>
        <w:t>.</w:t>
      </w:r>
      <w:bookmarkStart w:id="9" w:name="_heading=h.plgmo87qj3c" w:colFirst="0" w:colLast="0"/>
      <w:bookmarkEnd w:id="9"/>
    </w:p>
    <w:p w14:paraId="42D1D597" w14:textId="77777777" w:rsidR="00611C95" w:rsidRDefault="00611C95" w:rsidP="00611C95">
      <w:pPr>
        <w:spacing w:after="0" w:line="240" w:lineRule="auto"/>
        <w:jc w:val="both"/>
        <w:rPr>
          <w:rFonts w:ascii="Arial" w:eastAsia="Times New Roman" w:hAnsi="Arial" w:cs="Arial"/>
          <w:color w:val="7030A0"/>
          <w:sz w:val="24"/>
          <w:szCs w:val="24"/>
          <w:lang w:val="en"/>
        </w:rPr>
      </w:pPr>
    </w:p>
    <w:p w14:paraId="7F8B0C66" w14:textId="7BCEAD0D"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Arial" w:hAnsi="Arial" w:cs="Arial"/>
          <w:b/>
          <w:sz w:val="32"/>
          <w:szCs w:val="32"/>
          <w:lang w:val="en"/>
        </w:rPr>
        <w:t xml:space="preserve">Recommendation Priority 3 </w:t>
      </w:r>
    </w:p>
    <w:p w14:paraId="677AE3E0" w14:textId="77777777" w:rsidR="00611C95" w:rsidRPr="00611C95" w:rsidRDefault="00611C95" w:rsidP="00611C95">
      <w:pPr>
        <w:spacing w:after="0" w:line="240" w:lineRule="auto"/>
        <w:rPr>
          <w:rFonts w:ascii="Arial" w:eastAsia="Arial" w:hAnsi="Arial" w:cs="Arial"/>
          <w:sz w:val="24"/>
          <w:szCs w:val="24"/>
          <w:lang w:val="en"/>
        </w:rPr>
      </w:pPr>
    </w:p>
    <w:p w14:paraId="398A543E" w14:textId="19D4ACCA" w:rsidR="00611C95" w:rsidRDefault="00611C95" w:rsidP="00611C95">
      <w:pPr>
        <w:spacing w:after="120" w:line="276" w:lineRule="auto"/>
        <w:rPr>
          <w:rFonts w:ascii="Arial" w:eastAsia="Times New Roman" w:hAnsi="Arial" w:cs="Arial"/>
          <w:b/>
          <w:sz w:val="24"/>
          <w:szCs w:val="24"/>
          <w:lang w:val="en"/>
        </w:rPr>
      </w:pPr>
      <w:bookmarkStart w:id="10" w:name="_heading=h.hkjep6w5bzxl" w:colFirst="0" w:colLast="0"/>
      <w:bookmarkEnd w:id="10"/>
      <w:r w:rsidRPr="00061E83">
        <w:rPr>
          <w:rFonts w:ascii="Arial" w:eastAsia="Times New Roman" w:hAnsi="Arial" w:cs="Arial"/>
          <w:b/>
          <w:sz w:val="24"/>
          <w:szCs w:val="24"/>
          <w:lang w:val="en"/>
        </w:rPr>
        <w:t xml:space="preserve">RECOMMENDATION 3: The committee recommends more efficient processing of various graduate program documents (approval of teaching assistantships, research assistantships, course registrations, and </w:t>
      </w:r>
      <w:proofErr w:type="spellStart"/>
      <w:r w:rsidRPr="00061E83">
        <w:rPr>
          <w:rFonts w:ascii="Arial" w:eastAsia="Times New Roman" w:hAnsi="Arial" w:cs="Arial"/>
          <w:b/>
          <w:sz w:val="24"/>
          <w:szCs w:val="24"/>
          <w:lang w:val="en"/>
        </w:rPr>
        <w:t>defences</w:t>
      </w:r>
      <w:proofErr w:type="spellEnd"/>
      <w:r w:rsidRPr="00061E83">
        <w:rPr>
          <w:rFonts w:ascii="Arial" w:eastAsia="Times New Roman" w:hAnsi="Arial" w:cs="Arial"/>
          <w:b/>
          <w:sz w:val="24"/>
          <w:szCs w:val="24"/>
          <w:lang w:val="en"/>
        </w:rPr>
        <w:t>). Electronic/on-line forms may simplify the processing.</w:t>
      </w:r>
      <w:bookmarkStart w:id="11" w:name="_heading=h.wr3tudwqf3ac" w:colFirst="0" w:colLast="0"/>
      <w:bookmarkEnd w:id="11"/>
    </w:p>
    <w:p w14:paraId="340E4A9D" w14:textId="77777777" w:rsidR="00061E83" w:rsidRPr="00061E83" w:rsidRDefault="00061E83" w:rsidP="00611C95">
      <w:pPr>
        <w:spacing w:after="120" w:line="276" w:lineRule="auto"/>
        <w:rPr>
          <w:rFonts w:ascii="Arial" w:eastAsia="Times New Roman" w:hAnsi="Arial" w:cs="Arial"/>
          <w:b/>
          <w:sz w:val="24"/>
          <w:szCs w:val="24"/>
          <w:lang w:val="en"/>
        </w:rPr>
      </w:pPr>
    </w:p>
    <w:p w14:paraId="0ACE99FB"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lastRenderedPageBreak/>
        <w:t>Actions for Implementation</w:t>
      </w:r>
    </w:p>
    <w:p w14:paraId="32F5E24A" w14:textId="7B8B8A91" w:rsid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 xml:space="preserve">The Faculty of Graduate Study has introduced a software system - </w:t>
      </w:r>
      <w:proofErr w:type="gramStart"/>
      <w:r w:rsidRPr="00611C95">
        <w:rPr>
          <w:rFonts w:ascii="Arial" w:eastAsia="Times New Roman" w:hAnsi="Arial" w:cs="Arial"/>
          <w:color w:val="7030A0"/>
          <w:sz w:val="24"/>
          <w:szCs w:val="24"/>
          <w:lang w:val="en"/>
        </w:rPr>
        <w:t>Laserfiche to</w:t>
      </w:r>
      <w:proofErr w:type="gramEnd"/>
      <w:r w:rsidRPr="00611C95">
        <w:rPr>
          <w:rFonts w:ascii="Arial" w:eastAsia="Times New Roman" w:hAnsi="Arial" w:cs="Arial"/>
          <w:color w:val="7030A0"/>
          <w:sz w:val="24"/>
          <w:szCs w:val="24"/>
          <w:lang w:val="en"/>
        </w:rPr>
        <w:t xml:space="preserve"> make the process more efficient. In 2026 Spring, FGS will launch funding form automation, and next in the lineup is the GA form and others.</w:t>
      </w:r>
    </w:p>
    <w:p w14:paraId="18B442AE" w14:textId="77777777" w:rsidR="00061E83" w:rsidRPr="00611C95" w:rsidRDefault="00061E83" w:rsidP="00611C95">
      <w:pPr>
        <w:spacing w:after="0" w:line="240" w:lineRule="auto"/>
        <w:jc w:val="both"/>
        <w:rPr>
          <w:rFonts w:ascii="Arial" w:eastAsia="Times New Roman" w:hAnsi="Arial" w:cs="Arial"/>
          <w:color w:val="7030A0"/>
          <w:sz w:val="24"/>
          <w:szCs w:val="24"/>
          <w:lang w:val="en"/>
        </w:rPr>
      </w:pPr>
    </w:p>
    <w:p w14:paraId="272A067D"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Role/Person responsible for implementation</w:t>
      </w:r>
    </w:p>
    <w:p w14:paraId="1247A6C8"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FGS has full responsibility.</w:t>
      </w:r>
    </w:p>
    <w:p w14:paraId="61D5F110" w14:textId="77777777" w:rsidR="00611C95" w:rsidRPr="00611C95" w:rsidRDefault="00611C95" w:rsidP="00611C95">
      <w:pPr>
        <w:spacing w:after="0" w:line="240" w:lineRule="auto"/>
        <w:rPr>
          <w:rFonts w:ascii="Arial" w:eastAsia="Times New Roman" w:hAnsi="Arial" w:cs="Arial"/>
          <w:color w:val="7030A0"/>
          <w:sz w:val="24"/>
          <w:szCs w:val="24"/>
          <w:lang w:val="en"/>
        </w:rPr>
      </w:pPr>
    </w:p>
    <w:p w14:paraId="678DEBAB"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Timeline</w:t>
      </w:r>
    </w:p>
    <w:p w14:paraId="4A96FECC"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In spring 2026, funding form will be processed in the Laserfiche system.</w:t>
      </w:r>
    </w:p>
    <w:p w14:paraId="1DB9C5BB"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p>
    <w:p w14:paraId="7AE366CE" w14:textId="77777777" w:rsidR="00611C95" w:rsidRPr="00061E83" w:rsidRDefault="00611C95" w:rsidP="00611C95">
      <w:pPr>
        <w:spacing w:after="120" w:line="276" w:lineRule="auto"/>
        <w:jc w:val="both"/>
        <w:rPr>
          <w:rFonts w:ascii="Arial" w:eastAsia="Times New Roman" w:hAnsi="Arial" w:cs="Arial"/>
          <w:b/>
          <w:sz w:val="24"/>
          <w:szCs w:val="24"/>
          <w:lang w:val="en"/>
        </w:rPr>
      </w:pPr>
      <w:bookmarkStart w:id="12" w:name="_heading=h.u4eky8tjdi43" w:colFirst="0" w:colLast="0"/>
      <w:bookmarkEnd w:id="12"/>
      <w:r w:rsidRPr="00061E83">
        <w:rPr>
          <w:rFonts w:ascii="Arial" w:eastAsia="Times New Roman" w:hAnsi="Arial" w:cs="Arial"/>
          <w:b/>
          <w:sz w:val="24"/>
          <w:szCs w:val="24"/>
          <w:lang w:val="en"/>
        </w:rPr>
        <w:t xml:space="preserve">RECOMMENDATION 5: The committee recommends that the administration of the graduate program becomes </w:t>
      </w:r>
      <w:proofErr w:type="gramStart"/>
      <w:r w:rsidRPr="00061E83">
        <w:rPr>
          <w:rFonts w:ascii="Arial" w:eastAsia="Times New Roman" w:hAnsi="Arial" w:cs="Arial"/>
          <w:b/>
          <w:sz w:val="24"/>
          <w:szCs w:val="24"/>
          <w:lang w:val="en"/>
        </w:rPr>
        <w:t>disjoint</w:t>
      </w:r>
      <w:proofErr w:type="gramEnd"/>
      <w:r w:rsidRPr="00061E83">
        <w:rPr>
          <w:rFonts w:ascii="Arial" w:eastAsia="Times New Roman" w:hAnsi="Arial" w:cs="Arial"/>
          <w:b/>
          <w:sz w:val="24"/>
          <w:szCs w:val="24"/>
          <w:lang w:val="en"/>
        </w:rPr>
        <w:t xml:space="preserve"> from the undergraduate programs (e.g., by appointing Associate Dean at the faculty level and Associate Chair at the department level for graduate studies).</w:t>
      </w:r>
    </w:p>
    <w:p w14:paraId="73CF42F3" w14:textId="77777777" w:rsidR="00611C95" w:rsidRPr="00611C95" w:rsidRDefault="00611C95" w:rsidP="00611C95">
      <w:pPr>
        <w:spacing w:after="0" w:line="240" w:lineRule="auto"/>
        <w:rPr>
          <w:rFonts w:ascii="Arial" w:eastAsia="Arial" w:hAnsi="Arial" w:cs="Arial"/>
          <w:i/>
          <w:sz w:val="24"/>
          <w:szCs w:val="24"/>
          <w:u w:val="single"/>
          <w:lang w:val="en"/>
        </w:rPr>
      </w:pPr>
      <w:bookmarkStart w:id="13" w:name="_heading=h.tp4mzp912iln" w:colFirst="0" w:colLast="0"/>
      <w:bookmarkEnd w:id="13"/>
      <w:r w:rsidRPr="00611C95">
        <w:rPr>
          <w:rFonts w:ascii="Arial" w:eastAsia="Arial" w:hAnsi="Arial" w:cs="Arial"/>
          <w:i/>
          <w:sz w:val="24"/>
          <w:szCs w:val="24"/>
          <w:u w:val="single"/>
          <w:lang w:val="en"/>
        </w:rPr>
        <w:t>Actions for Implementation</w:t>
      </w:r>
    </w:p>
    <w:p w14:paraId="7148545E"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 xml:space="preserve">After some consideration, we believe this is not necessary, given the size of our programs. Graduate programs are already separately administered from the undergraduate programs. Despite their names, the graduate coordinator positions are equivalent to graduate chairs. This nomenclature is defined by the collective agreement. </w:t>
      </w:r>
    </w:p>
    <w:p w14:paraId="7ED99BB2" w14:textId="77777777" w:rsidR="00611C95" w:rsidRPr="00611C95" w:rsidRDefault="00611C95" w:rsidP="00611C95">
      <w:pPr>
        <w:spacing w:after="0" w:line="240" w:lineRule="auto"/>
        <w:rPr>
          <w:rFonts w:ascii="Arial" w:eastAsia="Arial" w:hAnsi="Arial" w:cs="Arial"/>
          <w:sz w:val="24"/>
          <w:szCs w:val="24"/>
          <w:lang w:val="en"/>
        </w:rPr>
      </w:pPr>
    </w:p>
    <w:p w14:paraId="7D36FE1C"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Role/Person responsible for implementation</w:t>
      </w:r>
    </w:p>
    <w:p w14:paraId="41BF8184"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N/A.</w:t>
      </w:r>
    </w:p>
    <w:p w14:paraId="6AD87CD7" w14:textId="77777777" w:rsidR="00611C95" w:rsidRPr="00611C95" w:rsidRDefault="00611C95" w:rsidP="00611C95">
      <w:pPr>
        <w:spacing w:after="0" w:line="240" w:lineRule="auto"/>
        <w:rPr>
          <w:rFonts w:ascii="Arial" w:eastAsia="Arial" w:hAnsi="Arial" w:cs="Arial"/>
          <w:sz w:val="24"/>
          <w:szCs w:val="24"/>
          <w:lang w:val="en"/>
        </w:rPr>
      </w:pPr>
    </w:p>
    <w:p w14:paraId="0E3A46C9"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Timeline</w:t>
      </w:r>
    </w:p>
    <w:p w14:paraId="6CBA381A"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N/A.</w:t>
      </w:r>
    </w:p>
    <w:p w14:paraId="3F07284B" w14:textId="77777777" w:rsidR="00611C95" w:rsidRPr="00611C95" w:rsidRDefault="00611C95" w:rsidP="00611C95">
      <w:pPr>
        <w:spacing w:after="120" w:line="276" w:lineRule="auto"/>
        <w:rPr>
          <w:rFonts w:ascii="Times New Roman" w:eastAsia="Times New Roman" w:hAnsi="Times New Roman" w:cs="Times New Roman"/>
          <w:b/>
          <w:sz w:val="24"/>
          <w:szCs w:val="24"/>
          <w:lang w:val="en"/>
        </w:rPr>
      </w:pPr>
      <w:bookmarkStart w:id="14" w:name="_heading=h.mqdml585k2rj" w:colFirst="0" w:colLast="0"/>
      <w:bookmarkEnd w:id="14"/>
    </w:p>
    <w:p w14:paraId="10A19FFD" w14:textId="77777777" w:rsidR="00611C95" w:rsidRPr="00061E83" w:rsidRDefault="00611C95" w:rsidP="00611C95">
      <w:pPr>
        <w:spacing w:after="120" w:line="276" w:lineRule="auto"/>
        <w:jc w:val="both"/>
        <w:rPr>
          <w:rFonts w:ascii="Arial" w:eastAsia="Times New Roman" w:hAnsi="Arial" w:cs="Arial"/>
          <w:b/>
          <w:sz w:val="24"/>
          <w:szCs w:val="24"/>
          <w:lang w:val="en"/>
        </w:rPr>
      </w:pPr>
      <w:r w:rsidRPr="00061E83">
        <w:rPr>
          <w:rFonts w:ascii="Arial" w:eastAsia="Times New Roman" w:hAnsi="Arial" w:cs="Arial"/>
          <w:b/>
          <w:sz w:val="24"/>
          <w:szCs w:val="24"/>
          <w:lang w:val="en"/>
        </w:rPr>
        <w:t xml:space="preserve">RECOMMENDATION 9: The committee recommends title change for Program Coordinators, as Program Director for Graduate Studies, or Associate Chair for Graduate Studies, </w:t>
      </w:r>
      <w:proofErr w:type="gramStart"/>
      <w:r w:rsidRPr="00061E83">
        <w:rPr>
          <w:rFonts w:ascii="Arial" w:eastAsia="Times New Roman" w:hAnsi="Arial" w:cs="Arial"/>
          <w:b/>
          <w:sz w:val="24"/>
          <w:szCs w:val="24"/>
          <w:lang w:val="en"/>
        </w:rPr>
        <w:t>similar to</w:t>
      </w:r>
      <w:proofErr w:type="gramEnd"/>
      <w:r w:rsidRPr="00061E83">
        <w:rPr>
          <w:rFonts w:ascii="Arial" w:eastAsia="Times New Roman" w:hAnsi="Arial" w:cs="Arial"/>
          <w:b/>
          <w:sz w:val="24"/>
          <w:szCs w:val="24"/>
          <w:lang w:val="en"/>
        </w:rPr>
        <w:t xml:space="preserve"> most other Canada Universities.</w:t>
      </w:r>
    </w:p>
    <w:p w14:paraId="23835F1D"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Actions for Implementation</w:t>
      </w:r>
    </w:p>
    <w:p w14:paraId="01E4A9D7"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 xml:space="preserve">The change of title will involve collective agreement modifications, which makes the process more complicated. Although the current title is not fully aligned with the committee’s recommendation, the work </w:t>
      </w:r>
      <w:proofErr w:type="gramStart"/>
      <w:r w:rsidRPr="00611C95">
        <w:rPr>
          <w:rFonts w:ascii="Arial" w:eastAsia="Times New Roman" w:hAnsi="Arial" w:cs="Arial"/>
          <w:color w:val="7030A0"/>
          <w:sz w:val="24"/>
          <w:szCs w:val="24"/>
          <w:lang w:val="en"/>
        </w:rPr>
        <w:t>performed</w:t>
      </w:r>
      <w:proofErr w:type="gramEnd"/>
      <w:r w:rsidRPr="00611C95">
        <w:rPr>
          <w:rFonts w:ascii="Arial" w:eastAsia="Times New Roman" w:hAnsi="Arial" w:cs="Arial"/>
          <w:color w:val="7030A0"/>
          <w:sz w:val="24"/>
          <w:szCs w:val="24"/>
          <w:lang w:val="en"/>
        </w:rPr>
        <w:t xml:space="preserve"> corresponds exactly to what is described under the suggested title.</w:t>
      </w:r>
    </w:p>
    <w:p w14:paraId="3C544977" w14:textId="77777777" w:rsidR="00611C95" w:rsidRPr="00611C95" w:rsidRDefault="00611C95" w:rsidP="00611C95">
      <w:pPr>
        <w:spacing w:after="0" w:line="240" w:lineRule="auto"/>
        <w:rPr>
          <w:rFonts w:ascii="Arial" w:eastAsia="Times New Roman" w:hAnsi="Arial" w:cs="Arial"/>
          <w:color w:val="7030A0"/>
          <w:sz w:val="24"/>
          <w:szCs w:val="24"/>
          <w:lang w:val="en"/>
        </w:rPr>
      </w:pPr>
    </w:p>
    <w:p w14:paraId="08932218"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Role/Person responsible for implementation</w:t>
      </w:r>
    </w:p>
    <w:p w14:paraId="0F8F9E41"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N/A</w:t>
      </w:r>
    </w:p>
    <w:p w14:paraId="13B6EB8C" w14:textId="77777777" w:rsidR="00611C95" w:rsidRPr="00611C95" w:rsidRDefault="00611C95" w:rsidP="00611C95">
      <w:pPr>
        <w:spacing w:after="0" w:line="240" w:lineRule="auto"/>
        <w:rPr>
          <w:rFonts w:ascii="Arial" w:eastAsia="Arial" w:hAnsi="Arial" w:cs="Arial"/>
          <w:sz w:val="24"/>
          <w:szCs w:val="24"/>
          <w:lang w:val="en"/>
        </w:rPr>
      </w:pPr>
    </w:p>
    <w:p w14:paraId="6B771BB8" w14:textId="77777777" w:rsidR="00611C95" w:rsidRPr="00611C95" w:rsidRDefault="00611C95" w:rsidP="00611C95">
      <w:pPr>
        <w:spacing w:after="0" w:line="240" w:lineRule="auto"/>
        <w:rPr>
          <w:rFonts w:ascii="Arial" w:eastAsia="Arial" w:hAnsi="Arial" w:cs="Arial"/>
          <w:i/>
          <w:sz w:val="24"/>
          <w:szCs w:val="24"/>
          <w:u w:val="single"/>
          <w:lang w:val="en"/>
        </w:rPr>
      </w:pPr>
      <w:r w:rsidRPr="00611C95">
        <w:rPr>
          <w:rFonts w:ascii="Arial" w:eastAsia="Arial" w:hAnsi="Arial" w:cs="Arial"/>
          <w:i/>
          <w:sz w:val="24"/>
          <w:szCs w:val="24"/>
          <w:u w:val="single"/>
          <w:lang w:val="en"/>
        </w:rPr>
        <w:t>Timeline</w:t>
      </w:r>
    </w:p>
    <w:p w14:paraId="536F5515" w14:textId="77777777" w:rsidR="00611C95" w:rsidRPr="00611C95" w:rsidRDefault="00611C95" w:rsidP="00611C95">
      <w:pPr>
        <w:spacing w:after="0" w:line="240" w:lineRule="auto"/>
        <w:jc w:val="both"/>
        <w:rPr>
          <w:rFonts w:ascii="Arial" w:eastAsia="Times New Roman" w:hAnsi="Arial" w:cs="Arial"/>
          <w:color w:val="7030A0"/>
          <w:sz w:val="24"/>
          <w:szCs w:val="24"/>
          <w:lang w:val="en"/>
        </w:rPr>
      </w:pPr>
      <w:r w:rsidRPr="00611C95">
        <w:rPr>
          <w:rFonts w:ascii="Arial" w:eastAsia="Times New Roman" w:hAnsi="Arial" w:cs="Arial"/>
          <w:color w:val="7030A0"/>
          <w:sz w:val="24"/>
          <w:szCs w:val="24"/>
          <w:lang w:val="en"/>
        </w:rPr>
        <w:t>N/A.</w:t>
      </w:r>
    </w:p>
    <w:p w14:paraId="711FEE8D" w14:textId="77777777" w:rsidR="00611C95" w:rsidRPr="00611C95" w:rsidRDefault="00611C95" w:rsidP="00611C95">
      <w:pPr>
        <w:spacing w:after="120" w:line="276" w:lineRule="auto"/>
        <w:rPr>
          <w:rFonts w:ascii="Times New Roman" w:eastAsia="Times New Roman" w:hAnsi="Times New Roman" w:cs="Times New Roman"/>
          <w:b/>
          <w:sz w:val="24"/>
          <w:szCs w:val="24"/>
          <w:lang w:val="en"/>
        </w:rPr>
      </w:pPr>
    </w:p>
    <w:p w14:paraId="23D39F36" w14:textId="77777777" w:rsidR="00E60DA6" w:rsidRPr="001A7D38" w:rsidRDefault="00E60DA6" w:rsidP="00611C95">
      <w:pPr>
        <w:rPr>
          <w:rFonts w:cstheme="minorHAnsi"/>
          <w:sz w:val="24"/>
          <w:szCs w:val="24"/>
        </w:rPr>
      </w:pPr>
    </w:p>
    <w:sectPr w:rsidR="00E60DA6" w:rsidRPr="001A7D38" w:rsidSect="00E60DA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1ADD2" w14:textId="77777777" w:rsidR="004038E0" w:rsidRDefault="004038E0" w:rsidP="00A35A85">
      <w:pPr>
        <w:spacing w:after="0" w:line="240" w:lineRule="auto"/>
      </w:pPr>
      <w:r>
        <w:separator/>
      </w:r>
    </w:p>
  </w:endnote>
  <w:endnote w:type="continuationSeparator" w:id="0">
    <w:p w14:paraId="68222BA7" w14:textId="77777777" w:rsidR="004038E0" w:rsidRDefault="004038E0" w:rsidP="00A3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5023121"/>
      <w:docPartObj>
        <w:docPartGallery w:val="Page Numbers (Bottom of Page)"/>
        <w:docPartUnique/>
      </w:docPartObj>
    </w:sdtPr>
    <w:sdtEndPr>
      <w:rPr>
        <w:rStyle w:val="PageNumber"/>
      </w:rPr>
    </w:sdtEndPr>
    <w:sdtContent>
      <w:p w14:paraId="75431CD3" w14:textId="19E0D492" w:rsidR="00A35A85" w:rsidRDefault="00A35A85" w:rsidP="00825E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A60CBA" w14:textId="77777777" w:rsidR="00A35A85" w:rsidRDefault="00A3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D45B" w14:textId="7CE39A0A" w:rsidR="003B3872" w:rsidRDefault="003B3872" w:rsidP="003B3872">
    <w:pPr>
      <w:pStyle w:val="Footer"/>
      <w:rPr>
        <w:rFonts w:ascii="Arial" w:hAnsi="Arial"/>
        <w:sz w:val="20"/>
        <w:szCs w:val="20"/>
      </w:rPr>
    </w:pPr>
    <w:r>
      <w:rPr>
        <w:rFonts w:ascii="Arial" w:hAnsi="Arial"/>
        <w:sz w:val="20"/>
        <w:szCs w:val="20"/>
      </w:rPr>
      <w:t>Executive Summary</w:t>
    </w:r>
    <w:r w:rsidRPr="000E2DBC">
      <w:rPr>
        <w:rFonts w:ascii="Arial" w:hAnsi="Arial"/>
        <w:sz w:val="20"/>
        <w:szCs w:val="20"/>
      </w:rPr>
      <w:t xml:space="preserve"> and Implementation Plan: </w:t>
    </w:r>
  </w:p>
  <w:p w14:paraId="24E490C1" w14:textId="25CE8889" w:rsidR="00A35A85" w:rsidRPr="003B3872" w:rsidRDefault="008E3122">
    <w:pPr>
      <w:pStyle w:val="Footer"/>
      <w:rPr>
        <w:rFonts w:ascii="Arial" w:hAnsi="Arial"/>
        <w:sz w:val="20"/>
        <w:szCs w:val="20"/>
      </w:rPr>
    </w:pPr>
    <w:r>
      <w:rPr>
        <w:rFonts w:ascii="Arial" w:hAnsi="Arial"/>
        <w:sz w:val="20"/>
        <w:szCs w:val="20"/>
      </w:rPr>
      <w:t xml:space="preserve">Department of </w:t>
    </w:r>
    <w:r w:rsidR="00AA3B7D">
      <w:rPr>
        <w:rFonts w:ascii="Arial" w:hAnsi="Arial"/>
        <w:sz w:val="20"/>
        <w:szCs w:val="20"/>
      </w:rPr>
      <w:t>Electrical and Computer</w:t>
    </w:r>
    <w:r>
      <w:rPr>
        <w:rFonts w:ascii="Arial" w:hAnsi="Arial"/>
        <w:sz w:val="20"/>
        <w:szCs w:val="20"/>
      </w:rPr>
      <w:t xml:space="preserve"> Engineering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22901" w14:textId="77777777" w:rsidR="004038E0" w:rsidRDefault="004038E0" w:rsidP="00A35A85">
      <w:pPr>
        <w:spacing w:after="0" w:line="240" w:lineRule="auto"/>
      </w:pPr>
      <w:r>
        <w:separator/>
      </w:r>
    </w:p>
  </w:footnote>
  <w:footnote w:type="continuationSeparator" w:id="0">
    <w:p w14:paraId="3C982590" w14:textId="77777777" w:rsidR="004038E0" w:rsidRDefault="004038E0" w:rsidP="00A35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5494"/>
    <w:multiLevelType w:val="hybridMultilevel"/>
    <w:tmpl w:val="CEF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772AF"/>
    <w:multiLevelType w:val="hybridMultilevel"/>
    <w:tmpl w:val="5F6E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318A2"/>
    <w:multiLevelType w:val="multilevel"/>
    <w:tmpl w:val="66D8E89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D3E67BA"/>
    <w:multiLevelType w:val="hybridMultilevel"/>
    <w:tmpl w:val="50AC6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6603F"/>
    <w:multiLevelType w:val="hybridMultilevel"/>
    <w:tmpl w:val="13D0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D5834"/>
    <w:multiLevelType w:val="multilevel"/>
    <w:tmpl w:val="2EA6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252B78"/>
    <w:multiLevelType w:val="hybridMultilevel"/>
    <w:tmpl w:val="AC1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A6FE0"/>
    <w:multiLevelType w:val="hybridMultilevel"/>
    <w:tmpl w:val="4880E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42A48"/>
    <w:multiLevelType w:val="multilevel"/>
    <w:tmpl w:val="A23078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5D2F1CCA"/>
    <w:multiLevelType w:val="hybridMultilevel"/>
    <w:tmpl w:val="745C90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4C059E1"/>
    <w:multiLevelType w:val="hybridMultilevel"/>
    <w:tmpl w:val="9DB47862"/>
    <w:lvl w:ilvl="0" w:tplc="A1F01C0E">
      <w:numFmt w:val="bullet"/>
      <w:lvlText w:val=""/>
      <w:lvlJc w:val="left"/>
      <w:pPr>
        <w:ind w:left="774" w:hanging="360"/>
      </w:pPr>
      <w:rPr>
        <w:rFonts w:ascii="Symbol" w:eastAsia="Symbol" w:hAnsi="Symbol" w:cs="Symbol" w:hint="default"/>
        <w:b w:val="0"/>
        <w:bCs w:val="0"/>
        <w:i w:val="0"/>
        <w:iCs w:val="0"/>
        <w:spacing w:val="0"/>
        <w:w w:val="100"/>
        <w:sz w:val="24"/>
        <w:szCs w:val="24"/>
        <w:lang w:val="en-US" w:eastAsia="en-US" w:bidi="ar-SA"/>
      </w:rPr>
    </w:lvl>
    <w:lvl w:ilvl="1" w:tplc="BF42B796">
      <w:start w:val="1"/>
      <w:numFmt w:val="lowerLetter"/>
      <w:lvlText w:val="%2."/>
      <w:lvlJc w:val="left"/>
      <w:pPr>
        <w:ind w:left="1494" w:hanging="360"/>
      </w:pPr>
      <w:rPr>
        <w:rFonts w:ascii="Arial" w:eastAsia="Arial" w:hAnsi="Arial" w:cs="Arial" w:hint="default"/>
        <w:b w:val="0"/>
        <w:bCs w:val="0"/>
        <w:i w:val="0"/>
        <w:iCs w:val="0"/>
        <w:spacing w:val="-1"/>
        <w:w w:val="100"/>
        <w:sz w:val="24"/>
        <w:szCs w:val="24"/>
        <w:lang w:val="en-US" w:eastAsia="en-US" w:bidi="ar-SA"/>
      </w:rPr>
    </w:lvl>
    <w:lvl w:ilvl="2" w:tplc="9AC8946A">
      <w:numFmt w:val="bullet"/>
      <w:lvlText w:val="•"/>
      <w:lvlJc w:val="left"/>
      <w:pPr>
        <w:ind w:left="2453" w:hanging="360"/>
      </w:pPr>
      <w:rPr>
        <w:rFonts w:hint="default"/>
        <w:lang w:val="en-US" w:eastAsia="en-US" w:bidi="ar-SA"/>
      </w:rPr>
    </w:lvl>
    <w:lvl w:ilvl="3" w:tplc="34809EFA">
      <w:numFmt w:val="bullet"/>
      <w:lvlText w:val="•"/>
      <w:lvlJc w:val="left"/>
      <w:pPr>
        <w:ind w:left="3406" w:hanging="360"/>
      </w:pPr>
      <w:rPr>
        <w:rFonts w:hint="default"/>
        <w:lang w:val="en-US" w:eastAsia="en-US" w:bidi="ar-SA"/>
      </w:rPr>
    </w:lvl>
    <w:lvl w:ilvl="4" w:tplc="83E0C57A">
      <w:numFmt w:val="bullet"/>
      <w:lvlText w:val="•"/>
      <w:lvlJc w:val="left"/>
      <w:pPr>
        <w:ind w:left="4360" w:hanging="360"/>
      </w:pPr>
      <w:rPr>
        <w:rFonts w:hint="default"/>
        <w:lang w:val="en-US" w:eastAsia="en-US" w:bidi="ar-SA"/>
      </w:rPr>
    </w:lvl>
    <w:lvl w:ilvl="5" w:tplc="510CCE88">
      <w:numFmt w:val="bullet"/>
      <w:lvlText w:val="•"/>
      <w:lvlJc w:val="left"/>
      <w:pPr>
        <w:ind w:left="5313" w:hanging="360"/>
      </w:pPr>
      <w:rPr>
        <w:rFonts w:hint="default"/>
        <w:lang w:val="en-US" w:eastAsia="en-US" w:bidi="ar-SA"/>
      </w:rPr>
    </w:lvl>
    <w:lvl w:ilvl="6" w:tplc="AFC0D0E0">
      <w:numFmt w:val="bullet"/>
      <w:lvlText w:val="•"/>
      <w:lvlJc w:val="left"/>
      <w:pPr>
        <w:ind w:left="6266" w:hanging="360"/>
      </w:pPr>
      <w:rPr>
        <w:rFonts w:hint="default"/>
        <w:lang w:val="en-US" w:eastAsia="en-US" w:bidi="ar-SA"/>
      </w:rPr>
    </w:lvl>
    <w:lvl w:ilvl="7" w:tplc="9D8A28B6">
      <w:numFmt w:val="bullet"/>
      <w:lvlText w:val="•"/>
      <w:lvlJc w:val="left"/>
      <w:pPr>
        <w:ind w:left="7220" w:hanging="360"/>
      </w:pPr>
      <w:rPr>
        <w:rFonts w:hint="default"/>
        <w:lang w:val="en-US" w:eastAsia="en-US" w:bidi="ar-SA"/>
      </w:rPr>
    </w:lvl>
    <w:lvl w:ilvl="8" w:tplc="41805684">
      <w:numFmt w:val="bullet"/>
      <w:lvlText w:val="•"/>
      <w:lvlJc w:val="left"/>
      <w:pPr>
        <w:ind w:left="8173" w:hanging="360"/>
      </w:pPr>
      <w:rPr>
        <w:rFonts w:hint="default"/>
        <w:lang w:val="en-US" w:eastAsia="en-US" w:bidi="ar-SA"/>
      </w:rPr>
    </w:lvl>
  </w:abstractNum>
  <w:abstractNum w:abstractNumId="11" w15:restartNumberingAfterBreak="0">
    <w:nsid w:val="6E7B3A48"/>
    <w:multiLevelType w:val="hybridMultilevel"/>
    <w:tmpl w:val="051085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A351D1"/>
    <w:multiLevelType w:val="hybridMultilevel"/>
    <w:tmpl w:val="1CA2B9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5CC7434"/>
    <w:multiLevelType w:val="multilevel"/>
    <w:tmpl w:val="6C4E86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7B000158"/>
    <w:multiLevelType w:val="hybridMultilevel"/>
    <w:tmpl w:val="9C44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0C414B"/>
    <w:multiLevelType w:val="hybridMultilevel"/>
    <w:tmpl w:val="542E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910578">
    <w:abstractNumId w:val="9"/>
  </w:num>
  <w:num w:numId="2" w16cid:durableId="631328774">
    <w:abstractNumId w:val="1"/>
  </w:num>
  <w:num w:numId="3" w16cid:durableId="720062047">
    <w:abstractNumId w:val="12"/>
  </w:num>
  <w:num w:numId="4" w16cid:durableId="1403486037">
    <w:abstractNumId w:val="14"/>
  </w:num>
  <w:num w:numId="5" w16cid:durableId="696000997">
    <w:abstractNumId w:val="3"/>
  </w:num>
  <w:num w:numId="6" w16cid:durableId="1855613146">
    <w:abstractNumId w:val="15"/>
  </w:num>
  <w:num w:numId="7" w16cid:durableId="2093575815">
    <w:abstractNumId w:val="6"/>
  </w:num>
  <w:num w:numId="8" w16cid:durableId="916137292">
    <w:abstractNumId w:val="5"/>
  </w:num>
  <w:num w:numId="9" w16cid:durableId="1720595406">
    <w:abstractNumId w:val="8"/>
  </w:num>
  <w:num w:numId="10" w16cid:durableId="1159425994">
    <w:abstractNumId w:val="2"/>
  </w:num>
  <w:num w:numId="11" w16cid:durableId="739644762">
    <w:abstractNumId w:val="13"/>
  </w:num>
  <w:num w:numId="12" w16cid:durableId="487022177">
    <w:abstractNumId w:val="11"/>
  </w:num>
  <w:num w:numId="13" w16cid:durableId="2031182515">
    <w:abstractNumId w:val="4"/>
  </w:num>
  <w:num w:numId="14" w16cid:durableId="401949860">
    <w:abstractNumId w:val="0"/>
  </w:num>
  <w:num w:numId="15" w16cid:durableId="1565097954">
    <w:abstractNumId w:val="7"/>
  </w:num>
  <w:num w:numId="16" w16cid:durableId="1188181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E"/>
    <w:rsid w:val="000100B0"/>
    <w:rsid w:val="0003601E"/>
    <w:rsid w:val="00040916"/>
    <w:rsid w:val="00045EBE"/>
    <w:rsid w:val="00061E83"/>
    <w:rsid w:val="00072250"/>
    <w:rsid w:val="000A3DEE"/>
    <w:rsid w:val="000C5312"/>
    <w:rsid w:val="000E31AF"/>
    <w:rsid w:val="001039DE"/>
    <w:rsid w:val="00126818"/>
    <w:rsid w:val="001351B0"/>
    <w:rsid w:val="00136FA6"/>
    <w:rsid w:val="001377E7"/>
    <w:rsid w:val="00146BC1"/>
    <w:rsid w:val="001A6FC9"/>
    <w:rsid w:val="001A7D38"/>
    <w:rsid w:val="001B0FA5"/>
    <w:rsid w:val="001B21C4"/>
    <w:rsid w:val="001B77CB"/>
    <w:rsid w:val="001C5582"/>
    <w:rsid w:val="001F2A05"/>
    <w:rsid w:val="00201717"/>
    <w:rsid w:val="0020346A"/>
    <w:rsid w:val="00204D3F"/>
    <w:rsid w:val="002110C5"/>
    <w:rsid w:val="002225CF"/>
    <w:rsid w:val="00263C3C"/>
    <w:rsid w:val="00274889"/>
    <w:rsid w:val="00280BF5"/>
    <w:rsid w:val="00307452"/>
    <w:rsid w:val="00315A19"/>
    <w:rsid w:val="003679FC"/>
    <w:rsid w:val="003B3872"/>
    <w:rsid w:val="003C1E1C"/>
    <w:rsid w:val="003D20B4"/>
    <w:rsid w:val="003D5F24"/>
    <w:rsid w:val="003E1C0F"/>
    <w:rsid w:val="003E7FD5"/>
    <w:rsid w:val="003F6382"/>
    <w:rsid w:val="004038E0"/>
    <w:rsid w:val="00441574"/>
    <w:rsid w:val="00445D1A"/>
    <w:rsid w:val="00454185"/>
    <w:rsid w:val="00455B62"/>
    <w:rsid w:val="00480140"/>
    <w:rsid w:val="00493B54"/>
    <w:rsid w:val="004E0E87"/>
    <w:rsid w:val="0050374C"/>
    <w:rsid w:val="0052183D"/>
    <w:rsid w:val="005536BD"/>
    <w:rsid w:val="00596438"/>
    <w:rsid w:val="00596C82"/>
    <w:rsid w:val="005B595F"/>
    <w:rsid w:val="005D1E6E"/>
    <w:rsid w:val="005D786D"/>
    <w:rsid w:val="005E1934"/>
    <w:rsid w:val="00606EBA"/>
    <w:rsid w:val="00611C95"/>
    <w:rsid w:val="00634086"/>
    <w:rsid w:val="006347E2"/>
    <w:rsid w:val="00636D10"/>
    <w:rsid w:val="00654EEA"/>
    <w:rsid w:val="00693CAE"/>
    <w:rsid w:val="007113B3"/>
    <w:rsid w:val="007262E8"/>
    <w:rsid w:val="007477D8"/>
    <w:rsid w:val="00754B7B"/>
    <w:rsid w:val="0077621C"/>
    <w:rsid w:val="0077711B"/>
    <w:rsid w:val="007841FE"/>
    <w:rsid w:val="007D41BC"/>
    <w:rsid w:val="007E7B01"/>
    <w:rsid w:val="007F6E42"/>
    <w:rsid w:val="00837764"/>
    <w:rsid w:val="00865DEE"/>
    <w:rsid w:val="00885A41"/>
    <w:rsid w:val="008D4521"/>
    <w:rsid w:val="008D56AA"/>
    <w:rsid w:val="008E3122"/>
    <w:rsid w:val="008E743D"/>
    <w:rsid w:val="00931EBE"/>
    <w:rsid w:val="00932F1E"/>
    <w:rsid w:val="009363F1"/>
    <w:rsid w:val="009850BE"/>
    <w:rsid w:val="009F4927"/>
    <w:rsid w:val="00A23D06"/>
    <w:rsid w:val="00A23E61"/>
    <w:rsid w:val="00A24A49"/>
    <w:rsid w:val="00A35A85"/>
    <w:rsid w:val="00A51569"/>
    <w:rsid w:val="00A648E8"/>
    <w:rsid w:val="00A81AA7"/>
    <w:rsid w:val="00A909EF"/>
    <w:rsid w:val="00A94298"/>
    <w:rsid w:val="00AA3B7D"/>
    <w:rsid w:val="00AB01AE"/>
    <w:rsid w:val="00AE440D"/>
    <w:rsid w:val="00B37A2C"/>
    <w:rsid w:val="00B45BDD"/>
    <w:rsid w:val="00B5115E"/>
    <w:rsid w:val="00B71DA3"/>
    <w:rsid w:val="00B806A1"/>
    <w:rsid w:val="00B9745F"/>
    <w:rsid w:val="00BE04C3"/>
    <w:rsid w:val="00C72993"/>
    <w:rsid w:val="00CB1039"/>
    <w:rsid w:val="00CB2602"/>
    <w:rsid w:val="00CC0D0F"/>
    <w:rsid w:val="00CF1013"/>
    <w:rsid w:val="00D0416B"/>
    <w:rsid w:val="00D15018"/>
    <w:rsid w:val="00D21979"/>
    <w:rsid w:val="00D262EE"/>
    <w:rsid w:val="00D31FDF"/>
    <w:rsid w:val="00D66A53"/>
    <w:rsid w:val="00D95271"/>
    <w:rsid w:val="00DB1178"/>
    <w:rsid w:val="00DD58DC"/>
    <w:rsid w:val="00DE41CE"/>
    <w:rsid w:val="00E60DA6"/>
    <w:rsid w:val="00E74F2F"/>
    <w:rsid w:val="00EA0C01"/>
    <w:rsid w:val="00EB3FEC"/>
    <w:rsid w:val="00EE0B9C"/>
    <w:rsid w:val="00EF09B4"/>
    <w:rsid w:val="00F061E0"/>
    <w:rsid w:val="00F112D1"/>
    <w:rsid w:val="00F5451D"/>
    <w:rsid w:val="00F818F5"/>
    <w:rsid w:val="00F93FBE"/>
    <w:rsid w:val="00F943AE"/>
    <w:rsid w:val="00FC0394"/>
    <w:rsid w:val="00FC517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EE3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0916"/>
  </w:style>
  <w:style w:type="paragraph" w:styleId="Heading1">
    <w:name w:val="heading 1"/>
    <w:basedOn w:val="Normal"/>
    <w:next w:val="Normal"/>
    <w:link w:val="Heading1Char"/>
    <w:uiPriority w:val="9"/>
    <w:qFormat/>
    <w:rsid w:val="00FC03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F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41BC"/>
    <w:pPr>
      <w:spacing w:after="240" w:line="240" w:lineRule="auto"/>
      <w:outlineLvl w:val="2"/>
    </w:pPr>
    <w:rPr>
      <w:rFonts w:ascii="Arial" w:eastAsia="Times New Roman"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34086"/>
    <w:pPr>
      <w:ind w:left="720"/>
      <w:contextualSpacing/>
    </w:pPr>
  </w:style>
  <w:style w:type="character" w:styleId="CommentReference">
    <w:name w:val="annotation reference"/>
    <w:basedOn w:val="DefaultParagraphFont"/>
    <w:uiPriority w:val="99"/>
    <w:semiHidden/>
    <w:unhideWhenUsed/>
    <w:rsid w:val="001351B0"/>
    <w:rPr>
      <w:sz w:val="16"/>
      <w:szCs w:val="16"/>
    </w:rPr>
  </w:style>
  <w:style w:type="paragraph" w:styleId="CommentText">
    <w:name w:val="annotation text"/>
    <w:basedOn w:val="Normal"/>
    <w:link w:val="CommentTextChar"/>
    <w:uiPriority w:val="99"/>
    <w:semiHidden/>
    <w:unhideWhenUsed/>
    <w:rsid w:val="001351B0"/>
    <w:pPr>
      <w:spacing w:line="240" w:lineRule="auto"/>
    </w:pPr>
    <w:rPr>
      <w:sz w:val="20"/>
      <w:szCs w:val="20"/>
    </w:rPr>
  </w:style>
  <w:style w:type="character" w:customStyle="1" w:styleId="CommentTextChar">
    <w:name w:val="Comment Text Char"/>
    <w:basedOn w:val="DefaultParagraphFont"/>
    <w:link w:val="CommentText"/>
    <w:uiPriority w:val="99"/>
    <w:semiHidden/>
    <w:rsid w:val="001351B0"/>
    <w:rPr>
      <w:sz w:val="20"/>
      <w:szCs w:val="20"/>
    </w:rPr>
  </w:style>
  <w:style w:type="paragraph" w:styleId="CommentSubject">
    <w:name w:val="annotation subject"/>
    <w:basedOn w:val="CommentText"/>
    <w:next w:val="CommentText"/>
    <w:link w:val="CommentSubjectChar"/>
    <w:uiPriority w:val="99"/>
    <w:semiHidden/>
    <w:unhideWhenUsed/>
    <w:rsid w:val="001351B0"/>
    <w:rPr>
      <w:b/>
      <w:bCs/>
    </w:rPr>
  </w:style>
  <w:style w:type="character" w:customStyle="1" w:styleId="CommentSubjectChar">
    <w:name w:val="Comment Subject Char"/>
    <w:basedOn w:val="CommentTextChar"/>
    <w:link w:val="CommentSubject"/>
    <w:uiPriority w:val="99"/>
    <w:semiHidden/>
    <w:rsid w:val="001351B0"/>
    <w:rPr>
      <w:b/>
      <w:bCs/>
      <w:sz w:val="20"/>
      <w:szCs w:val="20"/>
    </w:rPr>
  </w:style>
  <w:style w:type="paragraph" w:styleId="BalloonText">
    <w:name w:val="Balloon Text"/>
    <w:basedOn w:val="Normal"/>
    <w:link w:val="BalloonTextChar"/>
    <w:uiPriority w:val="99"/>
    <w:semiHidden/>
    <w:unhideWhenUsed/>
    <w:rsid w:val="00135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1B0"/>
    <w:rPr>
      <w:rFonts w:ascii="Tahoma" w:hAnsi="Tahoma" w:cs="Tahoma"/>
      <w:sz w:val="16"/>
      <w:szCs w:val="16"/>
    </w:rPr>
  </w:style>
  <w:style w:type="paragraph" w:styleId="BodyText">
    <w:name w:val="Body Text"/>
    <w:basedOn w:val="Normal"/>
    <w:link w:val="BodyTextChar"/>
    <w:uiPriority w:val="1"/>
    <w:qFormat/>
    <w:rsid w:val="00A23D06"/>
    <w:pPr>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1"/>
    <w:rsid w:val="00A23D06"/>
    <w:rPr>
      <w:rFonts w:ascii="Arial" w:eastAsia="Times New Roman" w:hAnsi="Arial" w:cs="Arial"/>
    </w:rPr>
  </w:style>
  <w:style w:type="paragraph" w:styleId="Date">
    <w:name w:val="Date"/>
    <w:basedOn w:val="Normal"/>
    <w:next w:val="Normal"/>
    <w:link w:val="DateChar"/>
    <w:uiPriority w:val="99"/>
    <w:semiHidden/>
    <w:unhideWhenUsed/>
    <w:rsid w:val="00A35A85"/>
  </w:style>
  <w:style w:type="character" w:customStyle="1" w:styleId="DateChar">
    <w:name w:val="Date Char"/>
    <w:basedOn w:val="DefaultParagraphFont"/>
    <w:link w:val="Date"/>
    <w:uiPriority w:val="99"/>
    <w:semiHidden/>
    <w:rsid w:val="00A35A85"/>
  </w:style>
  <w:style w:type="paragraph" w:styleId="Footer">
    <w:name w:val="footer"/>
    <w:basedOn w:val="Normal"/>
    <w:link w:val="FooterChar"/>
    <w:uiPriority w:val="99"/>
    <w:unhideWhenUsed/>
    <w:rsid w:val="00A35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A85"/>
  </w:style>
  <w:style w:type="character" w:styleId="PageNumber">
    <w:name w:val="page number"/>
    <w:basedOn w:val="DefaultParagraphFont"/>
    <w:uiPriority w:val="99"/>
    <w:semiHidden/>
    <w:unhideWhenUsed/>
    <w:rsid w:val="00A35A85"/>
  </w:style>
  <w:style w:type="character" w:customStyle="1" w:styleId="Heading3Char">
    <w:name w:val="Heading 3 Char"/>
    <w:basedOn w:val="DefaultParagraphFont"/>
    <w:link w:val="Heading3"/>
    <w:uiPriority w:val="9"/>
    <w:rsid w:val="007D41BC"/>
    <w:rPr>
      <w:rFonts w:ascii="Arial" w:eastAsia="Times New Roman" w:hAnsi="Arial" w:cs="Arial"/>
      <w:b/>
      <w:sz w:val="24"/>
    </w:rPr>
  </w:style>
  <w:style w:type="character" w:customStyle="1" w:styleId="Heading2Char">
    <w:name w:val="Heading 2 Char"/>
    <w:basedOn w:val="DefaultParagraphFont"/>
    <w:link w:val="Heading2"/>
    <w:uiPriority w:val="9"/>
    <w:rsid w:val="00D31FD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C039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B3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872"/>
  </w:style>
  <w:style w:type="paragraph" w:customStyle="1" w:styleId="Standard">
    <w:name w:val="Standard"/>
    <w:rsid w:val="00E60DA6"/>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Revision">
    <w:name w:val="Revision"/>
    <w:hidden/>
    <w:uiPriority w:val="99"/>
    <w:semiHidden/>
    <w:rsid w:val="00D219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36378">
      <w:bodyDiv w:val="1"/>
      <w:marLeft w:val="0"/>
      <w:marRight w:val="0"/>
      <w:marTop w:val="0"/>
      <w:marBottom w:val="0"/>
      <w:divBdr>
        <w:top w:val="none" w:sz="0" w:space="0" w:color="auto"/>
        <w:left w:val="none" w:sz="0" w:space="0" w:color="auto"/>
        <w:bottom w:val="none" w:sz="0" w:space="0" w:color="auto"/>
        <w:right w:val="none" w:sz="0" w:space="0" w:color="auto"/>
      </w:divBdr>
    </w:div>
    <w:div w:id="58375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Luckai</dc:creator>
  <cp:lastModifiedBy>VP Academic Assistant</cp:lastModifiedBy>
  <cp:revision>8</cp:revision>
  <cp:lastPrinted>2019-10-01T17:58:00Z</cp:lastPrinted>
  <dcterms:created xsi:type="dcterms:W3CDTF">2025-08-29T15:40:00Z</dcterms:created>
  <dcterms:modified xsi:type="dcterms:W3CDTF">2026-01-06T15:36:00Z</dcterms:modified>
</cp:coreProperties>
</file>