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E98D" w14:textId="77777777" w:rsidR="00D04C63" w:rsidRPr="00532A7D" w:rsidRDefault="00D04C63" w:rsidP="00C34814">
      <w:pPr>
        <w:pStyle w:val="Heading1"/>
        <w:spacing w:before="0" w:after="120" w:line="276" w:lineRule="auto"/>
        <w:rPr>
          <w:rStyle w:val="Strong"/>
          <w:rFonts w:eastAsiaTheme="minorEastAsia" w:cs="Arial"/>
          <w:bCs w:val="0"/>
        </w:rPr>
      </w:pPr>
    </w:p>
    <w:p w14:paraId="5325E047" w14:textId="77777777" w:rsidR="00D04C63" w:rsidRPr="00236530" w:rsidRDefault="00D04C63" w:rsidP="00C34814">
      <w:pPr>
        <w:spacing w:after="120" w:line="276" w:lineRule="auto"/>
        <w:rPr>
          <w:rFonts w:ascii="Arial" w:hAnsi="Arial" w:cs="Arial"/>
        </w:rPr>
      </w:pPr>
      <w:r w:rsidRPr="00236530">
        <w:rPr>
          <w:rFonts w:ascii="Arial" w:hAnsi="Arial" w:cs="Arial"/>
          <w:noProof/>
        </w:rPr>
        <w:drawing>
          <wp:anchor distT="0" distB="0" distL="114300" distR="114300" simplePos="0" relativeHeight="251659264" behindDoc="0" locked="0" layoutInCell="1" allowOverlap="1" wp14:anchorId="727396FB" wp14:editId="5774195D">
            <wp:simplePos x="0" y="0"/>
            <wp:positionH relativeFrom="column">
              <wp:posOffset>0</wp:posOffset>
            </wp:positionH>
            <wp:positionV relativeFrom="page">
              <wp:posOffset>720090</wp:posOffset>
            </wp:positionV>
            <wp:extent cx="2118254"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225" cy="457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9E8DE" w14:textId="77777777" w:rsidR="00D04C63" w:rsidRPr="00236530" w:rsidRDefault="00D04C63" w:rsidP="00C34814">
      <w:pPr>
        <w:spacing w:after="120" w:line="276" w:lineRule="auto"/>
        <w:rPr>
          <w:rFonts w:ascii="Arial" w:hAnsi="Arial" w:cs="Arial"/>
        </w:rPr>
      </w:pPr>
    </w:p>
    <w:p w14:paraId="50078E20" w14:textId="77777777" w:rsidR="00D04C63" w:rsidRPr="00865B38" w:rsidRDefault="00D04C63" w:rsidP="00C34814">
      <w:pPr>
        <w:pStyle w:val="Heading1"/>
        <w:spacing w:before="0" w:after="120" w:line="276" w:lineRule="auto"/>
        <w:rPr>
          <w:rFonts w:cs="Arial"/>
        </w:rPr>
      </w:pPr>
      <w:r w:rsidRPr="00865B38">
        <w:rPr>
          <w:rFonts w:cs="Arial"/>
        </w:rPr>
        <w:t>Final Assessment Report and Implementation Plan</w:t>
      </w:r>
    </w:p>
    <w:p w14:paraId="4CE436AB" w14:textId="77777777" w:rsidR="00D04C63" w:rsidRPr="00865B38" w:rsidRDefault="00D04C63" w:rsidP="00C34814">
      <w:pPr>
        <w:spacing w:after="120" w:line="276" w:lineRule="auto"/>
        <w:rPr>
          <w:rFonts w:ascii="Arial" w:hAnsi="Arial" w:cs="Arial"/>
        </w:rPr>
      </w:pPr>
    </w:p>
    <w:p w14:paraId="0E00888C" w14:textId="57C90EE2" w:rsidR="00D806F7" w:rsidRPr="0057376C" w:rsidRDefault="0057376C" w:rsidP="00C34814">
      <w:pPr>
        <w:pStyle w:val="Heading4"/>
        <w:spacing w:before="0" w:line="276" w:lineRule="auto"/>
        <w:rPr>
          <w:rFonts w:cs="Arial"/>
          <w:b/>
        </w:rPr>
      </w:pPr>
      <w:r w:rsidRPr="00A9241E">
        <w:rPr>
          <w:rFonts w:cs="Arial"/>
          <w:b/>
        </w:rPr>
        <w:t>Department</w:t>
      </w:r>
      <w:r w:rsidR="00A9241E">
        <w:rPr>
          <w:rFonts w:cs="Arial"/>
          <w:b/>
        </w:rPr>
        <w:t xml:space="preserve"> of Biology</w:t>
      </w:r>
    </w:p>
    <w:p w14:paraId="6F59190C" w14:textId="4A4C8AA3" w:rsidR="00175D07" w:rsidRDefault="00175D07" w:rsidP="00175D07">
      <w:pPr>
        <w:spacing w:after="120" w:line="276" w:lineRule="auto"/>
        <w:rPr>
          <w:rFonts w:ascii="Arial" w:hAnsi="Arial" w:cs="Arial"/>
          <w:b/>
          <w:bCs/>
          <w:lang w:val="en"/>
        </w:rPr>
      </w:pPr>
      <w:r w:rsidRPr="00175D07">
        <w:rPr>
          <w:rFonts w:ascii="Arial" w:hAnsi="Arial" w:cs="Arial"/>
          <w:i/>
          <w:iCs/>
          <w:lang w:val="en"/>
        </w:rPr>
        <w:t xml:space="preserve">Undergraduate </w:t>
      </w:r>
      <w:r w:rsidRPr="00175D07">
        <w:rPr>
          <w:rFonts w:ascii="Arial" w:hAnsi="Arial" w:cs="Arial"/>
          <w:lang w:val="en"/>
        </w:rPr>
        <w:t xml:space="preserve">Programs in Biology and Applied Life Sciences (APLS) </w:t>
      </w:r>
      <w:r w:rsidRPr="00175D07">
        <w:rPr>
          <w:rFonts w:ascii="Arial" w:hAnsi="Arial" w:cs="Arial"/>
          <w:b/>
          <w:bCs/>
          <w:lang w:val="en"/>
        </w:rPr>
        <w:t xml:space="preserve">and </w:t>
      </w:r>
    </w:p>
    <w:p w14:paraId="48FC88F8" w14:textId="3ADA1F55" w:rsidR="00175D07" w:rsidRPr="00175D07" w:rsidRDefault="00175D07" w:rsidP="00175D07">
      <w:pPr>
        <w:spacing w:after="120" w:line="276" w:lineRule="auto"/>
        <w:rPr>
          <w:rFonts w:ascii="Arial" w:hAnsi="Arial" w:cs="Arial"/>
          <w:lang w:val="en"/>
        </w:rPr>
      </w:pPr>
      <w:r>
        <w:rPr>
          <w:rFonts w:ascii="Arial" w:hAnsi="Arial" w:cs="Arial"/>
          <w:lang w:val="en"/>
        </w:rPr>
        <w:t>t</w:t>
      </w:r>
      <w:r w:rsidRPr="00F20FB4">
        <w:rPr>
          <w:rFonts w:ascii="Arial" w:hAnsi="Arial" w:cs="Arial"/>
          <w:lang w:val="en"/>
        </w:rPr>
        <w:t xml:space="preserve">he </w:t>
      </w:r>
      <w:r w:rsidRPr="00175D07">
        <w:rPr>
          <w:rFonts w:ascii="Arial" w:hAnsi="Arial" w:cs="Arial"/>
          <w:i/>
          <w:iCs/>
          <w:lang w:val="en"/>
        </w:rPr>
        <w:t xml:space="preserve">Graduate </w:t>
      </w:r>
      <w:r w:rsidRPr="00175D07">
        <w:rPr>
          <w:rFonts w:ascii="Arial" w:hAnsi="Arial" w:cs="Arial"/>
          <w:lang w:val="en"/>
        </w:rPr>
        <w:t xml:space="preserve">Program in Biology </w:t>
      </w:r>
      <w:r>
        <w:rPr>
          <w:rFonts w:ascii="Arial" w:hAnsi="Arial" w:cs="Arial"/>
          <w:lang w:val="en"/>
        </w:rPr>
        <w:t>(MSc)</w:t>
      </w:r>
    </w:p>
    <w:p w14:paraId="1B1F6724" w14:textId="77777777" w:rsidR="00175D07" w:rsidRPr="00175D07" w:rsidRDefault="00175D07" w:rsidP="00175D07">
      <w:pPr>
        <w:spacing w:after="120" w:line="276" w:lineRule="auto"/>
        <w:rPr>
          <w:rFonts w:ascii="Arial" w:hAnsi="Arial" w:cs="Arial"/>
          <w:lang w:val="en"/>
        </w:rPr>
      </w:pPr>
      <w:r w:rsidRPr="00175D07">
        <w:rPr>
          <w:rFonts w:ascii="Arial" w:hAnsi="Arial" w:cs="Arial"/>
          <w:lang w:val="en"/>
        </w:rPr>
        <w:t xml:space="preserve"> </w:t>
      </w:r>
    </w:p>
    <w:p w14:paraId="6201A2D8" w14:textId="77777777" w:rsidR="00175D07" w:rsidRPr="0057376C" w:rsidRDefault="00175D07" w:rsidP="00C34814">
      <w:pPr>
        <w:spacing w:after="120" w:line="276" w:lineRule="auto"/>
        <w:rPr>
          <w:rFonts w:ascii="Arial" w:hAnsi="Arial" w:cs="Arial"/>
        </w:rPr>
      </w:pPr>
    </w:p>
    <w:p w14:paraId="7FA814AC" w14:textId="77777777" w:rsidR="002266BA" w:rsidRPr="00A9241E" w:rsidRDefault="002266BA" w:rsidP="00C34814">
      <w:pPr>
        <w:spacing w:after="120" w:line="276" w:lineRule="auto"/>
        <w:rPr>
          <w:rFonts w:ascii="Arial" w:hAnsi="Arial" w:cs="Arial"/>
        </w:rPr>
      </w:pPr>
    </w:p>
    <w:p w14:paraId="3B98D436" w14:textId="3914B223" w:rsidR="00506182" w:rsidRPr="00A9241E" w:rsidRDefault="00506182" w:rsidP="00C34814">
      <w:pPr>
        <w:spacing w:after="120" w:line="276" w:lineRule="auto"/>
        <w:rPr>
          <w:rFonts w:ascii="Arial" w:hAnsi="Arial" w:cs="Arial"/>
          <w:sz w:val="28"/>
          <w:szCs w:val="28"/>
        </w:rPr>
      </w:pPr>
      <w:r w:rsidRPr="00A9241E">
        <w:rPr>
          <w:rFonts w:ascii="Arial" w:hAnsi="Arial" w:cs="Arial"/>
          <w:sz w:val="28"/>
          <w:szCs w:val="28"/>
        </w:rPr>
        <w:t>Faculty of</w:t>
      </w:r>
      <w:r w:rsidR="00A9241E" w:rsidRPr="00A9241E">
        <w:rPr>
          <w:rFonts w:ascii="Arial" w:hAnsi="Arial" w:cs="Arial"/>
          <w:sz w:val="28"/>
          <w:szCs w:val="28"/>
        </w:rPr>
        <w:t xml:space="preserve"> Science and Environmental Studies</w:t>
      </w:r>
    </w:p>
    <w:p w14:paraId="541C9F4E" w14:textId="2C9C9D78" w:rsidR="00D04C63" w:rsidRPr="00865B38" w:rsidRDefault="00824941" w:rsidP="00C34814">
      <w:pPr>
        <w:pStyle w:val="Heading4"/>
        <w:spacing w:before="0" w:line="276" w:lineRule="auto"/>
        <w:rPr>
          <w:rFonts w:cs="Arial"/>
        </w:rPr>
      </w:pPr>
      <w:r>
        <w:rPr>
          <w:rFonts w:cs="Arial"/>
        </w:rPr>
        <w:t>April</w:t>
      </w:r>
      <w:r w:rsidR="00A9241E">
        <w:rPr>
          <w:rFonts w:cs="Arial"/>
        </w:rPr>
        <w:t xml:space="preserve"> 2026</w:t>
      </w:r>
    </w:p>
    <w:p w14:paraId="69184FF2" w14:textId="41F5C9FE" w:rsidR="00D04C63" w:rsidRDefault="00D04C63" w:rsidP="00C34814">
      <w:pPr>
        <w:spacing w:after="120" w:line="276" w:lineRule="auto"/>
        <w:rPr>
          <w:rFonts w:ascii="Arial" w:hAnsi="Arial" w:cs="Arial"/>
          <w:sz w:val="28"/>
          <w:szCs w:val="28"/>
        </w:rPr>
      </w:pPr>
    </w:p>
    <w:p w14:paraId="0D52EAC5" w14:textId="410544B5" w:rsidR="00E810EB" w:rsidRDefault="00E810EB" w:rsidP="00C34814">
      <w:pPr>
        <w:spacing w:after="120" w:line="276" w:lineRule="auto"/>
        <w:rPr>
          <w:rFonts w:ascii="Arial" w:hAnsi="Arial" w:cs="Arial"/>
          <w:sz w:val="28"/>
          <w:szCs w:val="28"/>
        </w:rPr>
      </w:pPr>
    </w:p>
    <w:p w14:paraId="62832910" w14:textId="77777777" w:rsidR="00E810EB" w:rsidRPr="00E810EB" w:rsidRDefault="00E810EB" w:rsidP="00C34814">
      <w:pPr>
        <w:spacing w:after="120" w:line="276" w:lineRule="auto"/>
        <w:rPr>
          <w:rFonts w:ascii="Arial" w:hAnsi="Arial" w:cs="Arial"/>
          <w:color w:val="FF0000"/>
          <w:sz w:val="28"/>
          <w:szCs w:val="28"/>
        </w:rPr>
      </w:pPr>
    </w:p>
    <w:p w14:paraId="64BFE43C" w14:textId="77777777" w:rsidR="00F73D8D" w:rsidRPr="00865B38" w:rsidRDefault="00F73D8D" w:rsidP="00C34814">
      <w:pPr>
        <w:pStyle w:val="BodyText"/>
        <w:spacing w:after="120" w:line="276" w:lineRule="auto"/>
        <w:rPr>
          <w:rStyle w:val="Strong"/>
          <w:b w:val="0"/>
          <w:bCs w:val="0"/>
        </w:rPr>
        <w:sectPr w:rsidR="00F73D8D" w:rsidRPr="00865B38" w:rsidSect="00D04C63">
          <w:footerReference w:type="even" r:id="rId9"/>
          <w:footerReference w:type="default" r:id="rId10"/>
          <w:pgSz w:w="12240" w:h="15840"/>
          <w:pgMar w:top="1440" w:right="1440" w:bottom="1440" w:left="1440" w:header="720" w:footer="720" w:gutter="0"/>
          <w:cols w:space="720"/>
          <w:titlePg/>
          <w:docGrid w:linePitch="360"/>
        </w:sectPr>
      </w:pPr>
    </w:p>
    <w:p w14:paraId="28AA7644" w14:textId="77777777" w:rsidR="00E33EEA" w:rsidRDefault="00430819" w:rsidP="00C34814">
      <w:pPr>
        <w:pStyle w:val="BodyText"/>
        <w:spacing w:after="120" w:line="276" w:lineRule="auto"/>
        <w:rPr>
          <w:rStyle w:val="Strong"/>
          <w:bCs w:val="0"/>
          <w:sz w:val="24"/>
          <w:szCs w:val="24"/>
        </w:rPr>
      </w:pPr>
      <w:r w:rsidRPr="00865B38">
        <w:rPr>
          <w:rStyle w:val="Strong"/>
          <w:bCs w:val="0"/>
          <w:sz w:val="24"/>
          <w:szCs w:val="24"/>
        </w:rPr>
        <w:lastRenderedPageBreak/>
        <w:t xml:space="preserve">Cyclical </w:t>
      </w:r>
      <w:r w:rsidR="00D806F7" w:rsidRPr="00865B38">
        <w:rPr>
          <w:rStyle w:val="Strong"/>
          <w:bCs w:val="0"/>
          <w:sz w:val="24"/>
          <w:szCs w:val="24"/>
        </w:rPr>
        <w:t>Program Review</w:t>
      </w:r>
      <w:r w:rsidR="00E33EEA">
        <w:rPr>
          <w:rStyle w:val="Strong"/>
          <w:bCs w:val="0"/>
          <w:sz w:val="24"/>
          <w:szCs w:val="24"/>
        </w:rPr>
        <w:t xml:space="preserve">: </w:t>
      </w:r>
      <w:r w:rsidR="00865B38" w:rsidRPr="00865B38">
        <w:rPr>
          <w:rStyle w:val="Strong"/>
          <w:bCs w:val="0"/>
          <w:sz w:val="24"/>
          <w:szCs w:val="24"/>
        </w:rPr>
        <w:t xml:space="preserve"> </w:t>
      </w:r>
      <w:r w:rsidR="00E33EEA" w:rsidRPr="00E33EEA">
        <w:rPr>
          <w:rStyle w:val="Strong"/>
          <w:bCs w:val="0"/>
          <w:sz w:val="24"/>
          <w:szCs w:val="24"/>
        </w:rPr>
        <w:t>Final Assessment Report and Implementation Plan</w:t>
      </w:r>
    </w:p>
    <w:p w14:paraId="0B113E40" w14:textId="0C4DD3BF" w:rsidR="00D806F7" w:rsidRDefault="00865B38" w:rsidP="00C34814">
      <w:pPr>
        <w:pStyle w:val="BodyText"/>
        <w:spacing w:after="120" w:line="276" w:lineRule="auto"/>
        <w:rPr>
          <w:rStyle w:val="Strong"/>
          <w:bCs w:val="0"/>
          <w:sz w:val="24"/>
          <w:szCs w:val="24"/>
        </w:rPr>
      </w:pPr>
      <w:r w:rsidRPr="00865B38">
        <w:rPr>
          <w:rStyle w:val="Strong"/>
          <w:bCs w:val="0"/>
          <w:sz w:val="24"/>
          <w:szCs w:val="24"/>
        </w:rPr>
        <w:t xml:space="preserve"> </w:t>
      </w:r>
    </w:p>
    <w:p w14:paraId="1A7DF07B" w14:textId="4503472D" w:rsidR="009E4E7D" w:rsidRPr="0057376C" w:rsidRDefault="00A9241E" w:rsidP="00C34814">
      <w:pPr>
        <w:pStyle w:val="BodyText"/>
        <w:spacing w:after="120" w:line="276" w:lineRule="auto"/>
        <w:rPr>
          <w:rStyle w:val="Strong"/>
          <w:bCs w:val="0"/>
          <w:sz w:val="24"/>
          <w:szCs w:val="24"/>
        </w:rPr>
      </w:pPr>
      <w:r>
        <w:rPr>
          <w:rStyle w:val="Strong"/>
          <w:bCs w:val="0"/>
          <w:sz w:val="24"/>
          <w:szCs w:val="24"/>
        </w:rPr>
        <w:t>Department of Biology</w:t>
      </w:r>
    </w:p>
    <w:p w14:paraId="4EA8A87B" w14:textId="6B219801" w:rsidR="00506182" w:rsidRPr="00865B38" w:rsidRDefault="00506182" w:rsidP="00C34814">
      <w:pPr>
        <w:pStyle w:val="BodyText"/>
        <w:spacing w:after="120" w:line="276" w:lineRule="auto"/>
        <w:rPr>
          <w:rStyle w:val="Strong"/>
          <w:b w:val="0"/>
          <w:bCs w:val="0"/>
          <w:sz w:val="24"/>
          <w:szCs w:val="24"/>
        </w:rPr>
      </w:pPr>
      <w:r w:rsidRPr="00A9241E">
        <w:rPr>
          <w:rStyle w:val="Strong"/>
          <w:b w:val="0"/>
          <w:bCs w:val="0"/>
          <w:sz w:val="24"/>
          <w:szCs w:val="24"/>
        </w:rPr>
        <w:t xml:space="preserve">Faculty of </w:t>
      </w:r>
      <w:r w:rsidR="00A9241E">
        <w:rPr>
          <w:rStyle w:val="Strong"/>
          <w:b w:val="0"/>
          <w:bCs w:val="0"/>
          <w:sz w:val="24"/>
          <w:szCs w:val="24"/>
        </w:rPr>
        <w:t>Science and Environmental Studies</w:t>
      </w:r>
    </w:p>
    <w:p w14:paraId="59E61F34" w14:textId="77777777" w:rsidR="00FB1303" w:rsidRPr="00865B38" w:rsidRDefault="00FB1303" w:rsidP="00C34814">
      <w:pPr>
        <w:pStyle w:val="BodyText"/>
        <w:spacing w:after="120" w:line="276" w:lineRule="auto"/>
        <w:rPr>
          <w:sz w:val="24"/>
          <w:szCs w:val="24"/>
        </w:rPr>
      </w:pPr>
    </w:p>
    <w:p w14:paraId="178D5155" w14:textId="2AF3C45C" w:rsidR="00ED1E5A" w:rsidRDefault="00ED1E5A" w:rsidP="00C34814">
      <w:pPr>
        <w:pStyle w:val="Heading3"/>
        <w:spacing w:after="120" w:line="276" w:lineRule="auto"/>
      </w:pPr>
      <w:r>
        <w:t>Programs Reviewed</w:t>
      </w:r>
    </w:p>
    <w:p w14:paraId="3F98D192" w14:textId="77777777" w:rsidR="00A9241E" w:rsidRPr="00A9241E" w:rsidRDefault="00A962A3" w:rsidP="00A9241E">
      <w:pPr>
        <w:rPr>
          <w:rFonts w:ascii="Arial" w:hAnsi="Arial" w:cs="Arial"/>
        </w:rPr>
      </w:pPr>
      <w:sdt>
        <w:sdtPr>
          <w:tag w:val="goog_rdk_1"/>
          <w:id w:val="1998273536"/>
        </w:sdtPr>
        <w:sdtEndPr>
          <w:rPr>
            <w:rFonts w:ascii="Arial" w:hAnsi="Arial" w:cs="Arial"/>
          </w:rPr>
        </w:sdtEndPr>
        <w:sdtContent>
          <w:sdt>
            <w:sdtPr>
              <w:rPr>
                <w:rFonts w:ascii="Arial" w:hAnsi="Arial" w:cs="Arial"/>
              </w:rPr>
              <w:tag w:val="goog_rdk_2"/>
              <w:id w:val="-475898880"/>
            </w:sdtPr>
            <w:sdtEndPr/>
            <w:sdtContent>
              <w:r w:rsidR="00A9241E" w:rsidRPr="00A9241E">
                <w:rPr>
                  <w:rFonts w:ascii="Arial" w:hAnsi="Arial" w:cs="Arial"/>
                </w:rPr>
                <w:t>Biology</w:t>
              </w:r>
            </w:sdtContent>
          </w:sdt>
        </w:sdtContent>
      </w:sdt>
    </w:p>
    <w:sdt>
      <w:sdtPr>
        <w:rPr>
          <w:rFonts w:ascii="Arial" w:hAnsi="Arial" w:cs="Arial"/>
        </w:rPr>
        <w:tag w:val="goog_rdk_4"/>
        <w:id w:val="-173567123"/>
      </w:sdtPr>
      <w:sdtEndPr/>
      <w:sdtContent>
        <w:p w14:paraId="64ACA986"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Honours BSc Biology</w:t>
          </w:r>
        </w:p>
      </w:sdtContent>
    </w:sdt>
    <w:sdt>
      <w:sdtPr>
        <w:rPr>
          <w:rFonts w:ascii="Arial" w:hAnsi="Arial" w:cs="Arial"/>
        </w:rPr>
        <w:tag w:val="goog_rdk_5"/>
        <w:id w:val="1064135519"/>
      </w:sdtPr>
      <w:sdtEndPr/>
      <w:sdtContent>
        <w:p w14:paraId="4EF07190" w14:textId="77777777" w:rsidR="00A9241E" w:rsidRPr="00A9241E" w:rsidRDefault="00A9241E" w:rsidP="00A9241E">
          <w:pPr>
            <w:widowControl w:val="0"/>
            <w:numPr>
              <w:ilvl w:val="1"/>
              <w:numId w:val="32"/>
            </w:numPr>
            <w:rPr>
              <w:rFonts w:ascii="Arial" w:hAnsi="Arial" w:cs="Arial"/>
              <w:color w:val="000000"/>
            </w:rPr>
          </w:pPr>
          <w:r w:rsidRPr="00A9241E">
            <w:rPr>
              <w:rFonts w:ascii="Arial" w:hAnsi="Arial" w:cs="Arial"/>
              <w:color w:val="000000"/>
            </w:rPr>
            <w:t xml:space="preserve">Honours BSc Biology (Animal Science Concentration) </w:t>
          </w:r>
        </w:p>
      </w:sdtContent>
    </w:sdt>
    <w:sdt>
      <w:sdtPr>
        <w:rPr>
          <w:rFonts w:ascii="Arial" w:hAnsi="Arial" w:cs="Arial"/>
        </w:rPr>
        <w:tag w:val="goog_rdk_6"/>
        <w:id w:val="-1756452897"/>
      </w:sdtPr>
      <w:sdtEndPr/>
      <w:sdtContent>
        <w:p w14:paraId="79419320" w14:textId="77777777" w:rsidR="00A9241E" w:rsidRPr="00A9241E" w:rsidRDefault="00A9241E" w:rsidP="00A9241E">
          <w:pPr>
            <w:widowControl w:val="0"/>
            <w:numPr>
              <w:ilvl w:val="1"/>
              <w:numId w:val="32"/>
            </w:numPr>
            <w:rPr>
              <w:rFonts w:ascii="Arial" w:hAnsi="Arial" w:cs="Arial"/>
              <w:color w:val="000000"/>
            </w:rPr>
          </w:pPr>
          <w:r w:rsidRPr="00A9241E">
            <w:rPr>
              <w:rFonts w:ascii="Arial" w:hAnsi="Arial" w:cs="Arial"/>
              <w:color w:val="000000"/>
            </w:rPr>
            <w:t xml:space="preserve">Honours BSc Biology (Plant Science Concentration) </w:t>
          </w:r>
        </w:p>
      </w:sdtContent>
    </w:sdt>
    <w:sdt>
      <w:sdtPr>
        <w:rPr>
          <w:rFonts w:ascii="Arial" w:hAnsi="Arial" w:cs="Arial"/>
        </w:rPr>
        <w:tag w:val="goog_rdk_7"/>
        <w:id w:val="84497398"/>
      </w:sdtPr>
      <w:sdtEndPr/>
      <w:sdtContent>
        <w:p w14:paraId="63B62F74" w14:textId="77777777" w:rsidR="00A9241E" w:rsidRPr="00A9241E" w:rsidRDefault="00A9241E" w:rsidP="00A9241E">
          <w:pPr>
            <w:widowControl w:val="0"/>
            <w:numPr>
              <w:ilvl w:val="1"/>
              <w:numId w:val="32"/>
            </w:numPr>
            <w:rPr>
              <w:rFonts w:ascii="Arial" w:hAnsi="Arial" w:cs="Arial"/>
              <w:color w:val="000000"/>
            </w:rPr>
          </w:pPr>
          <w:r w:rsidRPr="00A9241E">
            <w:rPr>
              <w:rFonts w:ascii="Arial" w:hAnsi="Arial" w:cs="Arial"/>
              <w:color w:val="000000"/>
            </w:rPr>
            <w:t xml:space="preserve">Honours BSc Biology (Biodiversity and Conservation Concentration) </w:t>
          </w:r>
        </w:p>
      </w:sdtContent>
    </w:sdt>
    <w:sdt>
      <w:sdtPr>
        <w:rPr>
          <w:rFonts w:ascii="Arial" w:hAnsi="Arial" w:cs="Arial"/>
        </w:rPr>
        <w:tag w:val="goog_rdk_8"/>
        <w:id w:val="355473669"/>
      </w:sdtPr>
      <w:sdtEndPr/>
      <w:sdtContent>
        <w:p w14:paraId="5F4766A8" w14:textId="77777777" w:rsidR="00A9241E" w:rsidRPr="00A9241E" w:rsidRDefault="00A9241E" w:rsidP="00A9241E">
          <w:pPr>
            <w:widowControl w:val="0"/>
            <w:numPr>
              <w:ilvl w:val="1"/>
              <w:numId w:val="32"/>
            </w:numPr>
            <w:rPr>
              <w:rFonts w:ascii="Arial" w:hAnsi="Arial" w:cs="Arial"/>
              <w:color w:val="000000"/>
            </w:rPr>
          </w:pPr>
          <w:r w:rsidRPr="00A9241E">
            <w:rPr>
              <w:rFonts w:ascii="Arial" w:hAnsi="Arial" w:cs="Arial"/>
              <w:color w:val="000000"/>
            </w:rPr>
            <w:t xml:space="preserve">Honours BSc Biology (Neuroscience Concentration) </w:t>
          </w:r>
        </w:p>
      </w:sdtContent>
    </w:sdt>
    <w:sdt>
      <w:sdtPr>
        <w:rPr>
          <w:rFonts w:ascii="Arial" w:hAnsi="Arial" w:cs="Arial"/>
        </w:rPr>
        <w:tag w:val="goog_rdk_9"/>
        <w:id w:val="-755272723"/>
      </w:sdtPr>
      <w:sdtEndPr/>
      <w:sdtContent>
        <w:p w14:paraId="513A1BFD"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 xml:space="preserve">BSc Biology (4 year) </w:t>
          </w:r>
        </w:p>
      </w:sdtContent>
    </w:sdt>
    <w:sdt>
      <w:sdtPr>
        <w:rPr>
          <w:rFonts w:ascii="Arial" w:hAnsi="Arial" w:cs="Arial"/>
        </w:rPr>
        <w:tag w:val="goog_rdk_10"/>
        <w:id w:val="-1665192351"/>
      </w:sdtPr>
      <w:sdtEndPr/>
      <w:sdtContent>
        <w:p w14:paraId="3D509466"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BSc Biology</w:t>
          </w:r>
        </w:p>
      </w:sdtContent>
    </w:sdt>
    <w:sdt>
      <w:sdtPr>
        <w:rPr>
          <w:rFonts w:ascii="Arial" w:hAnsi="Arial" w:cs="Arial"/>
        </w:rPr>
        <w:tag w:val="goog_rdk_11"/>
        <w:id w:val="1341073942"/>
      </w:sdtPr>
      <w:sdtEndPr/>
      <w:sdtContent>
        <w:p w14:paraId="5759DE93"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 xml:space="preserve">Honours BSc (Biology and Chemistry) </w:t>
          </w:r>
        </w:p>
      </w:sdtContent>
    </w:sdt>
    <w:sdt>
      <w:sdtPr>
        <w:rPr>
          <w:rFonts w:ascii="Arial" w:hAnsi="Arial" w:cs="Arial"/>
        </w:rPr>
        <w:tag w:val="goog_rdk_12"/>
        <w:id w:val="-1237548747"/>
      </w:sdtPr>
      <w:sdtEndPr/>
      <w:sdtContent>
        <w:p w14:paraId="2DBC9F38"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 xml:space="preserve">BSc (Natural Science Major) </w:t>
          </w:r>
        </w:p>
      </w:sdtContent>
    </w:sdt>
    <w:sdt>
      <w:sdtPr>
        <w:rPr>
          <w:rFonts w:ascii="Arial" w:hAnsi="Arial" w:cs="Arial"/>
        </w:rPr>
        <w:tag w:val="goog_rdk_13"/>
        <w:id w:val="1856084848"/>
      </w:sdtPr>
      <w:sdtEndPr/>
      <w:sdtContent>
        <w:p w14:paraId="3834FDD0"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 xml:space="preserve">BSc (Natural Science Major)/Honours Bachelor of Outdoor Recreation </w:t>
          </w:r>
        </w:p>
      </w:sdtContent>
    </w:sdt>
    <w:sdt>
      <w:sdtPr>
        <w:rPr>
          <w:rFonts w:ascii="Arial" w:hAnsi="Arial" w:cs="Arial"/>
        </w:rPr>
        <w:tag w:val="goog_rdk_14"/>
        <w:id w:val="1161714199"/>
      </w:sdtPr>
      <w:sdtEndPr/>
      <w:sdtContent>
        <w:p w14:paraId="63F9DF90"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BSc Natural Science Major (College Transfer Program)</w:t>
          </w:r>
        </w:p>
      </w:sdtContent>
    </w:sdt>
    <w:sdt>
      <w:sdtPr>
        <w:rPr>
          <w:rFonts w:ascii="Arial" w:hAnsi="Arial" w:cs="Arial"/>
        </w:rPr>
        <w:tag w:val="goog_rdk_15"/>
        <w:id w:val="-354603549"/>
      </w:sdtPr>
      <w:sdtEndPr/>
      <w:sdtContent>
        <w:p w14:paraId="040290B3"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Honours Bachelor of Environmental Science (Biology Major)</w:t>
          </w:r>
        </w:p>
      </w:sdtContent>
    </w:sdt>
    <w:sdt>
      <w:sdtPr>
        <w:rPr>
          <w:rFonts w:ascii="Arial" w:hAnsi="Arial" w:cs="Arial"/>
        </w:rPr>
        <w:tag w:val="goog_rdk_16"/>
        <w:id w:val="-1405798490"/>
      </w:sdtPr>
      <w:sdtEndPr/>
      <w:sdtContent>
        <w:p w14:paraId="7175E064"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 xml:space="preserve">Honours Bachelor of Environmental Science (Biology Major) - Transfer </w:t>
          </w:r>
        </w:p>
      </w:sdtContent>
    </w:sdt>
    <w:sdt>
      <w:sdtPr>
        <w:rPr>
          <w:rFonts w:ascii="Arial" w:hAnsi="Arial" w:cs="Arial"/>
        </w:rPr>
        <w:tag w:val="goog_rdk_17"/>
        <w:id w:val="-1851937653"/>
      </w:sdtPr>
      <w:sdtEndPr/>
      <w:sdtContent>
        <w:p w14:paraId="522E5377"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Biology Minor Program</w:t>
          </w:r>
        </w:p>
      </w:sdtContent>
    </w:sdt>
    <w:sdt>
      <w:sdtPr>
        <w:rPr>
          <w:rFonts w:ascii="Arial" w:hAnsi="Arial" w:cs="Arial"/>
        </w:rPr>
        <w:tag w:val="goog_rdk_18"/>
        <w:id w:val="840631508"/>
      </w:sdtPr>
      <w:sdtEndPr/>
      <w:sdtContent>
        <w:p w14:paraId="5644CEE0"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 xml:space="preserve">Honours BSc, </w:t>
          </w:r>
          <w:proofErr w:type="spellStart"/>
          <w:r w:rsidRPr="00A9241E">
            <w:rPr>
              <w:rFonts w:ascii="Arial" w:hAnsi="Arial" w:cs="Arial"/>
              <w:color w:val="000000"/>
            </w:rPr>
            <w:t>BEd</w:t>
          </w:r>
          <w:proofErr w:type="spellEnd"/>
          <w:r w:rsidRPr="00A9241E">
            <w:rPr>
              <w:rFonts w:ascii="Arial" w:hAnsi="Arial" w:cs="Arial"/>
              <w:color w:val="000000"/>
            </w:rPr>
            <w:t xml:space="preserve"> (Biology Major) I/S </w:t>
          </w:r>
        </w:p>
      </w:sdtContent>
    </w:sdt>
    <w:sdt>
      <w:sdtPr>
        <w:rPr>
          <w:rFonts w:ascii="Arial" w:hAnsi="Arial" w:cs="Arial"/>
        </w:rPr>
        <w:tag w:val="goog_rdk_19"/>
        <w:id w:val="1872311398"/>
      </w:sdtPr>
      <w:sdtEndPr/>
      <w:sdtContent>
        <w:p w14:paraId="28C14EA1"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 xml:space="preserve">BSc, </w:t>
          </w:r>
          <w:proofErr w:type="spellStart"/>
          <w:r w:rsidRPr="00A9241E">
            <w:rPr>
              <w:rFonts w:ascii="Arial" w:hAnsi="Arial" w:cs="Arial"/>
              <w:color w:val="000000"/>
            </w:rPr>
            <w:t>BEd</w:t>
          </w:r>
          <w:proofErr w:type="spellEnd"/>
          <w:r w:rsidRPr="00A9241E">
            <w:rPr>
              <w:rFonts w:ascii="Arial" w:hAnsi="Arial" w:cs="Arial"/>
              <w:color w:val="000000"/>
            </w:rPr>
            <w:t xml:space="preserve"> (Natural Science Major) P/J </w:t>
          </w:r>
        </w:p>
      </w:sdtContent>
    </w:sdt>
    <w:sdt>
      <w:sdtPr>
        <w:rPr>
          <w:rFonts w:ascii="Arial" w:hAnsi="Arial" w:cs="Arial"/>
        </w:rPr>
        <w:tag w:val="goog_rdk_20"/>
        <w:id w:val="-1352677660"/>
      </w:sdtPr>
      <w:sdtEndPr/>
      <w:sdtContent>
        <w:p w14:paraId="1AF23581"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 xml:space="preserve">Honours BSc, </w:t>
          </w:r>
          <w:proofErr w:type="spellStart"/>
          <w:r w:rsidRPr="00A9241E">
            <w:rPr>
              <w:rFonts w:ascii="Arial" w:hAnsi="Arial" w:cs="Arial"/>
              <w:color w:val="000000"/>
            </w:rPr>
            <w:t>BEd</w:t>
          </w:r>
          <w:proofErr w:type="spellEnd"/>
          <w:r w:rsidRPr="00A9241E">
            <w:rPr>
              <w:rFonts w:ascii="Arial" w:hAnsi="Arial" w:cs="Arial"/>
              <w:color w:val="000000"/>
            </w:rPr>
            <w:t xml:space="preserve"> (Biology and Chemistry Major) I/S</w:t>
          </w:r>
        </w:p>
      </w:sdtContent>
    </w:sdt>
    <w:sdt>
      <w:sdtPr>
        <w:rPr>
          <w:rFonts w:ascii="Arial" w:hAnsi="Arial" w:cs="Arial"/>
        </w:rPr>
        <w:tag w:val="goog_rdk_21"/>
        <w:id w:val="914902928"/>
      </w:sdtPr>
      <w:sdtEndPr/>
      <w:sdtContent>
        <w:p w14:paraId="58FB667C" w14:textId="77777777" w:rsidR="00A9241E" w:rsidRPr="00A9241E" w:rsidRDefault="00A9241E" w:rsidP="00A9241E">
          <w:pPr>
            <w:widowControl w:val="0"/>
            <w:numPr>
              <w:ilvl w:val="0"/>
              <w:numId w:val="32"/>
            </w:numPr>
            <w:rPr>
              <w:rFonts w:ascii="Arial" w:hAnsi="Arial" w:cs="Arial"/>
              <w:color w:val="000000"/>
            </w:rPr>
          </w:pPr>
          <w:r w:rsidRPr="00A9241E">
            <w:rPr>
              <w:rFonts w:ascii="Arial" w:hAnsi="Arial" w:cs="Arial"/>
              <w:color w:val="000000"/>
            </w:rPr>
            <w:t xml:space="preserve">Honours </w:t>
          </w:r>
          <w:proofErr w:type="spellStart"/>
          <w:r w:rsidRPr="00A9241E">
            <w:rPr>
              <w:rFonts w:ascii="Arial" w:hAnsi="Arial" w:cs="Arial"/>
              <w:color w:val="000000"/>
            </w:rPr>
            <w:t>BESc</w:t>
          </w:r>
          <w:proofErr w:type="spellEnd"/>
          <w:r w:rsidRPr="00A9241E">
            <w:rPr>
              <w:rFonts w:ascii="Arial" w:hAnsi="Arial" w:cs="Arial"/>
              <w:color w:val="000000"/>
            </w:rPr>
            <w:t xml:space="preserve">, </w:t>
          </w:r>
          <w:proofErr w:type="spellStart"/>
          <w:r w:rsidRPr="00A9241E">
            <w:rPr>
              <w:rFonts w:ascii="Arial" w:hAnsi="Arial" w:cs="Arial"/>
              <w:color w:val="000000"/>
            </w:rPr>
            <w:t>BEd</w:t>
          </w:r>
          <w:proofErr w:type="spellEnd"/>
          <w:r w:rsidRPr="00A9241E">
            <w:rPr>
              <w:rFonts w:ascii="Arial" w:hAnsi="Arial" w:cs="Arial"/>
              <w:color w:val="000000"/>
            </w:rPr>
            <w:t xml:space="preserve"> (Biology Major) I/S</w:t>
          </w:r>
        </w:p>
      </w:sdtContent>
    </w:sdt>
    <w:p w14:paraId="3F978DF8" w14:textId="77777777" w:rsidR="00A9241E" w:rsidRPr="00A9241E" w:rsidRDefault="00A9241E" w:rsidP="00A9241E">
      <w:pPr>
        <w:rPr>
          <w:rFonts w:ascii="Arial" w:hAnsi="Arial" w:cs="Arial"/>
        </w:rPr>
      </w:pPr>
    </w:p>
    <w:p w14:paraId="342E44A7" w14:textId="77777777" w:rsidR="00A9241E" w:rsidRPr="00A9241E" w:rsidRDefault="00A9241E" w:rsidP="00A9241E">
      <w:pPr>
        <w:rPr>
          <w:rFonts w:ascii="Arial" w:hAnsi="Arial" w:cs="Arial"/>
        </w:rPr>
      </w:pPr>
      <w:r w:rsidRPr="00A9241E">
        <w:rPr>
          <w:rFonts w:ascii="Arial" w:hAnsi="Arial" w:cs="Arial"/>
        </w:rPr>
        <w:t>Applied Life Sciences (APLS)</w:t>
      </w:r>
    </w:p>
    <w:tbl>
      <w:tblPr>
        <w:tblW w:w="9450" w:type="dxa"/>
        <w:tblInd w:w="-90" w:type="dxa"/>
        <w:tblLayout w:type="fixed"/>
        <w:tblLook w:val="0400" w:firstRow="0" w:lastRow="0" w:firstColumn="0" w:lastColumn="0" w:noHBand="0" w:noVBand="1"/>
      </w:tblPr>
      <w:tblGrid>
        <w:gridCol w:w="9450"/>
      </w:tblGrid>
      <w:tr w:rsidR="00A9241E" w:rsidRPr="00A9241E" w14:paraId="70C47243" w14:textId="77777777" w:rsidTr="00D1337B">
        <w:tc>
          <w:tcPr>
            <w:tcW w:w="9450" w:type="dxa"/>
            <w:tcMar>
              <w:top w:w="0" w:type="dxa"/>
              <w:left w:w="108" w:type="dxa"/>
              <w:bottom w:w="0" w:type="dxa"/>
              <w:right w:w="108" w:type="dxa"/>
            </w:tcMar>
          </w:tcPr>
          <w:bookmarkStart w:id="0" w:name="_heading=h.gjdgxs" w:colFirst="0" w:colLast="0" w:displacedByCustomXml="next"/>
          <w:bookmarkEnd w:id="0" w:displacedByCustomXml="next"/>
          <w:sdt>
            <w:sdtPr>
              <w:rPr>
                <w:rFonts w:ascii="Arial" w:hAnsi="Arial" w:cs="Arial"/>
              </w:rPr>
              <w:tag w:val="goog_rdk_23"/>
              <w:id w:val="-364256503"/>
            </w:sdtPr>
            <w:sdtEndPr/>
            <w:sdtContent>
              <w:p w14:paraId="6E0C812C" w14:textId="77777777" w:rsidR="00A9241E" w:rsidRPr="00A9241E" w:rsidRDefault="00A9241E" w:rsidP="00A9241E">
                <w:pPr>
                  <w:ind w:left="720" w:hanging="360"/>
                  <w:rPr>
                    <w:rFonts w:ascii="Arial" w:hAnsi="Arial" w:cs="Arial"/>
                    <w:color w:val="000000"/>
                  </w:rPr>
                </w:pPr>
                <w:r w:rsidRPr="00A9241E">
                  <w:rPr>
                    <w:rFonts w:ascii="Arial" w:hAnsi="Arial" w:cs="Arial"/>
                    <w:color w:val="000000"/>
                  </w:rPr>
                  <w:t>Honours BSc (Applied Life Sciences Major)</w:t>
                </w:r>
                <w:sdt>
                  <w:sdtPr>
                    <w:rPr>
                      <w:rFonts w:ascii="Arial" w:hAnsi="Arial" w:cs="Arial"/>
                    </w:rPr>
                    <w:tag w:val="goog_rdk_22"/>
                    <w:id w:val="2131672762"/>
                    <w:showingPlcHdr/>
                  </w:sdtPr>
                  <w:sdtEndPr/>
                  <w:sdtContent>
                    <w:r w:rsidRPr="00A9241E">
                      <w:rPr>
                        <w:rFonts w:ascii="Arial" w:hAnsi="Arial" w:cs="Arial"/>
                      </w:rPr>
                      <w:t xml:space="preserve">     </w:t>
                    </w:r>
                  </w:sdtContent>
                </w:sdt>
              </w:p>
            </w:sdtContent>
          </w:sdt>
        </w:tc>
      </w:tr>
      <w:tr w:rsidR="00A9241E" w:rsidRPr="00A9241E" w14:paraId="7CAEDDE6" w14:textId="77777777" w:rsidTr="00D1337B">
        <w:tc>
          <w:tcPr>
            <w:tcW w:w="9450" w:type="dxa"/>
            <w:tcMar>
              <w:top w:w="0" w:type="dxa"/>
              <w:left w:w="108" w:type="dxa"/>
              <w:bottom w:w="0" w:type="dxa"/>
              <w:right w:w="108" w:type="dxa"/>
            </w:tcMar>
          </w:tcPr>
          <w:sdt>
            <w:sdtPr>
              <w:rPr>
                <w:rFonts w:ascii="Arial" w:hAnsi="Arial" w:cs="Arial"/>
              </w:rPr>
              <w:tag w:val="goog_rdk_24"/>
              <w:id w:val="1465076552"/>
            </w:sdtPr>
            <w:sdtEndPr/>
            <w:sdtContent>
              <w:p w14:paraId="3B606927" w14:textId="77777777" w:rsidR="00A9241E" w:rsidRPr="00A9241E" w:rsidRDefault="00A9241E" w:rsidP="00A9241E">
                <w:pPr>
                  <w:ind w:left="720" w:hanging="360"/>
                  <w:rPr>
                    <w:rFonts w:ascii="Arial" w:hAnsi="Arial" w:cs="Arial"/>
                    <w:color w:val="000000"/>
                  </w:rPr>
                </w:pPr>
                <w:r w:rsidRPr="00A9241E">
                  <w:rPr>
                    <w:rFonts w:ascii="Arial" w:hAnsi="Arial" w:cs="Arial"/>
                    <w:color w:val="000000"/>
                  </w:rPr>
                  <w:t>BSc (Applied Life Sciences Major) (4 Year, non-direct entry)</w:t>
                </w:r>
              </w:p>
            </w:sdtContent>
          </w:sdt>
        </w:tc>
      </w:tr>
      <w:tr w:rsidR="00A9241E" w:rsidRPr="00A9241E" w14:paraId="65A3E588" w14:textId="77777777" w:rsidTr="00D1337B">
        <w:tc>
          <w:tcPr>
            <w:tcW w:w="9450" w:type="dxa"/>
            <w:tcMar>
              <w:top w:w="0" w:type="dxa"/>
              <w:left w:w="108" w:type="dxa"/>
              <w:bottom w:w="0" w:type="dxa"/>
              <w:right w:w="108" w:type="dxa"/>
            </w:tcMar>
          </w:tcPr>
          <w:sdt>
            <w:sdtPr>
              <w:rPr>
                <w:rFonts w:ascii="Arial" w:hAnsi="Arial" w:cs="Arial"/>
              </w:rPr>
              <w:tag w:val="goog_rdk_25"/>
              <w:id w:val="-911879569"/>
            </w:sdtPr>
            <w:sdtEndPr/>
            <w:sdtContent>
              <w:p w14:paraId="5B83AD80" w14:textId="77777777" w:rsidR="00A9241E" w:rsidRPr="00A9241E" w:rsidRDefault="00A9241E" w:rsidP="00A9241E">
                <w:pPr>
                  <w:ind w:left="720" w:hanging="360"/>
                  <w:rPr>
                    <w:rFonts w:ascii="Arial" w:hAnsi="Arial" w:cs="Arial"/>
                    <w:color w:val="000000"/>
                  </w:rPr>
                </w:pPr>
                <w:r w:rsidRPr="00A9241E">
                  <w:rPr>
                    <w:rFonts w:ascii="Arial" w:hAnsi="Arial" w:cs="Arial"/>
                    <w:color w:val="000000"/>
                  </w:rPr>
                  <w:t>Honours BSc (Applied Life Sciences Major) with Concentration in Biomedical Sciences (4 Year)</w:t>
                </w:r>
              </w:p>
            </w:sdtContent>
          </w:sdt>
        </w:tc>
      </w:tr>
      <w:tr w:rsidR="00A9241E" w:rsidRPr="00A9241E" w14:paraId="132DDF10" w14:textId="77777777" w:rsidTr="00D1337B">
        <w:tc>
          <w:tcPr>
            <w:tcW w:w="9450" w:type="dxa"/>
            <w:tcMar>
              <w:top w:w="0" w:type="dxa"/>
              <w:left w:w="108" w:type="dxa"/>
              <w:bottom w:w="0" w:type="dxa"/>
              <w:right w:w="108" w:type="dxa"/>
            </w:tcMar>
          </w:tcPr>
          <w:sdt>
            <w:sdtPr>
              <w:rPr>
                <w:rFonts w:ascii="Arial" w:hAnsi="Arial" w:cs="Arial"/>
              </w:rPr>
              <w:tag w:val="goog_rdk_26"/>
              <w:id w:val="557123984"/>
            </w:sdtPr>
            <w:sdtEndPr/>
            <w:sdtContent>
              <w:p w14:paraId="5BA99109" w14:textId="77777777" w:rsidR="00A9241E" w:rsidRPr="00A9241E" w:rsidRDefault="00A9241E" w:rsidP="00A9241E">
                <w:pPr>
                  <w:ind w:left="720" w:hanging="360"/>
                  <w:rPr>
                    <w:rFonts w:ascii="Arial" w:hAnsi="Arial" w:cs="Arial"/>
                    <w:color w:val="000000"/>
                  </w:rPr>
                </w:pPr>
                <w:r w:rsidRPr="00A9241E">
                  <w:rPr>
                    <w:rFonts w:ascii="Arial" w:hAnsi="Arial" w:cs="Arial"/>
                    <w:color w:val="000000"/>
                  </w:rPr>
                  <w:t>BSc (Applied Life Sciences Major) with Concentration in Biomedical Sciences (4 Year, non-direct entry)</w:t>
                </w:r>
              </w:p>
            </w:sdtContent>
          </w:sdt>
        </w:tc>
      </w:tr>
      <w:tr w:rsidR="00A9241E" w:rsidRPr="00A9241E" w14:paraId="7C586463" w14:textId="77777777" w:rsidTr="00D1337B">
        <w:tc>
          <w:tcPr>
            <w:tcW w:w="9450" w:type="dxa"/>
            <w:tcMar>
              <w:top w:w="0" w:type="dxa"/>
              <w:left w:w="108" w:type="dxa"/>
              <w:bottom w:w="0" w:type="dxa"/>
              <w:right w:w="108" w:type="dxa"/>
            </w:tcMar>
          </w:tcPr>
          <w:sdt>
            <w:sdtPr>
              <w:rPr>
                <w:rFonts w:ascii="Arial" w:hAnsi="Arial" w:cs="Arial"/>
              </w:rPr>
              <w:tag w:val="goog_rdk_27"/>
              <w:id w:val="624656016"/>
            </w:sdtPr>
            <w:sdtEndPr/>
            <w:sdtContent>
              <w:p w14:paraId="61D325A7" w14:textId="77777777" w:rsidR="00A9241E" w:rsidRPr="00A9241E" w:rsidRDefault="00A9241E" w:rsidP="00A9241E">
                <w:pPr>
                  <w:ind w:left="720" w:hanging="360"/>
                  <w:rPr>
                    <w:rFonts w:ascii="Arial" w:hAnsi="Arial" w:cs="Arial"/>
                    <w:color w:val="000000"/>
                  </w:rPr>
                </w:pPr>
                <w:r w:rsidRPr="00A9241E">
                  <w:rPr>
                    <w:rFonts w:ascii="Arial" w:hAnsi="Arial" w:cs="Arial"/>
                    <w:color w:val="000000"/>
                  </w:rPr>
                  <w:t>Honours BSc (Applied Life Sciences Major) with Specialization in Biomedical Techniques and Diploma in Biotechnology-Health (4 Year)</w:t>
                </w:r>
              </w:p>
            </w:sdtContent>
          </w:sdt>
        </w:tc>
      </w:tr>
      <w:tr w:rsidR="00A9241E" w:rsidRPr="00A9241E" w14:paraId="12A7C28B" w14:textId="77777777" w:rsidTr="00D1337B">
        <w:tc>
          <w:tcPr>
            <w:tcW w:w="9450" w:type="dxa"/>
            <w:tcMar>
              <w:top w:w="0" w:type="dxa"/>
              <w:left w:w="108" w:type="dxa"/>
              <w:bottom w:w="0" w:type="dxa"/>
              <w:right w:w="108" w:type="dxa"/>
            </w:tcMar>
          </w:tcPr>
          <w:sdt>
            <w:sdtPr>
              <w:rPr>
                <w:rFonts w:ascii="Arial" w:hAnsi="Arial" w:cs="Arial"/>
              </w:rPr>
              <w:tag w:val="goog_rdk_28"/>
              <w:id w:val="248969457"/>
            </w:sdtPr>
            <w:sdtEndPr/>
            <w:sdtContent>
              <w:p w14:paraId="6610194E" w14:textId="77777777" w:rsidR="00A9241E" w:rsidRPr="00A9241E" w:rsidRDefault="00A9241E" w:rsidP="00A9241E">
                <w:pPr>
                  <w:ind w:left="720" w:hanging="360"/>
                  <w:rPr>
                    <w:rFonts w:ascii="Arial" w:hAnsi="Arial" w:cs="Arial"/>
                    <w:color w:val="000000"/>
                  </w:rPr>
                </w:pPr>
                <w:r w:rsidRPr="00A9241E">
                  <w:rPr>
                    <w:rFonts w:ascii="Arial" w:hAnsi="Arial" w:cs="Arial"/>
                    <w:color w:val="000000"/>
                  </w:rPr>
                  <w:t>BSc (Applied Life Sciences Major) with Specialization in Biomedical Techniques and Diploma in Biotechnology-Health (4 Year, non-direct entry)</w:t>
                </w:r>
              </w:p>
            </w:sdtContent>
          </w:sdt>
        </w:tc>
      </w:tr>
      <w:tr w:rsidR="00A9241E" w:rsidRPr="00A9241E" w14:paraId="315AFC9A" w14:textId="77777777" w:rsidTr="00D1337B">
        <w:tc>
          <w:tcPr>
            <w:tcW w:w="9450" w:type="dxa"/>
            <w:tcMar>
              <w:top w:w="0" w:type="dxa"/>
              <w:left w:w="108" w:type="dxa"/>
              <w:bottom w:w="0" w:type="dxa"/>
              <w:right w:w="108" w:type="dxa"/>
            </w:tcMar>
          </w:tcPr>
          <w:sdt>
            <w:sdtPr>
              <w:rPr>
                <w:rFonts w:ascii="Arial" w:hAnsi="Arial" w:cs="Arial"/>
              </w:rPr>
              <w:tag w:val="goog_rdk_29"/>
              <w:id w:val="-1873313412"/>
            </w:sdtPr>
            <w:sdtEndPr/>
            <w:sdtContent>
              <w:p w14:paraId="48DF15FA" w14:textId="77777777" w:rsidR="00A9241E" w:rsidRPr="00A9241E" w:rsidRDefault="00A9241E" w:rsidP="00A9241E">
                <w:pPr>
                  <w:ind w:left="720" w:hanging="360"/>
                  <w:rPr>
                    <w:rFonts w:ascii="Arial" w:hAnsi="Arial" w:cs="Arial"/>
                    <w:color w:val="000000"/>
                  </w:rPr>
                </w:pPr>
                <w:r w:rsidRPr="00A9241E">
                  <w:rPr>
                    <w:rFonts w:ascii="Arial" w:hAnsi="Arial" w:cs="Arial"/>
                    <w:color w:val="000000"/>
                  </w:rPr>
                  <w:t xml:space="preserve">Honours BSc (Applied Life Sciences Major) College Transfer – 3 years at </w:t>
                </w:r>
                <w:proofErr w:type="gramStart"/>
                <w:r w:rsidRPr="00A9241E">
                  <w:rPr>
                    <w:rFonts w:ascii="Arial" w:hAnsi="Arial" w:cs="Arial"/>
                    <w:color w:val="000000"/>
                  </w:rPr>
                  <w:t>University</w:t>
                </w:r>
                <w:proofErr w:type="gramEnd"/>
              </w:p>
            </w:sdtContent>
          </w:sdt>
        </w:tc>
      </w:tr>
      <w:tr w:rsidR="00A9241E" w:rsidRPr="00A9241E" w14:paraId="38E5739A" w14:textId="77777777" w:rsidTr="00D1337B">
        <w:tc>
          <w:tcPr>
            <w:tcW w:w="9450" w:type="dxa"/>
            <w:tcMar>
              <w:top w:w="0" w:type="dxa"/>
              <w:left w:w="108" w:type="dxa"/>
              <w:bottom w:w="0" w:type="dxa"/>
              <w:right w:w="108" w:type="dxa"/>
            </w:tcMar>
          </w:tcPr>
          <w:sdt>
            <w:sdtPr>
              <w:rPr>
                <w:rFonts w:ascii="Arial" w:hAnsi="Arial" w:cs="Arial"/>
              </w:rPr>
              <w:tag w:val="goog_rdk_30"/>
              <w:id w:val="-235034756"/>
            </w:sdtPr>
            <w:sdtEndPr/>
            <w:sdtContent>
              <w:p w14:paraId="0A995F30" w14:textId="77777777" w:rsidR="00A9241E" w:rsidRPr="00A9241E" w:rsidRDefault="00A9241E" w:rsidP="00A9241E">
                <w:pPr>
                  <w:ind w:left="720" w:hanging="360"/>
                  <w:rPr>
                    <w:rFonts w:ascii="Arial" w:hAnsi="Arial" w:cs="Arial"/>
                    <w:color w:val="000000"/>
                  </w:rPr>
                </w:pPr>
                <w:r w:rsidRPr="00A9241E">
                  <w:rPr>
                    <w:rFonts w:ascii="Arial" w:hAnsi="Arial" w:cs="Arial"/>
                    <w:color w:val="000000"/>
                  </w:rPr>
                  <w:t xml:space="preserve">Honours BSc (Applied Life Sciences Major) College Transfer – 2 years at </w:t>
                </w:r>
                <w:proofErr w:type="gramStart"/>
                <w:r w:rsidRPr="00A9241E">
                  <w:rPr>
                    <w:rFonts w:ascii="Arial" w:hAnsi="Arial" w:cs="Arial"/>
                    <w:color w:val="000000"/>
                  </w:rPr>
                  <w:t>University</w:t>
                </w:r>
                <w:proofErr w:type="gramEnd"/>
              </w:p>
            </w:sdtContent>
          </w:sdt>
        </w:tc>
      </w:tr>
    </w:tbl>
    <w:p w14:paraId="5590B981" w14:textId="77777777" w:rsidR="00A9241E" w:rsidRPr="00A9241E" w:rsidRDefault="00A9241E" w:rsidP="00A9241E">
      <w:pPr>
        <w:rPr>
          <w:rFonts w:ascii="Arial" w:hAnsi="Arial" w:cs="Arial"/>
        </w:rPr>
      </w:pPr>
    </w:p>
    <w:p w14:paraId="2C296C8C" w14:textId="77777777" w:rsidR="00A9241E" w:rsidRPr="00A9241E" w:rsidRDefault="00A9241E" w:rsidP="00A9241E">
      <w:pPr>
        <w:rPr>
          <w:rFonts w:ascii="Arial" w:hAnsi="Arial" w:cs="Arial"/>
        </w:rPr>
      </w:pPr>
      <w:proofErr w:type="gramStart"/>
      <w:r w:rsidRPr="00A9241E">
        <w:rPr>
          <w:rFonts w:ascii="Arial" w:hAnsi="Arial" w:cs="Arial"/>
        </w:rPr>
        <w:t>Masters of Science</w:t>
      </w:r>
      <w:proofErr w:type="gramEnd"/>
      <w:r w:rsidRPr="00A9241E">
        <w:rPr>
          <w:rFonts w:ascii="Arial" w:hAnsi="Arial" w:cs="Arial"/>
        </w:rPr>
        <w:t xml:space="preserve"> in Biology Program</w:t>
      </w:r>
    </w:p>
    <w:p w14:paraId="17191E38" w14:textId="4AC7C9BF" w:rsidR="00ED1E5A" w:rsidRPr="00ED1E5A" w:rsidRDefault="00ED1E5A" w:rsidP="00C34814">
      <w:pPr>
        <w:pStyle w:val="Heading3"/>
        <w:spacing w:after="120" w:line="276" w:lineRule="auto"/>
        <w:rPr>
          <w:rFonts w:asciiTheme="minorBidi" w:hAnsiTheme="minorBidi" w:cstheme="minorBidi"/>
        </w:rPr>
      </w:pPr>
      <w:r w:rsidRPr="00ED1E5A">
        <w:rPr>
          <w:rFonts w:asciiTheme="minorBidi" w:hAnsiTheme="minorBidi" w:cstheme="minorBidi"/>
        </w:rPr>
        <w:lastRenderedPageBreak/>
        <w:t>Review Team</w:t>
      </w:r>
    </w:p>
    <w:p w14:paraId="591189ED" w14:textId="22B4ABF0" w:rsidR="0057376C" w:rsidRPr="009679F9" w:rsidRDefault="00A9241E" w:rsidP="00E33EEA">
      <w:pPr>
        <w:autoSpaceDE w:val="0"/>
        <w:autoSpaceDN w:val="0"/>
        <w:adjustRightInd w:val="0"/>
        <w:rPr>
          <w:rFonts w:ascii="ArialMT" w:eastAsiaTheme="minorHAnsi" w:hAnsi="ArialMT" w:cs="ArialMT"/>
          <w:color w:val="292526"/>
          <w:lang w:val="en-CA"/>
        </w:rPr>
      </w:pPr>
      <w:r w:rsidRPr="009679F9">
        <w:rPr>
          <w:rFonts w:ascii="ArialMT" w:eastAsiaTheme="minorHAnsi" w:hAnsi="ArialMT" w:cs="ArialMT"/>
          <w:color w:val="292526"/>
          <w:lang w:val="en-CA"/>
        </w:rPr>
        <w:t>Erica Nol, PhD</w:t>
      </w:r>
    </w:p>
    <w:p w14:paraId="10E52D21" w14:textId="7A4327A4" w:rsidR="0057376C" w:rsidRPr="00DC2615" w:rsidRDefault="00A9241E" w:rsidP="00E33EEA">
      <w:pPr>
        <w:autoSpaceDE w:val="0"/>
        <w:autoSpaceDN w:val="0"/>
        <w:adjustRightInd w:val="0"/>
        <w:rPr>
          <w:rFonts w:ascii="ArialMT" w:eastAsiaTheme="minorHAnsi" w:hAnsi="ArialMT" w:cs="ArialMT"/>
          <w:color w:val="292526"/>
          <w:lang w:val="en-CA"/>
        </w:rPr>
      </w:pPr>
      <w:r w:rsidRPr="00DC2615">
        <w:rPr>
          <w:rFonts w:ascii="ArialMT" w:eastAsiaTheme="minorHAnsi" w:hAnsi="ArialMT" w:cs="ArialMT"/>
          <w:color w:val="292526"/>
          <w:lang w:val="en-CA"/>
        </w:rPr>
        <w:t>Trent University</w:t>
      </w:r>
    </w:p>
    <w:p w14:paraId="43011145" w14:textId="365A107C" w:rsidR="0057376C" w:rsidRPr="00DC2615" w:rsidRDefault="0057376C" w:rsidP="00E33EEA">
      <w:pPr>
        <w:autoSpaceDE w:val="0"/>
        <w:autoSpaceDN w:val="0"/>
        <w:adjustRightInd w:val="0"/>
        <w:rPr>
          <w:rFonts w:ascii="ArialMT" w:eastAsiaTheme="minorHAnsi" w:hAnsi="ArialMT" w:cs="ArialMT"/>
          <w:color w:val="292526"/>
          <w:lang w:val="en-CA"/>
        </w:rPr>
      </w:pPr>
      <w:r w:rsidRPr="00DC2615">
        <w:rPr>
          <w:rFonts w:ascii="ArialMT" w:eastAsiaTheme="minorHAnsi" w:hAnsi="ArialMT" w:cs="ArialMT"/>
          <w:color w:val="292526"/>
          <w:lang w:val="en-CA"/>
        </w:rPr>
        <w:t xml:space="preserve">Department of </w:t>
      </w:r>
      <w:r w:rsidR="00DC2615" w:rsidRPr="00DC2615">
        <w:rPr>
          <w:rFonts w:ascii="ArialMT" w:eastAsiaTheme="minorHAnsi" w:hAnsi="ArialMT" w:cs="ArialMT"/>
          <w:color w:val="292526"/>
          <w:lang w:val="en-CA"/>
        </w:rPr>
        <w:t>Biology</w:t>
      </w:r>
    </w:p>
    <w:p w14:paraId="1B006C72" w14:textId="52B69C89" w:rsidR="0057376C" w:rsidRPr="00DC2615" w:rsidRDefault="00DC2615" w:rsidP="00E33EEA">
      <w:pPr>
        <w:autoSpaceDE w:val="0"/>
        <w:autoSpaceDN w:val="0"/>
        <w:adjustRightInd w:val="0"/>
        <w:rPr>
          <w:rFonts w:ascii="ArialMT" w:eastAsiaTheme="minorHAnsi" w:hAnsi="ArialMT" w:cs="ArialMT"/>
          <w:color w:val="292526"/>
          <w:lang w:val="en-CA"/>
        </w:rPr>
      </w:pPr>
      <w:r w:rsidRPr="00DC2615">
        <w:rPr>
          <w:rFonts w:ascii="ArialMT" w:eastAsiaTheme="minorHAnsi" w:hAnsi="ArialMT" w:cs="ArialMT"/>
          <w:color w:val="292526"/>
          <w:lang w:val="en-CA"/>
        </w:rPr>
        <w:t>1600 West Bank Drink</w:t>
      </w:r>
    </w:p>
    <w:p w14:paraId="7A4D05DC" w14:textId="447223ED" w:rsidR="0057376C" w:rsidRPr="00DC2615" w:rsidRDefault="00DC2615" w:rsidP="00E33EEA">
      <w:pPr>
        <w:autoSpaceDE w:val="0"/>
        <w:autoSpaceDN w:val="0"/>
        <w:adjustRightInd w:val="0"/>
        <w:rPr>
          <w:rFonts w:ascii="ArialMT" w:eastAsiaTheme="minorHAnsi" w:hAnsi="ArialMT" w:cs="ArialMT"/>
          <w:color w:val="292526"/>
          <w:lang w:val="en-CA"/>
        </w:rPr>
      </w:pPr>
      <w:r w:rsidRPr="00DC2615">
        <w:rPr>
          <w:rFonts w:ascii="ArialMT" w:eastAsiaTheme="minorHAnsi" w:hAnsi="ArialMT" w:cs="ArialMT"/>
          <w:color w:val="292526"/>
          <w:lang w:val="en-CA"/>
        </w:rPr>
        <w:t>Peterborough</w:t>
      </w:r>
      <w:r w:rsidR="0057376C" w:rsidRPr="00DC2615">
        <w:rPr>
          <w:rFonts w:ascii="ArialMT" w:eastAsiaTheme="minorHAnsi" w:hAnsi="ArialMT" w:cs="ArialMT"/>
          <w:color w:val="292526"/>
          <w:lang w:val="en-CA"/>
        </w:rPr>
        <w:t xml:space="preserve">, ON </w:t>
      </w:r>
      <w:r w:rsidRPr="00DC2615">
        <w:rPr>
          <w:rFonts w:ascii="ArialMT" w:eastAsiaTheme="minorHAnsi" w:hAnsi="ArialMT" w:cs="ArialMT"/>
          <w:color w:val="292526"/>
          <w:lang w:val="en-CA"/>
        </w:rPr>
        <w:t>K9L 0G2</w:t>
      </w:r>
    </w:p>
    <w:p w14:paraId="684EE3EE" w14:textId="77777777" w:rsidR="0057376C" w:rsidRPr="00C97E50" w:rsidRDefault="0057376C" w:rsidP="00E33EEA">
      <w:pPr>
        <w:autoSpaceDE w:val="0"/>
        <w:autoSpaceDN w:val="0"/>
        <w:adjustRightInd w:val="0"/>
        <w:rPr>
          <w:rFonts w:ascii="ArialMT" w:eastAsiaTheme="minorHAnsi" w:hAnsi="ArialMT" w:cs="ArialMT"/>
          <w:color w:val="292526"/>
          <w:highlight w:val="yellow"/>
          <w:lang w:val="en-CA"/>
        </w:rPr>
      </w:pPr>
    </w:p>
    <w:p w14:paraId="77E6CED1" w14:textId="5D1312D0" w:rsidR="0057376C" w:rsidRPr="00A9241E" w:rsidRDefault="00A9241E" w:rsidP="00E33EEA">
      <w:pPr>
        <w:autoSpaceDE w:val="0"/>
        <w:autoSpaceDN w:val="0"/>
        <w:adjustRightInd w:val="0"/>
        <w:rPr>
          <w:rFonts w:ascii="ArialMT" w:eastAsiaTheme="minorHAnsi" w:hAnsi="ArialMT" w:cs="ArialMT"/>
          <w:color w:val="292526"/>
          <w:lang w:val="en-CA"/>
        </w:rPr>
      </w:pPr>
      <w:r w:rsidRPr="00A9241E">
        <w:rPr>
          <w:rFonts w:ascii="ArialMT" w:eastAsiaTheme="minorHAnsi" w:hAnsi="ArialMT" w:cs="ArialMT"/>
          <w:color w:val="292526"/>
          <w:lang w:val="en-CA"/>
        </w:rPr>
        <w:t>Judith Huebner, PhD</w:t>
      </w:r>
    </w:p>
    <w:p w14:paraId="6C99188A" w14:textId="59BA59C7" w:rsidR="0057376C" w:rsidRPr="00A9241E" w:rsidRDefault="00A9241E" w:rsidP="00E33EEA">
      <w:pPr>
        <w:autoSpaceDE w:val="0"/>
        <w:autoSpaceDN w:val="0"/>
        <w:adjustRightInd w:val="0"/>
        <w:rPr>
          <w:rFonts w:ascii="ArialMT" w:eastAsiaTheme="minorHAnsi" w:hAnsi="ArialMT" w:cs="ArialMT"/>
          <w:color w:val="292526"/>
          <w:lang w:val="en-CA"/>
        </w:rPr>
      </w:pPr>
      <w:r w:rsidRPr="00A9241E">
        <w:rPr>
          <w:rFonts w:ascii="ArialMT" w:eastAsiaTheme="minorHAnsi" w:hAnsi="ArialMT" w:cs="ArialMT"/>
          <w:color w:val="292526"/>
          <w:lang w:val="en-CA"/>
        </w:rPr>
        <w:t>University of Winnipeg</w:t>
      </w:r>
    </w:p>
    <w:p w14:paraId="484F66A2" w14:textId="0863ADEB" w:rsidR="0057376C" w:rsidRPr="00DC2615" w:rsidRDefault="00DC2615" w:rsidP="00E33EEA">
      <w:pPr>
        <w:autoSpaceDE w:val="0"/>
        <w:autoSpaceDN w:val="0"/>
        <w:adjustRightInd w:val="0"/>
        <w:rPr>
          <w:rFonts w:ascii="ArialMT" w:eastAsiaTheme="minorHAnsi" w:hAnsi="ArialMT" w:cs="ArialMT"/>
          <w:color w:val="292526"/>
          <w:lang w:val="en-CA"/>
        </w:rPr>
      </w:pPr>
      <w:r w:rsidRPr="00DC2615">
        <w:rPr>
          <w:rFonts w:ascii="ArialMT" w:eastAsiaTheme="minorHAnsi" w:hAnsi="ArialMT" w:cs="ArialMT"/>
          <w:color w:val="292526"/>
          <w:lang w:val="en-CA"/>
        </w:rPr>
        <w:t>Department of Biology</w:t>
      </w:r>
    </w:p>
    <w:p w14:paraId="29214279" w14:textId="4B742EF5" w:rsidR="0057376C" w:rsidRPr="00DC2615" w:rsidRDefault="00DC2615" w:rsidP="00E33EEA">
      <w:pPr>
        <w:autoSpaceDE w:val="0"/>
        <w:autoSpaceDN w:val="0"/>
        <w:adjustRightInd w:val="0"/>
        <w:rPr>
          <w:rFonts w:ascii="ArialMT" w:eastAsiaTheme="minorHAnsi" w:hAnsi="ArialMT" w:cs="ArialMT"/>
          <w:color w:val="292526"/>
          <w:lang w:val="en-CA"/>
        </w:rPr>
      </w:pPr>
      <w:r w:rsidRPr="00DC2615">
        <w:rPr>
          <w:rFonts w:ascii="ArialMT" w:eastAsiaTheme="minorHAnsi" w:hAnsi="ArialMT" w:cs="ArialMT"/>
          <w:color w:val="292526"/>
          <w:lang w:val="en-CA"/>
        </w:rPr>
        <w:t>515 Portage Avenue</w:t>
      </w:r>
    </w:p>
    <w:p w14:paraId="7BFFEBD4" w14:textId="35B40FF3" w:rsidR="0057376C" w:rsidRPr="00DC2615" w:rsidRDefault="00DC2615" w:rsidP="00E33EEA">
      <w:pPr>
        <w:autoSpaceDE w:val="0"/>
        <w:autoSpaceDN w:val="0"/>
        <w:adjustRightInd w:val="0"/>
        <w:rPr>
          <w:rFonts w:ascii="ArialMT" w:eastAsiaTheme="minorHAnsi" w:hAnsi="ArialMT" w:cs="ArialMT"/>
          <w:color w:val="292526"/>
          <w:lang w:val="en-CA"/>
        </w:rPr>
      </w:pPr>
      <w:r w:rsidRPr="00DC2615">
        <w:rPr>
          <w:rFonts w:ascii="ArialMT" w:eastAsiaTheme="minorHAnsi" w:hAnsi="ArialMT" w:cs="ArialMT"/>
          <w:color w:val="292526"/>
          <w:lang w:val="en-CA"/>
        </w:rPr>
        <w:t>Winnipeg</w:t>
      </w:r>
      <w:r w:rsidR="0057376C" w:rsidRPr="00DC2615">
        <w:rPr>
          <w:rFonts w:ascii="ArialMT" w:eastAsiaTheme="minorHAnsi" w:hAnsi="ArialMT" w:cs="ArialMT"/>
          <w:color w:val="292526"/>
          <w:lang w:val="en-CA"/>
        </w:rPr>
        <w:t xml:space="preserve">, </w:t>
      </w:r>
      <w:r w:rsidRPr="00DC2615">
        <w:rPr>
          <w:rFonts w:ascii="ArialMT" w:eastAsiaTheme="minorHAnsi" w:hAnsi="ArialMT" w:cs="ArialMT"/>
          <w:color w:val="292526"/>
          <w:lang w:val="en-CA"/>
        </w:rPr>
        <w:t>ON</w:t>
      </w:r>
      <w:r w:rsidR="0057376C" w:rsidRPr="00DC2615">
        <w:rPr>
          <w:rFonts w:ascii="ArialMT" w:eastAsiaTheme="minorHAnsi" w:hAnsi="ArialMT" w:cs="ArialMT"/>
          <w:color w:val="292526"/>
          <w:lang w:val="en-CA"/>
        </w:rPr>
        <w:t xml:space="preserve"> </w:t>
      </w:r>
      <w:r w:rsidRPr="00DC2615">
        <w:rPr>
          <w:rFonts w:ascii="ArialMT" w:eastAsiaTheme="minorHAnsi" w:hAnsi="ArialMT" w:cs="ArialMT"/>
          <w:color w:val="292526"/>
          <w:lang w:val="en-CA"/>
        </w:rPr>
        <w:t>R3B 2E9</w:t>
      </w:r>
    </w:p>
    <w:p w14:paraId="3224D022" w14:textId="77777777" w:rsidR="0057376C" w:rsidRPr="00DC2615" w:rsidRDefault="0057376C" w:rsidP="00E33EEA">
      <w:pPr>
        <w:autoSpaceDE w:val="0"/>
        <w:autoSpaceDN w:val="0"/>
        <w:adjustRightInd w:val="0"/>
        <w:rPr>
          <w:rFonts w:ascii="ArialMT" w:eastAsiaTheme="minorHAnsi" w:hAnsi="ArialMT" w:cs="ArialMT"/>
          <w:color w:val="292526"/>
          <w:highlight w:val="yellow"/>
          <w:lang w:val="en-CA"/>
        </w:rPr>
      </w:pPr>
    </w:p>
    <w:p w14:paraId="240715FC" w14:textId="081807D8" w:rsidR="0057376C" w:rsidRPr="00A9241E" w:rsidRDefault="00A9241E" w:rsidP="00E33EEA">
      <w:pPr>
        <w:autoSpaceDE w:val="0"/>
        <w:autoSpaceDN w:val="0"/>
        <w:adjustRightInd w:val="0"/>
        <w:rPr>
          <w:rFonts w:ascii="ArialMT" w:eastAsiaTheme="minorHAnsi" w:hAnsi="ArialMT" w:cs="ArialMT"/>
          <w:color w:val="292526"/>
          <w:lang w:val="en-CA"/>
        </w:rPr>
      </w:pPr>
      <w:r w:rsidRPr="00A9241E">
        <w:rPr>
          <w:rFonts w:ascii="ArialMT" w:eastAsiaTheme="minorHAnsi" w:hAnsi="ArialMT" w:cs="ArialMT"/>
          <w:color w:val="292526"/>
          <w:lang w:val="en-CA"/>
        </w:rPr>
        <w:t>Richard Maundrell</w:t>
      </w:r>
      <w:r w:rsidR="0057376C" w:rsidRPr="00A9241E">
        <w:rPr>
          <w:rFonts w:ascii="ArialMT" w:eastAsiaTheme="minorHAnsi" w:hAnsi="ArialMT" w:cs="ArialMT"/>
          <w:color w:val="292526"/>
          <w:lang w:val="en-CA"/>
        </w:rPr>
        <w:t>, PhD</w:t>
      </w:r>
    </w:p>
    <w:p w14:paraId="3EE322AA" w14:textId="77777777" w:rsidR="0057376C" w:rsidRPr="00A9241E" w:rsidRDefault="0057376C" w:rsidP="00E33EEA">
      <w:pPr>
        <w:autoSpaceDE w:val="0"/>
        <w:autoSpaceDN w:val="0"/>
        <w:adjustRightInd w:val="0"/>
        <w:rPr>
          <w:rFonts w:ascii="ArialMT" w:eastAsiaTheme="minorHAnsi" w:hAnsi="ArialMT" w:cs="ArialMT"/>
          <w:color w:val="292526"/>
          <w:lang w:val="en-CA"/>
        </w:rPr>
      </w:pPr>
      <w:r w:rsidRPr="00A9241E">
        <w:rPr>
          <w:rFonts w:ascii="ArialMT" w:eastAsiaTheme="minorHAnsi" w:hAnsi="ArialMT" w:cs="ArialMT"/>
          <w:color w:val="292526"/>
          <w:lang w:val="en-CA"/>
        </w:rPr>
        <w:t>Lakehead University</w:t>
      </w:r>
    </w:p>
    <w:p w14:paraId="2AB59D7D" w14:textId="33B605BA" w:rsidR="0057376C" w:rsidRPr="00A9241E" w:rsidRDefault="0057376C" w:rsidP="00E33EEA">
      <w:pPr>
        <w:autoSpaceDE w:val="0"/>
        <w:autoSpaceDN w:val="0"/>
        <w:adjustRightInd w:val="0"/>
        <w:rPr>
          <w:rFonts w:ascii="ArialMT" w:eastAsiaTheme="minorHAnsi" w:hAnsi="ArialMT" w:cs="ArialMT"/>
          <w:color w:val="292526"/>
          <w:lang w:val="en-CA"/>
        </w:rPr>
      </w:pPr>
      <w:r w:rsidRPr="00A9241E">
        <w:rPr>
          <w:rFonts w:ascii="ArialMT" w:eastAsiaTheme="minorHAnsi" w:hAnsi="ArialMT" w:cs="ArialMT"/>
          <w:color w:val="292526"/>
          <w:lang w:val="en-CA"/>
        </w:rPr>
        <w:t xml:space="preserve">Department of </w:t>
      </w:r>
      <w:r w:rsidR="00A9241E" w:rsidRPr="00A9241E">
        <w:rPr>
          <w:rFonts w:ascii="ArialMT" w:eastAsiaTheme="minorHAnsi" w:hAnsi="ArialMT" w:cs="ArialMT"/>
          <w:color w:val="292526"/>
          <w:lang w:val="en-CA"/>
        </w:rPr>
        <w:t>Philosophy</w:t>
      </w:r>
    </w:p>
    <w:p w14:paraId="14679410" w14:textId="77777777" w:rsidR="0057376C" w:rsidRPr="00A9241E" w:rsidRDefault="0057376C" w:rsidP="00E33EEA">
      <w:pPr>
        <w:autoSpaceDE w:val="0"/>
        <w:autoSpaceDN w:val="0"/>
        <w:adjustRightInd w:val="0"/>
        <w:rPr>
          <w:rFonts w:ascii="ArialMT" w:eastAsiaTheme="minorHAnsi" w:hAnsi="ArialMT" w:cs="ArialMT"/>
          <w:color w:val="292526"/>
          <w:lang w:val="en-CA"/>
        </w:rPr>
      </w:pPr>
      <w:r w:rsidRPr="00A9241E">
        <w:rPr>
          <w:rFonts w:ascii="ArialMT" w:eastAsiaTheme="minorHAnsi" w:hAnsi="ArialMT" w:cs="ArialMT"/>
          <w:color w:val="292526"/>
          <w:lang w:val="en-CA"/>
        </w:rPr>
        <w:t>955 Oliver Road</w:t>
      </w:r>
    </w:p>
    <w:p w14:paraId="3FB41EF7" w14:textId="64A7E082" w:rsidR="006A5A53" w:rsidRDefault="0057376C" w:rsidP="00E33EEA">
      <w:pPr>
        <w:rPr>
          <w:rFonts w:ascii="Arial" w:hAnsi="Arial" w:cs="Arial"/>
          <w:b/>
          <w:bCs/>
          <w:color w:val="548DD4" w:themeColor="text2" w:themeTint="99"/>
          <w:lang w:val="en-CA"/>
        </w:rPr>
      </w:pPr>
      <w:r w:rsidRPr="00A9241E">
        <w:rPr>
          <w:rFonts w:ascii="ArialMT" w:eastAsiaTheme="minorHAnsi" w:hAnsi="ArialMT" w:cs="ArialMT"/>
          <w:color w:val="292526"/>
          <w:lang w:val="en-CA"/>
        </w:rPr>
        <w:t>Thunder Bay, ON P7B 5E1</w:t>
      </w:r>
      <w:r w:rsidR="006A5A53">
        <w:br w:type="page"/>
      </w:r>
    </w:p>
    <w:p w14:paraId="218CF3D6" w14:textId="40956E45" w:rsidR="00FB1303" w:rsidRPr="00865B38" w:rsidRDefault="00FB1303" w:rsidP="00C34814">
      <w:pPr>
        <w:pStyle w:val="Heading2"/>
        <w:spacing w:before="0" w:after="120" w:line="276" w:lineRule="auto"/>
      </w:pPr>
      <w:r w:rsidRPr="00865B38">
        <w:lastRenderedPageBreak/>
        <w:t>Background</w:t>
      </w:r>
    </w:p>
    <w:p w14:paraId="3773277E" w14:textId="0E4DC989" w:rsidR="00BB2DC1" w:rsidRPr="00865B38" w:rsidRDefault="00BB2DC1" w:rsidP="00C34814">
      <w:pPr>
        <w:pStyle w:val="BodyText"/>
        <w:spacing w:after="120" w:line="276" w:lineRule="auto"/>
        <w:rPr>
          <w:sz w:val="24"/>
          <w:szCs w:val="24"/>
        </w:rPr>
      </w:pPr>
      <w:r w:rsidRPr="00865B38">
        <w:rPr>
          <w:sz w:val="24"/>
          <w:szCs w:val="24"/>
        </w:rPr>
        <w:t>In accordance with the Lakehead University Institutional Quality Assurance Process (IQAP)</w:t>
      </w:r>
      <w:r w:rsidR="00BE74E5" w:rsidRPr="00865B38">
        <w:rPr>
          <w:rStyle w:val="Strong"/>
          <w:b w:val="0"/>
          <w:bCs w:val="0"/>
          <w:sz w:val="24"/>
          <w:szCs w:val="24"/>
        </w:rPr>
        <w:t>, a</w:t>
      </w:r>
      <w:r w:rsidRPr="00865B38">
        <w:rPr>
          <w:rStyle w:val="Strong"/>
          <w:b w:val="0"/>
          <w:bCs w:val="0"/>
          <w:sz w:val="24"/>
          <w:szCs w:val="24"/>
        </w:rPr>
        <w:t xml:space="preserve"> Final Assessment Report has been prepared to provide a</w:t>
      </w:r>
      <w:r w:rsidRPr="00865B38">
        <w:rPr>
          <w:sz w:val="24"/>
          <w:szCs w:val="24"/>
        </w:rPr>
        <w:t xml:space="preserve"> synthesis of the external evaluation and internal response and a</w:t>
      </w:r>
      <w:r w:rsidR="008E5F1A" w:rsidRPr="00865B38">
        <w:rPr>
          <w:sz w:val="24"/>
          <w:szCs w:val="24"/>
        </w:rPr>
        <w:t>ssessment</w:t>
      </w:r>
      <w:r w:rsidR="00C31F62" w:rsidRPr="00865B38">
        <w:rPr>
          <w:sz w:val="24"/>
          <w:szCs w:val="24"/>
        </w:rPr>
        <w:t>s</w:t>
      </w:r>
      <w:r w:rsidR="008E5F1A" w:rsidRPr="00865B38">
        <w:rPr>
          <w:sz w:val="24"/>
          <w:szCs w:val="24"/>
        </w:rPr>
        <w:t xml:space="preserve"> of </w:t>
      </w:r>
      <w:r w:rsidR="00FA4FCB">
        <w:rPr>
          <w:sz w:val="24"/>
          <w:szCs w:val="24"/>
        </w:rPr>
        <w:t xml:space="preserve">the </w:t>
      </w:r>
      <w:r w:rsidR="00EF0090" w:rsidRPr="00FF0899">
        <w:rPr>
          <w:sz w:val="24"/>
          <w:szCs w:val="24"/>
        </w:rPr>
        <w:t>undergraduate</w:t>
      </w:r>
      <w:r w:rsidR="00FF0899" w:rsidRPr="00FF0899">
        <w:rPr>
          <w:sz w:val="24"/>
          <w:szCs w:val="24"/>
        </w:rPr>
        <w:t xml:space="preserve"> and </w:t>
      </w:r>
      <w:r w:rsidR="00A44CAF" w:rsidRPr="00FF0899">
        <w:rPr>
          <w:sz w:val="24"/>
          <w:szCs w:val="24"/>
        </w:rPr>
        <w:t>graduate</w:t>
      </w:r>
      <w:r w:rsidR="00FA4FCB" w:rsidRPr="00FF0899">
        <w:rPr>
          <w:sz w:val="24"/>
          <w:szCs w:val="24"/>
        </w:rPr>
        <w:t xml:space="preserve"> programs offered by the </w:t>
      </w:r>
      <w:r w:rsidR="00A44CAF" w:rsidRPr="00FF0899">
        <w:rPr>
          <w:sz w:val="24"/>
          <w:szCs w:val="24"/>
        </w:rPr>
        <w:t>Department</w:t>
      </w:r>
      <w:r w:rsidR="00FF0899">
        <w:rPr>
          <w:sz w:val="24"/>
          <w:szCs w:val="24"/>
        </w:rPr>
        <w:t xml:space="preserve"> of Biology</w:t>
      </w:r>
      <w:r w:rsidR="00177FED" w:rsidRPr="00FF0899">
        <w:rPr>
          <w:sz w:val="24"/>
          <w:szCs w:val="24"/>
        </w:rPr>
        <w:t xml:space="preserve"> </w:t>
      </w:r>
      <w:r w:rsidR="001430FC" w:rsidRPr="00FF0899">
        <w:rPr>
          <w:sz w:val="24"/>
          <w:szCs w:val="24"/>
        </w:rPr>
        <w:t>in</w:t>
      </w:r>
      <w:r w:rsidR="004E4DDF" w:rsidRPr="00FF0899">
        <w:rPr>
          <w:sz w:val="24"/>
          <w:szCs w:val="24"/>
        </w:rPr>
        <w:t xml:space="preserve"> the </w:t>
      </w:r>
      <w:r w:rsidR="00644EDF" w:rsidRPr="00FF0899">
        <w:rPr>
          <w:sz w:val="24"/>
          <w:szCs w:val="24"/>
        </w:rPr>
        <w:t>Fa</w:t>
      </w:r>
      <w:r w:rsidR="008E5F1A" w:rsidRPr="00FF0899">
        <w:rPr>
          <w:sz w:val="24"/>
          <w:szCs w:val="24"/>
        </w:rPr>
        <w:t xml:space="preserve">culty </w:t>
      </w:r>
      <w:r w:rsidR="00A44CAF" w:rsidRPr="00FF0899">
        <w:rPr>
          <w:sz w:val="24"/>
          <w:szCs w:val="24"/>
        </w:rPr>
        <w:t xml:space="preserve">of </w:t>
      </w:r>
      <w:r w:rsidR="00FF0899">
        <w:rPr>
          <w:sz w:val="24"/>
          <w:szCs w:val="24"/>
        </w:rPr>
        <w:t>Science and Environmental Studies</w:t>
      </w:r>
      <w:r w:rsidRPr="00FF0899">
        <w:rPr>
          <w:sz w:val="24"/>
          <w:szCs w:val="24"/>
        </w:rPr>
        <w:t>. This report identifies</w:t>
      </w:r>
      <w:r w:rsidRPr="00865B38">
        <w:rPr>
          <w:sz w:val="24"/>
          <w:szCs w:val="24"/>
        </w:rPr>
        <w:t xml:space="preserve"> the significant strengths of the program</w:t>
      </w:r>
      <w:r w:rsidR="00FA4FCB">
        <w:rPr>
          <w:sz w:val="24"/>
          <w:szCs w:val="24"/>
        </w:rPr>
        <w:t>s</w:t>
      </w:r>
      <w:r w:rsidRPr="00865B38">
        <w:rPr>
          <w:sz w:val="24"/>
          <w:szCs w:val="24"/>
        </w:rPr>
        <w:t xml:space="preserve">, the opportunities for program improvement and enhancement, and sets out and prioritizes the recommendations that have been selected for implementation. </w:t>
      </w:r>
    </w:p>
    <w:p w14:paraId="7F3DE5B4" w14:textId="6AEBDF52" w:rsidR="00C827CB" w:rsidRPr="00C827CB" w:rsidRDefault="00BB2DC1" w:rsidP="00C827CB">
      <w:pPr>
        <w:pStyle w:val="BodyText"/>
        <w:spacing w:after="120" w:line="276" w:lineRule="auto"/>
        <w:rPr>
          <w:sz w:val="24"/>
          <w:szCs w:val="24"/>
        </w:rPr>
      </w:pPr>
      <w:bookmarkStart w:id="1" w:name="_Hlk176879452"/>
      <w:r w:rsidRPr="00C827CB">
        <w:rPr>
          <w:sz w:val="24"/>
          <w:szCs w:val="24"/>
        </w:rPr>
        <w:t>The report includes an Implementation Plan that identifies</w:t>
      </w:r>
      <w:r w:rsidR="00C827CB" w:rsidRPr="00C827CB">
        <w:rPr>
          <w:sz w:val="24"/>
          <w:szCs w:val="24"/>
        </w:rPr>
        <w:t xml:space="preserve"> and prioritizes those recommendations that are selected for implementation. The Implementation Plan identif</w:t>
      </w:r>
      <w:r w:rsidR="00C827CB">
        <w:rPr>
          <w:sz w:val="24"/>
          <w:szCs w:val="24"/>
        </w:rPr>
        <w:t>ies</w:t>
      </w:r>
      <w:r w:rsidR="00C827CB" w:rsidRPr="00C827CB">
        <w:rPr>
          <w:sz w:val="24"/>
          <w:szCs w:val="24"/>
        </w:rPr>
        <w:t>:</w:t>
      </w:r>
    </w:p>
    <w:p w14:paraId="04A21E15" w14:textId="77777777"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the group or individual responsible for providing resources needed to address recommendations from the external reviewers or action items identified by the university;</w:t>
      </w:r>
    </w:p>
    <w:p w14:paraId="5A68D07D" w14:textId="6D04E445"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who will be responsible for acting on those recommendations; and</w:t>
      </w:r>
    </w:p>
    <w:p w14:paraId="0213227B" w14:textId="77777777"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specific timelines for acting on and monitoring the implementation of those recommendations.</w:t>
      </w:r>
    </w:p>
    <w:bookmarkEnd w:id="1"/>
    <w:p w14:paraId="2FA24281" w14:textId="77D28EB4" w:rsidR="00BB2DC1" w:rsidRPr="00865B38" w:rsidRDefault="00FB1303" w:rsidP="00C34814">
      <w:pPr>
        <w:pStyle w:val="Heading2"/>
        <w:spacing w:before="0" w:after="120" w:line="276" w:lineRule="auto"/>
      </w:pPr>
      <w:r w:rsidRPr="00865B38">
        <w:t xml:space="preserve">Review </w:t>
      </w:r>
      <w:r w:rsidR="0011687D" w:rsidRPr="00865B38">
        <w:t>Summary</w:t>
      </w:r>
    </w:p>
    <w:p w14:paraId="7EDE0ABA" w14:textId="65A5547F" w:rsidR="0025040C" w:rsidRPr="00865B38" w:rsidRDefault="00AE15DF" w:rsidP="00C34814">
      <w:pPr>
        <w:pStyle w:val="BodyText"/>
        <w:spacing w:after="120" w:line="276" w:lineRule="auto"/>
        <w:rPr>
          <w:sz w:val="24"/>
          <w:szCs w:val="24"/>
        </w:rPr>
      </w:pPr>
      <w:r w:rsidRPr="00FF0899">
        <w:rPr>
          <w:sz w:val="24"/>
          <w:szCs w:val="24"/>
        </w:rPr>
        <w:t xml:space="preserve">The </w:t>
      </w:r>
      <w:r w:rsidR="00A44CAF" w:rsidRPr="00FF0899">
        <w:rPr>
          <w:sz w:val="24"/>
          <w:szCs w:val="24"/>
        </w:rPr>
        <w:t>Department</w:t>
      </w:r>
      <w:r w:rsidR="00FF0899">
        <w:rPr>
          <w:sz w:val="24"/>
          <w:szCs w:val="24"/>
        </w:rPr>
        <w:t xml:space="preserve"> of Biology</w:t>
      </w:r>
      <w:r w:rsidR="004E4DDF" w:rsidRPr="00A44CAF">
        <w:rPr>
          <w:sz w:val="24"/>
          <w:szCs w:val="24"/>
        </w:rPr>
        <w:t xml:space="preserve">, a </w:t>
      </w:r>
      <w:r w:rsidR="00C93D5B" w:rsidRPr="00A44CAF">
        <w:rPr>
          <w:sz w:val="24"/>
          <w:szCs w:val="24"/>
        </w:rPr>
        <w:t xml:space="preserve">unit in </w:t>
      </w:r>
      <w:r w:rsidR="00FE3A44" w:rsidRPr="00A44CAF">
        <w:rPr>
          <w:sz w:val="24"/>
          <w:szCs w:val="24"/>
        </w:rPr>
        <w:t xml:space="preserve">the </w:t>
      </w:r>
      <w:r w:rsidR="00FE3A44" w:rsidRPr="00FF0899">
        <w:rPr>
          <w:sz w:val="24"/>
          <w:szCs w:val="24"/>
        </w:rPr>
        <w:t xml:space="preserve">Faculty of </w:t>
      </w:r>
      <w:r w:rsidR="00FF0899">
        <w:rPr>
          <w:sz w:val="24"/>
          <w:szCs w:val="24"/>
        </w:rPr>
        <w:t>Science and Environmental Studies</w:t>
      </w:r>
      <w:r w:rsidR="004E4DDF" w:rsidRPr="00A44CAF">
        <w:rPr>
          <w:sz w:val="24"/>
          <w:szCs w:val="24"/>
        </w:rPr>
        <w:t>,</w:t>
      </w:r>
      <w:r w:rsidR="00FE3A44" w:rsidRPr="00A44CAF">
        <w:rPr>
          <w:sz w:val="24"/>
          <w:szCs w:val="24"/>
        </w:rPr>
        <w:t xml:space="preserve"> </w:t>
      </w:r>
      <w:r w:rsidR="00885E2F" w:rsidRPr="00A44CAF">
        <w:rPr>
          <w:sz w:val="24"/>
          <w:szCs w:val="24"/>
        </w:rPr>
        <w:t xml:space="preserve">submitted a Self-Study in </w:t>
      </w:r>
      <w:r w:rsidR="00FF0899">
        <w:rPr>
          <w:sz w:val="24"/>
          <w:szCs w:val="24"/>
        </w:rPr>
        <w:t>January 2019</w:t>
      </w:r>
      <w:r w:rsidR="00721C68" w:rsidRPr="00A44CAF">
        <w:rPr>
          <w:sz w:val="24"/>
          <w:szCs w:val="24"/>
        </w:rPr>
        <w:t>.</w:t>
      </w:r>
      <w:r w:rsidR="00D36A0F" w:rsidRPr="00865B38">
        <w:rPr>
          <w:sz w:val="24"/>
          <w:szCs w:val="24"/>
        </w:rPr>
        <w:t xml:space="preserve"> Volume I</w:t>
      </w:r>
      <w:r w:rsidR="0025040C" w:rsidRPr="00865B38">
        <w:rPr>
          <w:sz w:val="24"/>
          <w:szCs w:val="24"/>
        </w:rPr>
        <w:t xml:space="preserve"> presented</w:t>
      </w:r>
      <w:r w:rsidR="0025040C" w:rsidRPr="00865B38">
        <w:rPr>
          <w:w w:val="102"/>
          <w:sz w:val="24"/>
          <w:szCs w:val="24"/>
        </w:rPr>
        <w:t xml:space="preserve"> </w:t>
      </w:r>
      <w:r w:rsidR="0025040C" w:rsidRPr="00865B38">
        <w:rPr>
          <w:sz w:val="24"/>
          <w:szCs w:val="24"/>
        </w:rPr>
        <w:t xml:space="preserve">the program </w:t>
      </w:r>
      <w:r w:rsidR="002A4C3B" w:rsidRPr="00865B38">
        <w:rPr>
          <w:sz w:val="24"/>
          <w:szCs w:val="24"/>
        </w:rPr>
        <w:t>descriptions and</w:t>
      </w:r>
      <w:r w:rsidR="0025040C" w:rsidRPr="00865B38">
        <w:rPr>
          <w:sz w:val="24"/>
          <w:szCs w:val="24"/>
        </w:rPr>
        <w:t xml:space="preserve"> outcomes, a</w:t>
      </w:r>
      <w:r w:rsidR="00885E2F" w:rsidRPr="00865B38">
        <w:rPr>
          <w:sz w:val="24"/>
          <w:szCs w:val="24"/>
        </w:rPr>
        <w:t>n analytical assessment of the program</w:t>
      </w:r>
      <w:r w:rsidR="0025040C" w:rsidRPr="00865B38">
        <w:rPr>
          <w:sz w:val="24"/>
          <w:szCs w:val="24"/>
        </w:rPr>
        <w:t>, and</w:t>
      </w:r>
      <w:r w:rsidR="0025040C" w:rsidRPr="00865B38">
        <w:rPr>
          <w:w w:val="102"/>
          <w:sz w:val="24"/>
          <w:szCs w:val="24"/>
        </w:rPr>
        <w:t xml:space="preserve"> </w:t>
      </w:r>
      <w:r w:rsidR="00885E2F" w:rsidRPr="00865B38">
        <w:rPr>
          <w:sz w:val="24"/>
          <w:szCs w:val="24"/>
        </w:rPr>
        <w:t>program information</w:t>
      </w:r>
      <w:r w:rsidR="0025040C" w:rsidRPr="00865B38">
        <w:rPr>
          <w:sz w:val="24"/>
          <w:szCs w:val="24"/>
        </w:rPr>
        <w:t xml:space="preserve"> along with institutional</w:t>
      </w:r>
      <w:r w:rsidR="0025040C" w:rsidRPr="00865B38">
        <w:rPr>
          <w:w w:val="102"/>
          <w:sz w:val="24"/>
          <w:szCs w:val="24"/>
        </w:rPr>
        <w:t xml:space="preserve"> </w:t>
      </w:r>
      <w:r w:rsidR="0025040C" w:rsidRPr="00865B38">
        <w:rPr>
          <w:sz w:val="24"/>
          <w:szCs w:val="24"/>
        </w:rPr>
        <w:t>information and statistical data. Volume</w:t>
      </w:r>
      <w:r w:rsidR="00B2610C" w:rsidRPr="00865B38">
        <w:rPr>
          <w:sz w:val="24"/>
          <w:szCs w:val="24"/>
        </w:rPr>
        <w:t xml:space="preserve"> II</w:t>
      </w:r>
      <w:r w:rsidR="0025040C" w:rsidRPr="00865B38">
        <w:rPr>
          <w:sz w:val="24"/>
          <w:szCs w:val="24"/>
        </w:rPr>
        <w:t xml:space="preserve"> provided </w:t>
      </w:r>
      <w:r w:rsidR="00B2610C" w:rsidRPr="00865B38">
        <w:rPr>
          <w:sz w:val="24"/>
          <w:szCs w:val="24"/>
        </w:rPr>
        <w:t xml:space="preserve">course </w:t>
      </w:r>
      <w:r w:rsidR="002E6C01">
        <w:rPr>
          <w:sz w:val="24"/>
          <w:szCs w:val="24"/>
        </w:rPr>
        <w:t>syllabi</w:t>
      </w:r>
      <w:r w:rsidR="00B2610C" w:rsidRPr="00865B38">
        <w:rPr>
          <w:sz w:val="24"/>
          <w:szCs w:val="24"/>
        </w:rPr>
        <w:t xml:space="preserve">. </w:t>
      </w:r>
      <w:r w:rsidR="00B2610C" w:rsidRPr="009679F9">
        <w:rPr>
          <w:sz w:val="24"/>
          <w:szCs w:val="24"/>
        </w:rPr>
        <w:t>Volume III provided</w:t>
      </w:r>
      <w:r w:rsidR="0025040C" w:rsidRPr="009679F9">
        <w:rPr>
          <w:sz w:val="24"/>
          <w:szCs w:val="24"/>
        </w:rPr>
        <w:t xml:space="preserve"> the CVs for </w:t>
      </w:r>
      <w:r w:rsidR="002E6C01" w:rsidRPr="009679F9">
        <w:rPr>
          <w:sz w:val="24"/>
          <w:szCs w:val="24"/>
        </w:rPr>
        <w:t xml:space="preserve">core </w:t>
      </w:r>
      <w:r w:rsidR="001430FC" w:rsidRPr="009679F9">
        <w:rPr>
          <w:sz w:val="24"/>
          <w:szCs w:val="24"/>
        </w:rPr>
        <w:t>faculty</w:t>
      </w:r>
      <w:r w:rsidR="007E7449" w:rsidRPr="009679F9">
        <w:rPr>
          <w:sz w:val="24"/>
          <w:szCs w:val="24"/>
        </w:rPr>
        <w:t>, technical staff</w:t>
      </w:r>
      <w:r w:rsidR="001430FC" w:rsidRPr="009679F9">
        <w:rPr>
          <w:sz w:val="24"/>
          <w:szCs w:val="24"/>
        </w:rPr>
        <w:t xml:space="preserve"> </w:t>
      </w:r>
      <w:r w:rsidR="002E6C01" w:rsidRPr="009679F9">
        <w:rPr>
          <w:sz w:val="24"/>
          <w:szCs w:val="24"/>
        </w:rPr>
        <w:t xml:space="preserve">and </w:t>
      </w:r>
      <w:r w:rsidR="001430FC" w:rsidRPr="009679F9">
        <w:rPr>
          <w:sz w:val="24"/>
          <w:szCs w:val="24"/>
        </w:rPr>
        <w:t>contract lecturer</w:t>
      </w:r>
      <w:r w:rsidR="00C572E5" w:rsidRPr="009679F9">
        <w:rPr>
          <w:sz w:val="24"/>
          <w:szCs w:val="24"/>
        </w:rPr>
        <w:t>s</w:t>
      </w:r>
      <w:r w:rsidR="002E6C01" w:rsidRPr="009679F9">
        <w:rPr>
          <w:sz w:val="24"/>
          <w:szCs w:val="24"/>
        </w:rPr>
        <w:t xml:space="preserve"> </w:t>
      </w:r>
      <w:r w:rsidR="0025040C" w:rsidRPr="009679F9">
        <w:rPr>
          <w:sz w:val="24"/>
          <w:szCs w:val="24"/>
        </w:rPr>
        <w:t>contributing</w:t>
      </w:r>
      <w:r w:rsidR="00B2610C" w:rsidRPr="009679F9">
        <w:rPr>
          <w:sz w:val="24"/>
          <w:szCs w:val="24"/>
        </w:rPr>
        <w:t xml:space="preserve"> to the delivery of the program</w:t>
      </w:r>
      <w:r w:rsidR="000A4612" w:rsidRPr="009679F9">
        <w:rPr>
          <w:sz w:val="24"/>
          <w:szCs w:val="24"/>
        </w:rPr>
        <w:t>.</w:t>
      </w:r>
    </w:p>
    <w:p w14:paraId="152549EA" w14:textId="4580B2C6" w:rsidR="007C36CB" w:rsidRPr="00257DCA" w:rsidRDefault="0093766B" w:rsidP="00C34814">
      <w:pPr>
        <w:autoSpaceDE w:val="0"/>
        <w:autoSpaceDN w:val="0"/>
        <w:adjustRightInd w:val="0"/>
        <w:spacing w:after="120" w:line="276" w:lineRule="auto"/>
        <w:rPr>
          <w:rFonts w:ascii="Arial" w:hAnsi="Arial" w:cs="Arial"/>
        </w:rPr>
      </w:pPr>
      <w:r w:rsidRPr="00257DCA">
        <w:rPr>
          <w:rFonts w:ascii="Arial" w:hAnsi="Arial" w:cs="Arial"/>
        </w:rPr>
        <w:t>The Review Team for this cyclical program review included t</w:t>
      </w:r>
      <w:r w:rsidR="0025040C" w:rsidRPr="00257DCA">
        <w:rPr>
          <w:rFonts w:ascii="Arial" w:hAnsi="Arial" w:cs="Arial"/>
        </w:rPr>
        <w:t xml:space="preserve">wo external reviewers </w:t>
      </w:r>
      <w:r w:rsidRPr="00257DCA">
        <w:rPr>
          <w:rFonts w:ascii="Arial" w:hAnsi="Arial" w:cs="Arial"/>
        </w:rPr>
        <w:t>and one internal reviewer</w:t>
      </w:r>
      <w:r w:rsidR="00A7007B" w:rsidRPr="00257DCA">
        <w:rPr>
          <w:rFonts w:ascii="Arial" w:hAnsi="Arial" w:cs="Arial"/>
        </w:rPr>
        <w:t xml:space="preserve"> </w:t>
      </w:r>
      <w:r w:rsidR="0025040C" w:rsidRPr="00257DCA">
        <w:rPr>
          <w:rFonts w:ascii="Arial" w:hAnsi="Arial" w:cs="Arial"/>
        </w:rPr>
        <w:t>selected by the Senate Academic</w:t>
      </w:r>
      <w:r w:rsidR="0025040C" w:rsidRPr="00257DCA">
        <w:rPr>
          <w:rFonts w:ascii="Arial" w:hAnsi="Arial" w:cs="Arial"/>
          <w:w w:val="102"/>
        </w:rPr>
        <w:t xml:space="preserve"> </w:t>
      </w:r>
      <w:r w:rsidR="007355F3" w:rsidRPr="00257DCA">
        <w:rPr>
          <w:rFonts w:ascii="Arial" w:hAnsi="Arial" w:cs="Arial"/>
          <w:w w:val="102"/>
        </w:rPr>
        <w:t>Quality Assurance Sub-</w:t>
      </w:r>
      <w:r w:rsidR="0025040C" w:rsidRPr="00257DCA">
        <w:rPr>
          <w:rFonts w:ascii="Arial" w:hAnsi="Arial" w:cs="Arial"/>
        </w:rPr>
        <w:t>Committee (SAC-QA) from a set of proposed reviewers</w:t>
      </w:r>
      <w:r w:rsidRPr="00257DCA">
        <w:rPr>
          <w:rFonts w:ascii="Arial" w:hAnsi="Arial" w:cs="Arial"/>
        </w:rPr>
        <w:t>. The reviewers</w:t>
      </w:r>
      <w:r w:rsidR="0025040C" w:rsidRPr="00257DCA">
        <w:rPr>
          <w:rFonts w:ascii="Arial" w:hAnsi="Arial" w:cs="Arial"/>
        </w:rPr>
        <w:t xml:space="preserve"> examined</w:t>
      </w:r>
      <w:r w:rsidR="0025040C" w:rsidRPr="00257DCA">
        <w:rPr>
          <w:rFonts w:ascii="Arial" w:hAnsi="Arial" w:cs="Arial"/>
          <w:w w:val="102"/>
        </w:rPr>
        <w:t xml:space="preserve"> </w:t>
      </w:r>
      <w:r w:rsidR="0025040C" w:rsidRPr="00257DCA">
        <w:rPr>
          <w:rFonts w:ascii="Arial" w:hAnsi="Arial" w:cs="Arial"/>
        </w:rPr>
        <w:t xml:space="preserve">materials and completed a </w:t>
      </w:r>
      <w:r w:rsidR="00CC31FC" w:rsidRPr="00257DCA">
        <w:rPr>
          <w:rFonts w:ascii="Arial" w:hAnsi="Arial" w:cs="Arial"/>
        </w:rPr>
        <w:t>t</w:t>
      </w:r>
      <w:r w:rsidR="009679F9" w:rsidRPr="00257DCA">
        <w:rPr>
          <w:rFonts w:ascii="Arial" w:hAnsi="Arial" w:cs="Arial"/>
        </w:rPr>
        <w:t>wo</w:t>
      </w:r>
      <w:r w:rsidR="00F978D5" w:rsidRPr="00257DCA">
        <w:rPr>
          <w:rFonts w:ascii="Arial" w:hAnsi="Arial" w:cs="Arial"/>
        </w:rPr>
        <w:t>-</w:t>
      </w:r>
      <w:r w:rsidR="00CC31FC" w:rsidRPr="00257DCA">
        <w:rPr>
          <w:rFonts w:ascii="Arial" w:hAnsi="Arial" w:cs="Arial"/>
        </w:rPr>
        <w:t xml:space="preserve">day </w:t>
      </w:r>
      <w:r w:rsidRPr="00257DCA">
        <w:rPr>
          <w:rFonts w:ascii="Arial" w:hAnsi="Arial" w:cs="Arial"/>
        </w:rPr>
        <w:t>site</w:t>
      </w:r>
      <w:r w:rsidR="00773689" w:rsidRPr="00257DCA">
        <w:rPr>
          <w:rFonts w:ascii="Arial" w:hAnsi="Arial" w:cs="Arial"/>
        </w:rPr>
        <w:t xml:space="preserve"> visit on </w:t>
      </w:r>
      <w:r w:rsidR="009679F9" w:rsidRPr="00257DCA">
        <w:rPr>
          <w:rFonts w:ascii="Arial" w:hAnsi="Arial" w:cs="Arial"/>
        </w:rPr>
        <w:t>March</w:t>
      </w:r>
      <w:r w:rsidR="007E7449" w:rsidRPr="00257DCA">
        <w:rPr>
          <w:rFonts w:ascii="Arial" w:hAnsi="Arial" w:cs="Arial"/>
        </w:rPr>
        <w:t xml:space="preserve"> </w:t>
      </w:r>
      <w:r w:rsidR="009679F9" w:rsidRPr="00257DCA">
        <w:rPr>
          <w:rFonts w:ascii="Arial" w:hAnsi="Arial" w:cs="Arial"/>
        </w:rPr>
        <w:t xml:space="preserve">7 </w:t>
      </w:r>
      <w:r w:rsidR="007E7449" w:rsidRPr="00257DCA">
        <w:rPr>
          <w:rFonts w:ascii="Arial" w:hAnsi="Arial" w:cs="Arial"/>
        </w:rPr>
        <w:t>-</w:t>
      </w:r>
      <w:r w:rsidR="009679F9" w:rsidRPr="00257DCA">
        <w:rPr>
          <w:rFonts w:ascii="Arial" w:hAnsi="Arial" w:cs="Arial"/>
        </w:rPr>
        <w:t xml:space="preserve"> March</w:t>
      </w:r>
      <w:r w:rsidR="00C572E5" w:rsidRPr="00257DCA">
        <w:rPr>
          <w:rFonts w:ascii="Arial" w:hAnsi="Arial" w:cs="Arial"/>
        </w:rPr>
        <w:t xml:space="preserve"> </w:t>
      </w:r>
      <w:r w:rsidR="009679F9" w:rsidRPr="00257DCA">
        <w:rPr>
          <w:rFonts w:ascii="Arial" w:hAnsi="Arial" w:cs="Arial"/>
        </w:rPr>
        <w:t>8</w:t>
      </w:r>
      <w:r w:rsidR="007E7449" w:rsidRPr="00257DCA">
        <w:rPr>
          <w:rFonts w:ascii="Arial" w:hAnsi="Arial" w:cs="Arial"/>
        </w:rPr>
        <w:t>, 20</w:t>
      </w:r>
      <w:r w:rsidR="009679F9" w:rsidRPr="00257DCA">
        <w:rPr>
          <w:rFonts w:ascii="Arial" w:hAnsi="Arial" w:cs="Arial"/>
        </w:rPr>
        <w:t>19</w:t>
      </w:r>
      <w:r w:rsidR="0025040C" w:rsidRPr="00257DCA">
        <w:rPr>
          <w:rFonts w:ascii="Arial" w:hAnsi="Arial" w:cs="Arial"/>
        </w:rPr>
        <w:t xml:space="preserve">. The </w:t>
      </w:r>
      <w:r w:rsidR="0080401D" w:rsidRPr="00257DCA">
        <w:rPr>
          <w:rFonts w:ascii="Arial" w:hAnsi="Arial" w:cs="Arial"/>
        </w:rPr>
        <w:t>site visit included meeting</w:t>
      </w:r>
      <w:r w:rsidR="0025040C" w:rsidRPr="00257DCA">
        <w:rPr>
          <w:rFonts w:ascii="Arial" w:hAnsi="Arial" w:cs="Arial"/>
        </w:rPr>
        <w:t>s</w:t>
      </w:r>
      <w:r w:rsidR="0025040C" w:rsidRPr="00257DCA">
        <w:rPr>
          <w:rFonts w:ascii="Arial" w:hAnsi="Arial" w:cs="Arial"/>
          <w:w w:val="102"/>
        </w:rPr>
        <w:t xml:space="preserve"> </w:t>
      </w:r>
      <w:r w:rsidR="0025040C" w:rsidRPr="00257DCA">
        <w:rPr>
          <w:rFonts w:ascii="Arial" w:hAnsi="Arial" w:cs="Arial"/>
        </w:rPr>
        <w:t xml:space="preserve">with the </w:t>
      </w:r>
      <w:r w:rsidR="009A28AE" w:rsidRPr="00257DCA">
        <w:rPr>
          <w:rFonts w:ascii="Arial" w:hAnsi="Arial" w:cs="Arial"/>
        </w:rPr>
        <w:t xml:space="preserve">Provost and </w:t>
      </w:r>
      <w:r w:rsidR="00EF253F" w:rsidRPr="00257DCA">
        <w:rPr>
          <w:rFonts w:ascii="Arial" w:hAnsi="Arial" w:cs="Arial"/>
        </w:rPr>
        <w:t>Vice-President (</w:t>
      </w:r>
      <w:r w:rsidR="009A28AE" w:rsidRPr="00257DCA">
        <w:rPr>
          <w:rFonts w:ascii="Arial" w:hAnsi="Arial" w:cs="Arial"/>
        </w:rPr>
        <w:t>Academic</w:t>
      </w:r>
      <w:r w:rsidR="00EF253F" w:rsidRPr="00257DCA">
        <w:rPr>
          <w:rFonts w:ascii="Arial" w:hAnsi="Arial" w:cs="Arial"/>
        </w:rPr>
        <w:t xml:space="preserve">), </w:t>
      </w:r>
      <w:r w:rsidR="005336C0" w:rsidRPr="00257DCA">
        <w:rPr>
          <w:rFonts w:ascii="Arial" w:hAnsi="Arial" w:cs="Arial"/>
        </w:rPr>
        <w:t xml:space="preserve">Deputy Provost, </w:t>
      </w:r>
      <w:r w:rsidR="0025040C" w:rsidRPr="00257DCA">
        <w:rPr>
          <w:rFonts w:ascii="Arial" w:hAnsi="Arial" w:cs="Arial"/>
        </w:rPr>
        <w:t xml:space="preserve">Dean of </w:t>
      </w:r>
      <w:r w:rsidR="009679F9" w:rsidRPr="00257DCA">
        <w:rPr>
          <w:rFonts w:ascii="Arial" w:hAnsi="Arial" w:cs="Arial"/>
        </w:rPr>
        <w:t>Science and Environmental Studies</w:t>
      </w:r>
      <w:r w:rsidR="0025040C" w:rsidRPr="00257DCA">
        <w:rPr>
          <w:rFonts w:ascii="Arial" w:hAnsi="Arial" w:cs="Arial"/>
        </w:rPr>
        <w:t xml:space="preserve">, </w:t>
      </w:r>
      <w:r w:rsidR="00051E11" w:rsidRPr="00257DCA">
        <w:rPr>
          <w:rFonts w:ascii="Arial" w:hAnsi="Arial" w:cs="Arial"/>
        </w:rPr>
        <w:t>t</w:t>
      </w:r>
      <w:r w:rsidR="00F66815" w:rsidRPr="00257DCA">
        <w:rPr>
          <w:rFonts w:ascii="Arial" w:hAnsi="Arial" w:cs="Arial"/>
        </w:rPr>
        <w:t xml:space="preserve">he </w:t>
      </w:r>
      <w:r w:rsidR="00C572E5" w:rsidRPr="00257DCA">
        <w:rPr>
          <w:rFonts w:ascii="Arial" w:hAnsi="Arial" w:cs="Arial"/>
        </w:rPr>
        <w:t>Chair</w:t>
      </w:r>
      <w:r w:rsidR="007E7449" w:rsidRPr="00257DCA">
        <w:rPr>
          <w:rFonts w:ascii="Arial" w:hAnsi="Arial" w:cs="Arial"/>
        </w:rPr>
        <w:t xml:space="preserve"> of the </w:t>
      </w:r>
      <w:r w:rsidR="00C572E5" w:rsidRPr="00257DCA">
        <w:rPr>
          <w:rFonts w:ascii="Arial" w:hAnsi="Arial" w:cs="Arial"/>
        </w:rPr>
        <w:t>Department</w:t>
      </w:r>
      <w:r w:rsidR="00F66815" w:rsidRPr="00257DCA">
        <w:rPr>
          <w:rFonts w:ascii="Arial" w:hAnsi="Arial" w:cs="Arial"/>
        </w:rPr>
        <w:t xml:space="preserve">, </w:t>
      </w:r>
      <w:r w:rsidR="00C572E5" w:rsidRPr="00257DCA">
        <w:rPr>
          <w:rFonts w:ascii="Arial" w:hAnsi="Arial" w:cs="Arial"/>
        </w:rPr>
        <w:t xml:space="preserve">the </w:t>
      </w:r>
      <w:r w:rsidR="00C572E5" w:rsidRPr="00257DCA">
        <w:rPr>
          <w:rFonts w:ascii="Arial" w:eastAsiaTheme="minorHAnsi" w:hAnsi="Arial" w:cs="Arial"/>
          <w:color w:val="292526"/>
          <w:lang w:val="en-CA"/>
        </w:rPr>
        <w:t>Associate Vice-President (Research and Graduate Studies</w:t>
      </w:r>
      <w:r w:rsidR="009679F9" w:rsidRPr="00257DCA">
        <w:rPr>
          <w:rFonts w:ascii="Arial" w:eastAsiaTheme="minorHAnsi" w:hAnsi="Arial" w:cs="Arial"/>
          <w:color w:val="292526"/>
          <w:lang w:val="en-CA"/>
        </w:rPr>
        <w:t xml:space="preserve">), </w:t>
      </w:r>
      <w:r w:rsidR="00C572E5" w:rsidRPr="00257DCA">
        <w:rPr>
          <w:rFonts w:ascii="Arial" w:hAnsi="Arial" w:cs="Arial"/>
        </w:rPr>
        <w:t xml:space="preserve">the University Librarian and Liaison Librarian, </w:t>
      </w:r>
      <w:r w:rsidR="00021382" w:rsidRPr="00257DCA">
        <w:rPr>
          <w:rFonts w:ascii="Arial" w:hAnsi="Arial" w:cs="Arial"/>
        </w:rPr>
        <w:t>full-time</w:t>
      </w:r>
      <w:r w:rsidR="003A148D" w:rsidRPr="00257DCA">
        <w:rPr>
          <w:rFonts w:ascii="Arial" w:hAnsi="Arial" w:cs="Arial"/>
        </w:rPr>
        <w:t>, tenure-track</w:t>
      </w:r>
      <w:r w:rsidR="00021382" w:rsidRPr="00257DCA">
        <w:rPr>
          <w:rFonts w:ascii="Arial" w:hAnsi="Arial" w:cs="Arial"/>
        </w:rPr>
        <w:t xml:space="preserve"> faculty members</w:t>
      </w:r>
      <w:r w:rsidR="00AC57D1" w:rsidRPr="00257DCA">
        <w:rPr>
          <w:rFonts w:ascii="Arial" w:hAnsi="Arial" w:cs="Arial"/>
        </w:rPr>
        <w:t xml:space="preserve">, </w:t>
      </w:r>
      <w:r w:rsidR="009679F9" w:rsidRPr="00257DCA">
        <w:rPr>
          <w:rFonts w:ascii="Arial" w:hAnsi="Arial" w:cs="Arial"/>
        </w:rPr>
        <w:t xml:space="preserve">and </w:t>
      </w:r>
      <w:r w:rsidR="00021382" w:rsidRPr="00257DCA">
        <w:rPr>
          <w:rFonts w:ascii="Arial" w:hAnsi="Arial" w:cs="Arial"/>
        </w:rPr>
        <w:t xml:space="preserve">a group of </w:t>
      </w:r>
      <w:r w:rsidR="00ED643C" w:rsidRPr="00257DCA">
        <w:rPr>
          <w:rFonts w:ascii="Arial" w:hAnsi="Arial" w:cs="Arial"/>
        </w:rPr>
        <w:t xml:space="preserve">undergraduate </w:t>
      </w:r>
      <w:r w:rsidR="00021382" w:rsidRPr="00257DCA">
        <w:rPr>
          <w:rFonts w:ascii="Arial" w:hAnsi="Arial" w:cs="Arial"/>
        </w:rPr>
        <w:t>students</w:t>
      </w:r>
      <w:r w:rsidR="009679F9" w:rsidRPr="00257DCA">
        <w:rPr>
          <w:rFonts w:ascii="Arial" w:hAnsi="Arial" w:cs="Arial"/>
        </w:rPr>
        <w:t xml:space="preserve">.  </w:t>
      </w:r>
      <w:r w:rsidR="00660D4E" w:rsidRPr="00257DCA">
        <w:rPr>
          <w:rFonts w:ascii="Arial" w:hAnsi="Arial" w:cs="Arial"/>
        </w:rPr>
        <w:t>The Review Team tour</w:t>
      </w:r>
      <w:r w:rsidR="009679F9" w:rsidRPr="00257DCA">
        <w:rPr>
          <w:rFonts w:ascii="Arial" w:hAnsi="Arial" w:cs="Arial"/>
        </w:rPr>
        <w:t>ed</w:t>
      </w:r>
      <w:r w:rsidR="00C572E5" w:rsidRPr="00257DCA">
        <w:rPr>
          <w:rFonts w:ascii="Arial" w:hAnsi="Arial" w:cs="Arial"/>
        </w:rPr>
        <w:t xml:space="preserve"> </w:t>
      </w:r>
      <w:r w:rsidR="00660D4E" w:rsidRPr="00257DCA">
        <w:rPr>
          <w:rFonts w:ascii="Arial" w:hAnsi="Arial" w:cs="Arial"/>
        </w:rPr>
        <w:t xml:space="preserve">the </w:t>
      </w:r>
      <w:r w:rsidR="008D164A" w:rsidRPr="00257DCA">
        <w:rPr>
          <w:rFonts w:ascii="Arial" w:hAnsi="Arial" w:cs="Arial"/>
        </w:rPr>
        <w:t>Thunder Bay campus</w:t>
      </w:r>
      <w:r w:rsidR="00F66815" w:rsidRPr="00257DCA">
        <w:rPr>
          <w:rFonts w:ascii="Arial" w:hAnsi="Arial" w:cs="Arial"/>
        </w:rPr>
        <w:t xml:space="preserve"> including classrooms,</w:t>
      </w:r>
      <w:r w:rsidR="00AC57D1" w:rsidRPr="00257DCA">
        <w:rPr>
          <w:rFonts w:ascii="Arial" w:hAnsi="Arial" w:cs="Arial"/>
        </w:rPr>
        <w:t xml:space="preserve"> </w:t>
      </w:r>
      <w:r w:rsidR="007C36CB" w:rsidRPr="00257DCA">
        <w:rPr>
          <w:rFonts w:ascii="Arial" w:hAnsi="Arial" w:cs="Arial"/>
        </w:rPr>
        <w:t xml:space="preserve">offices, </w:t>
      </w:r>
      <w:r w:rsidR="009679F9" w:rsidRPr="00257DCA">
        <w:rPr>
          <w:rFonts w:ascii="Arial" w:hAnsi="Arial" w:cs="Arial"/>
        </w:rPr>
        <w:t xml:space="preserve">lab spaces, and the Northern Ontario School of Medicine (NOSM).  </w:t>
      </w:r>
      <w:r w:rsidR="00C572E5" w:rsidRPr="00257DCA">
        <w:rPr>
          <w:rFonts w:ascii="Arial" w:hAnsi="Arial" w:cs="Arial"/>
        </w:rPr>
        <w:t xml:space="preserve"> </w:t>
      </w:r>
      <w:r w:rsidR="007C36CB" w:rsidRPr="00257DCA">
        <w:rPr>
          <w:rFonts w:ascii="Arial" w:hAnsi="Arial" w:cs="Arial"/>
        </w:rPr>
        <w:t xml:space="preserve"> </w:t>
      </w:r>
    </w:p>
    <w:p w14:paraId="533DD5B3" w14:textId="139F5936" w:rsidR="00660D4E" w:rsidRPr="00660D4E" w:rsidRDefault="00C1524F" w:rsidP="00C34814">
      <w:pPr>
        <w:spacing w:after="120" w:line="276" w:lineRule="auto"/>
        <w:rPr>
          <w:rFonts w:asciiTheme="minorBidi" w:hAnsiTheme="minorBidi" w:cstheme="minorBidi"/>
          <w:color w:val="222222"/>
          <w:shd w:val="clear" w:color="auto" w:fill="FFFFFF"/>
          <w:lang w:val="en-CA"/>
        </w:rPr>
      </w:pPr>
      <w:r w:rsidRPr="00660D4E">
        <w:rPr>
          <w:rFonts w:asciiTheme="minorBidi" w:hAnsiTheme="minorBidi" w:cstheme="minorBidi"/>
          <w:lang w:val="en-CA"/>
        </w:rPr>
        <w:t>In their report</w:t>
      </w:r>
      <w:r w:rsidR="00813026" w:rsidRPr="00660D4E">
        <w:rPr>
          <w:rFonts w:asciiTheme="minorBidi" w:hAnsiTheme="minorBidi" w:cstheme="minorBidi"/>
          <w:lang w:val="en-CA"/>
        </w:rPr>
        <w:t xml:space="preserve"> (</w:t>
      </w:r>
      <w:r w:rsidR="009679F9">
        <w:rPr>
          <w:rFonts w:asciiTheme="minorBidi" w:hAnsiTheme="minorBidi" w:cstheme="minorBidi"/>
          <w:lang w:val="en-CA"/>
        </w:rPr>
        <w:t>July 2019</w:t>
      </w:r>
      <w:r w:rsidR="005C3E13" w:rsidRPr="00660D4E">
        <w:rPr>
          <w:rFonts w:asciiTheme="minorBidi" w:hAnsiTheme="minorBidi" w:cstheme="minorBidi"/>
          <w:lang w:val="en-CA"/>
        </w:rPr>
        <w:t>)</w:t>
      </w:r>
      <w:r w:rsidRPr="00660D4E">
        <w:rPr>
          <w:rFonts w:asciiTheme="minorBidi" w:hAnsiTheme="minorBidi" w:cstheme="minorBidi"/>
          <w:lang w:val="en-CA"/>
        </w:rPr>
        <w:t>,</w:t>
      </w:r>
      <w:r w:rsidR="00FE0493" w:rsidRPr="00660D4E">
        <w:rPr>
          <w:rFonts w:asciiTheme="minorBidi" w:hAnsiTheme="minorBidi" w:cstheme="minorBidi"/>
          <w:lang w:val="en-CA"/>
        </w:rPr>
        <w:t xml:space="preserve"> t</w:t>
      </w:r>
      <w:r w:rsidR="00215AEB" w:rsidRPr="00660D4E">
        <w:rPr>
          <w:rFonts w:asciiTheme="minorBidi" w:hAnsiTheme="minorBidi" w:cstheme="minorBidi"/>
          <w:lang w:val="en-CA"/>
        </w:rPr>
        <w:t xml:space="preserve">he Review Team provided feedback that describes how the </w:t>
      </w:r>
      <w:r w:rsidR="00021382" w:rsidRPr="00660D4E">
        <w:rPr>
          <w:rFonts w:asciiTheme="minorBidi" w:hAnsiTheme="minorBidi" w:cstheme="minorBidi"/>
          <w:lang w:val="en-CA"/>
        </w:rPr>
        <w:t xml:space="preserve">programs delivered by the </w:t>
      </w:r>
      <w:r w:rsidR="009679F9">
        <w:rPr>
          <w:rFonts w:asciiTheme="minorBidi" w:hAnsiTheme="minorBidi" w:cstheme="minorBidi"/>
          <w:lang w:val="en-CA"/>
        </w:rPr>
        <w:t>Department of Biology</w:t>
      </w:r>
      <w:r w:rsidR="00EF0090">
        <w:rPr>
          <w:rFonts w:asciiTheme="minorBidi" w:hAnsiTheme="minorBidi" w:cstheme="minorBidi"/>
          <w:lang w:val="en-CA"/>
        </w:rPr>
        <w:t xml:space="preserve"> </w:t>
      </w:r>
      <w:r w:rsidR="00B30417" w:rsidRPr="00660D4E">
        <w:rPr>
          <w:rFonts w:asciiTheme="minorBidi" w:hAnsiTheme="minorBidi" w:cstheme="minorBidi"/>
          <w:lang w:val="en-CA"/>
        </w:rPr>
        <w:t>meet</w:t>
      </w:r>
      <w:r w:rsidR="001326CD" w:rsidRPr="00660D4E">
        <w:rPr>
          <w:rFonts w:asciiTheme="minorBidi" w:hAnsiTheme="minorBidi" w:cstheme="minorBidi"/>
          <w:lang w:val="en-CA"/>
        </w:rPr>
        <w:t xml:space="preserve"> </w:t>
      </w:r>
      <w:r w:rsidR="00215AEB" w:rsidRPr="00660D4E">
        <w:rPr>
          <w:rFonts w:asciiTheme="minorBidi" w:hAnsiTheme="minorBidi" w:cstheme="minorBidi"/>
          <w:lang w:val="en-CA"/>
        </w:rPr>
        <w:t>the Quality Assurance Frame</w:t>
      </w:r>
      <w:r w:rsidR="00B30417" w:rsidRPr="00660D4E">
        <w:rPr>
          <w:rFonts w:asciiTheme="minorBidi" w:hAnsiTheme="minorBidi" w:cstheme="minorBidi"/>
          <w:lang w:val="en-CA"/>
        </w:rPr>
        <w:t xml:space="preserve">work evaluation criteria and </w:t>
      </w:r>
      <w:r w:rsidR="00660D4E" w:rsidRPr="00660D4E">
        <w:rPr>
          <w:rFonts w:asciiTheme="minorBidi" w:hAnsiTheme="minorBidi" w:cstheme="minorBidi"/>
          <w:lang w:val="en-CA"/>
        </w:rPr>
        <w:t>a</w:t>
      </w:r>
      <w:r w:rsidR="00660D4E" w:rsidRPr="00660D4E">
        <w:rPr>
          <w:rFonts w:asciiTheme="minorBidi" w:hAnsiTheme="minorBidi" w:cstheme="minorBidi"/>
          <w:color w:val="222222"/>
          <w:shd w:val="clear" w:color="auto" w:fill="FFFFFF"/>
          <w:lang w:val="en-CA"/>
        </w:rPr>
        <w:t>lign</w:t>
      </w:r>
      <w:r w:rsidR="00642922">
        <w:rPr>
          <w:rFonts w:asciiTheme="minorBidi" w:hAnsiTheme="minorBidi" w:cstheme="minorBidi"/>
          <w:color w:val="222222"/>
          <w:shd w:val="clear" w:color="auto" w:fill="FFFFFF"/>
          <w:lang w:val="en-CA"/>
        </w:rPr>
        <w:t xml:space="preserve"> with the U</w:t>
      </w:r>
      <w:r w:rsidR="00660D4E" w:rsidRPr="00660D4E">
        <w:rPr>
          <w:rFonts w:asciiTheme="minorBidi" w:hAnsiTheme="minorBidi" w:cstheme="minorBidi"/>
          <w:color w:val="222222"/>
          <w:shd w:val="clear" w:color="auto" w:fill="FFFFFF"/>
          <w:lang w:val="en-CA"/>
        </w:rPr>
        <w:t xml:space="preserve">niversity mission, strategic plan and </w:t>
      </w:r>
      <w:r w:rsidR="00660D4E" w:rsidRPr="00660D4E">
        <w:rPr>
          <w:rFonts w:asciiTheme="minorBidi" w:hAnsiTheme="minorBidi" w:cstheme="minorBidi"/>
          <w:color w:val="222222"/>
          <w:shd w:val="clear" w:color="auto" w:fill="FFFFFF"/>
          <w:lang w:val="en-CA"/>
        </w:rPr>
        <w:lastRenderedPageBreak/>
        <w:t xml:space="preserve">academic plan. The </w:t>
      </w:r>
      <w:r w:rsidR="00252377">
        <w:rPr>
          <w:rFonts w:asciiTheme="minorBidi" w:hAnsiTheme="minorBidi" w:cstheme="minorBidi"/>
          <w:color w:val="222222"/>
          <w:shd w:val="clear" w:color="auto" w:fill="FFFFFF"/>
          <w:lang w:val="en-CA"/>
        </w:rPr>
        <w:t xml:space="preserve">Review Team notes that the </w:t>
      </w:r>
      <w:r w:rsidR="00D50583" w:rsidRPr="00D50583">
        <w:rPr>
          <w:rFonts w:asciiTheme="minorBidi" w:hAnsiTheme="minorBidi" w:cstheme="minorBidi"/>
          <w:lang w:val="en-CA"/>
        </w:rPr>
        <w:t xml:space="preserve">programs are of high quality and offer students a regionally connected and learner-centred experience supported by the creative and scholarly </w:t>
      </w:r>
      <w:r w:rsidR="00D50583" w:rsidRPr="009679F9">
        <w:rPr>
          <w:rFonts w:asciiTheme="minorBidi" w:hAnsiTheme="minorBidi" w:cstheme="minorBidi"/>
          <w:lang w:val="en-CA"/>
        </w:rPr>
        <w:t>contributions of the full-time faculty members and</w:t>
      </w:r>
      <w:r w:rsidR="00C572E5" w:rsidRPr="009679F9">
        <w:rPr>
          <w:rFonts w:asciiTheme="minorBidi" w:hAnsiTheme="minorBidi" w:cstheme="minorBidi"/>
          <w:lang w:val="en-CA"/>
        </w:rPr>
        <w:t xml:space="preserve"> </w:t>
      </w:r>
      <w:r w:rsidR="00051E11" w:rsidRPr="009679F9">
        <w:rPr>
          <w:rFonts w:asciiTheme="minorBidi" w:hAnsiTheme="minorBidi" w:cstheme="minorBidi"/>
          <w:lang w:val="en-CA"/>
        </w:rPr>
        <w:t>highly qualified</w:t>
      </w:r>
      <w:r w:rsidR="00D50583" w:rsidRPr="009679F9">
        <w:rPr>
          <w:rFonts w:asciiTheme="minorBidi" w:hAnsiTheme="minorBidi" w:cstheme="minorBidi"/>
          <w:lang w:val="en-CA"/>
        </w:rPr>
        <w:t xml:space="preserve"> Contract Lecturers</w:t>
      </w:r>
      <w:r w:rsidR="009679F9" w:rsidRPr="009679F9">
        <w:rPr>
          <w:rFonts w:asciiTheme="minorBidi" w:hAnsiTheme="minorBidi" w:cstheme="minorBidi"/>
          <w:color w:val="222222"/>
          <w:shd w:val="clear" w:color="auto" w:fill="FFFFFF"/>
          <w:lang w:val="en-CA"/>
        </w:rPr>
        <w:t>.</w:t>
      </w:r>
    </w:p>
    <w:p w14:paraId="1ED69F6E" w14:textId="4FDC4DE8" w:rsidR="00051E11" w:rsidRDefault="00DC5141" w:rsidP="00C34814">
      <w:pPr>
        <w:spacing w:after="120" w:line="276" w:lineRule="auto"/>
        <w:rPr>
          <w:rFonts w:ascii="Arial" w:hAnsi="Arial" w:cs="Arial"/>
          <w:lang w:val="en-CA"/>
        </w:rPr>
      </w:pPr>
      <w:r w:rsidRPr="00DC5141">
        <w:rPr>
          <w:rFonts w:ascii="Arial" w:hAnsi="Arial" w:cs="Arial"/>
          <w:lang w:val="en-CA"/>
        </w:rPr>
        <w:t xml:space="preserve">At the </w:t>
      </w:r>
      <w:r w:rsidR="00C572E5" w:rsidRPr="009679F9">
        <w:rPr>
          <w:rFonts w:ascii="Arial" w:hAnsi="Arial" w:cs="Arial"/>
          <w:lang w:val="en-CA"/>
        </w:rPr>
        <w:t>graduate</w:t>
      </w:r>
      <w:r w:rsidR="009679F9" w:rsidRPr="009679F9">
        <w:rPr>
          <w:rFonts w:ascii="Arial" w:hAnsi="Arial" w:cs="Arial"/>
          <w:lang w:val="en-CA"/>
        </w:rPr>
        <w:t xml:space="preserve"> and </w:t>
      </w:r>
      <w:r w:rsidR="00ED643C" w:rsidRPr="009679F9">
        <w:rPr>
          <w:rFonts w:ascii="Arial" w:hAnsi="Arial" w:cs="Arial"/>
          <w:lang w:val="en-CA"/>
        </w:rPr>
        <w:t>undergraduate</w:t>
      </w:r>
      <w:r w:rsidR="00A86446" w:rsidRPr="009679F9">
        <w:rPr>
          <w:rFonts w:ascii="Arial" w:hAnsi="Arial" w:cs="Arial"/>
          <w:lang w:val="en-CA"/>
        </w:rPr>
        <w:t xml:space="preserve"> </w:t>
      </w:r>
      <w:r w:rsidRPr="009679F9">
        <w:rPr>
          <w:rFonts w:ascii="Arial" w:hAnsi="Arial" w:cs="Arial"/>
          <w:lang w:val="en-CA"/>
        </w:rPr>
        <w:t>level</w:t>
      </w:r>
      <w:r w:rsidRPr="00DC5141">
        <w:rPr>
          <w:rFonts w:ascii="Arial" w:hAnsi="Arial" w:cs="Arial"/>
          <w:lang w:val="en-CA"/>
        </w:rPr>
        <w:t xml:space="preserve">, </w:t>
      </w:r>
      <w:r w:rsidR="00252377">
        <w:rPr>
          <w:rFonts w:ascii="Arial" w:hAnsi="Arial" w:cs="Arial"/>
          <w:lang w:val="en-CA"/>
        </w:rPr>
        <w:t xml:space="preserve">students must meet the standard University admission </w:t>
      </w:r>
      <w:r w:rsidR="00252377" w:rsidRPr="007B424C">
        <w:rPr>
          <w:rFonts w:ascii="Arial" w:hAnsi="Arial" w:cs="Arial"/>
          <w:lang w:val="en-CA"/>
        </w:rPr>
        <w:t>policies</w:t>
      </w:r>
      <w:r w:rsidR="007B424C" w:rsidRPr="007B424C">
        <w:rPr>
          <w:rFonts w:ascii="Arial" w:hAnsi="Arial" w:cs="Arial"/>
          <w:lang w:val="en-CA"/>
        </w:rPr>
        <w:t xml:space="preserve"> </w:t>
      </w:r>
      <w:r w:rsidR="008D164A">
        <w:rPr>
          <w:rFonts w:ascii="Arial" w:hAnsi="Arial" w:cs="Arial"/>
          <w:lang w:val="en-CA"/>
        </w:rPr>
        <w:t>which are appropriate for the Program Learning Outcomes</w:t>
      </w:r>
      <w:r w:rsidR="00252377">
        <w:rPr>
          <w:rFonts w:ascii="Arial" w:hAnsi="Arial" w:cs="Arial"/>
          <w:lang w:val="en-CA"/>
        </w:rPr>
        <w:t xml:space="preserve">.  </w:t>
      </w:r>
      <w:r w:rsidRPr="00C13535">
        <w:rPr>
          <w:rFonts w:ascii="Arial" w:hAnsi="Arial" w:cs="Arial"/>
          <w:lang w:val="en-CA"/>
        </w:rPr>
        <w:t>C</w:t>
      </w:r>
      <w:r w:rsidR="00215AEB" w:rsidRPr="00C13535">
        <w:rPr>
          <w:rFonts w:ascii="Arial" w:hAnsi="Arial" w:cs="Arial"/>
          <w:lang w:val="en-CA"/>
        </w:rPr>
        <w:t xml:space="preserve">urriculum structure and delivery, and teaching and assessment methods are appropriate, </w:t>
      </w:r>
      <w:r w:rsidR="005A60F8" w:rsidRPr="009679F9">
        <w:rPr>
          <w:rFonts w:ascii="Arial" w:hAnsi="Arial" w:cs="Arial"/>
          <w:lang w:val="en-CA"/>
        </w:rPr>
        <w:t xml:space="preserve">are </w:t>
      </w:r>
      <w:r w:rsidR="005114F4" w:rsidRPr="009679F9">
        <w:rPr>
          <w:rFonts w:ascii="Arial" w:hAnsi="Arial" w:cs="Arial"/>
          <w:lang w:val="en-CA"/>
        </w:rPr>
        <w:t>aligned with comparable</w:t>
      </w:r>
      <w:r w:rsidR="005A60F8" w:rsidRPr="009679F9">
        <w:rPr>
          <w:rFonts w:ascii="Arial" w:hAnsi="Arial" w:cs="Arial"/>
          <w:lang w:val="en-CA"/>
        </w:rPr>
        <w:t xml:space="preserve"> programs across Canada</w:t>
      </w:r>
      <w:r w:rsidR="00642922" w:rsidRPr="009679F9">
        <w:rPr>
          <w:rFonts w:ascii="Arial" w:hAnsi="Arial" w:cs="Arial"/>
          <w:lang w:val="en-CA"/>
        </w:rPr>
        <w:t xml:space="preserve"> at the </w:t>
      </w:r>
      <w:r w:rsidR="00C572E5" w:rsidRPr="009679F9">
        <w:rPr>
          <w:rFonts w:ascii="Arial" w:hAnsi="Arial" w:cs="Arial"/>
          <w:lang w:val="en-CA"/>
        </w:rPr>
        <w:t>graduate</w:t>
      </w:r>
      <w:r w:rsidR="009679F9" w:rsidRPr="009679F9">
        <w:rPr>
          <w:rFonts w:ascii="Arial" w:hAnsi="Arial" w:cs="Arial"/>
          <w:lang w:val="en-CA"/>
        </w:rPr>
        <w:t xml:space="preserve"> and </w:t>
      </w:r>
      <w:r w:rsidR="00ED643C" w:rsidRPr="009679F9">
        <w:rPr>
          <w:rFonts w:ascii="Arial" w:hAnsi="Arial" w:cs="Arial"/>
          <w:lang w:val="en-CA"/>
        </w:rPr>
        <w:t>undergraduate</w:t>
      </w:r>
      <w:r w:rsidR="005114F4" w:rsidRPr="009679F9">
        <w:rPr>
          <w:rFonts w:ascii="Arial" w:hAnsi="Arial" w:cs="Arial"/>
          <w:lang w:val="en-CA"/>
        </w:rPr>
        <w:t xml:space="preserve"> le</w:t>
      </w:r>
      <w:r w:rsidR="00C13535" w:rsidRPr="009679F9">
        <w:rPr>
          <w:rFonts w:ascii="Arial" w:hAnsi="Arial" w:cs="Arial"/>
          <w:lang w:val="en-CA"/>
        </w:rPr>
        <w:t>v</w:t>
      </w:r>
      <w:r w:rsidR="00642922" w:rsidRPr="009679F9">
        <w:rPr>
          <w:rFonts w:ascii="Arial" w:hAnsi="Arial" w:cs="Arial"/>
          <w:lang w:val="en-CA"/>
        </w:rPr>
        <w:t>el</w:t>
      </w:r>
      <w:r w:rsidR="005A60F8" w:rsidRPr="009679F9">
        <w:rPr>
          <w:rFonts w:ascii="Arial" w:hAnsi="Arial" w:cs="Arial"/>
          <w:lang w:val="en-CA"/>
        </w:rPr>
        <w:t xml:space="preserve">, </w:t>
      </w:r>
      <w:r w:rsidR="00215AEB" w:rsidRPr="009679F9">
        <w:rPr>
          <w:rFonts w:ascii="Arial" w:hAnsi="Arial" w:cs="Arial"/>
          <w:lang w:val="en-CA"/>
        </w:rPr>
        <w:t xml:space="preserve">reflect the current state of the discipline, </w:t>
      </w:r>
      <w:r w:rsidR="00852CCE" w:rsidRPr="009679F9">
        <w:rPr>
          <w:rFonts w:ascii="Arial" w:hAnsi="Arial" w:cs="Arial"/>
          <w:lang w:val="en-CA"/>
        </w:rPr>
        <w:t xml:space="preserve">and are effective in preparing </w:t>
      </w:r>
      <w:r w:rsidR="00215AEB" w:rsidRPr="009679F9">
        <w:rPr>
          <w:rFonts w:ascii="Arial" w:hAnsi="Arial" w:cs="Arial"/>
          <w:lang w:val="en-CA"/>
        </w:rPr>
        <w:t xml:space="preserve">graduates to meet defined </w:t>
      </w:r>
      <w:r w:rsidR="001326CD" w:rsidRPr="009679F9">
        <w:rPr>
          <w:rFonts w:ascii="Arial" w:hAnsi="Arial" w:cs="Arial"/>
          <w:lang w:val="en-CA"/>
        </w:rPr>
        <w:t xml:space="preserve">program </w:t>
      </w:r>
      <w:r w:rsidR="00215AEB" w:rsidRPr="009679F9">
        <w:rPr>
          <w:rFonts w:ascii="Arial" w:hAnsi="Arial" w:cs="Arial"/>
          <w:lang w:val="en-CA"/>
        </w:rPr>
        <w:t xml:space="preserve">outcomes and the University’s </w:t>
      </w:r>
      <w:r w:rsidR="00C572E5" w:rsidRPr="009679F9">
        <w:rPr>
          <w:rFonts w:ascii="Arial" w:hAnsi="Arial" w:cs="Arial"/>
          <w:lang w:val="en-CA"/>
        </w:rPr>
        <w:t xml:space="preserve">Graduate </w:t>
      </w:r>
      <w:r w:rsidR="009679F9" w:rsidRPr="009679F9">
        <w:rPr>
          <w:rFonts w:ascii="Arial" w:hAnsi="Arial" w:cs="Arial"/>
          <w:lang w:val="en-CA"/>
        </w:rPr>
        <w:t>and</w:t>
      </w:r>
      <w:r w:rsidR="00ED643C" w:rsidRPr="009679F9">
        <w:rPr>
          <w:rFonts w:ascii="Arial" w:hAnsi="Arial" w:cs="Arial"/>
          <w:lang w:val="en-CA"/>
        </w:rPr>
        <w:t xml:space="preserve"> Undergraduate </w:t>
      </w:r>
      <w:r w:rsidR="003C15DE" w:rsidRPr="009679F9">
        <w:rPr>
          <w:rFonts w:ascii="Arial" w:hAnsi="Arial" w:cs="Arial"/>
          <w:lang w:val="en-CA"/>
        </w:rPr>
        <w:t>D</w:t>
      </w:r>
      <w:r w:rsidR="00215AEB" w:rsidRPr="009679F9">
        <w:rPr>
          <w:rFonts w:ascii="Arial" w:hAnsi="Arial" w:cs="Arial"/>
          <w:lang w:val="en-CA"/>
        </w:rPr>
        <w:t xml:space="preserve">egree </w:t>
      </w:r>
      <w:r w:rsidR="003C15DE" w:rsidRPr="009679F9">
        <w:rPr>
          <w:rFonts w:ascii="Arial" w:hAnsi="Arial" w:cs="Arial"/>
          <w:lang w:val="en-CA"/>
        </w:rPr>
        <w:t>L</w:t>
      </w:r>
      <w:r w:rsidR="00215AEB" w:rsidRPr="009679F9">
        <w:rPr>
          <w:rFonts w:ascii="Arial" w:hAnsi="Arial" w:cs="Arial"/>
          <w:lang w:val="en-CA"/>
        </w:rPr>
        <w:t xml:space="preserve">evel </w:t>
      </w:r>
      <w:r w:rsidR="003C15DE" w:rsidRPr="009679F9">
        <w:rPr>
          <w:rFonts w:ascii="Arial" w:hAnsi="Arial" w:cs="Arial"/>
          <w:lang w:val="en-CA"/>
        </w:rPr>
        <w:t>E</w:t>
      </w:r>
      <w:r w:rsidR="00215AEB" w:rsidRPr="009679F9">
        <w:rPr>
          <w:rFonts w:ascii="Arial" w:hAnsi="Arial" w:cs="Arial"/>
          <w:lang w:val="en-CA"/>
        </w:rPr>
        <w:t>xpectations.</w:t>
      </w:r>
      <w:r w:rsidR="00DD25D9">
        <w:rPr>
          <w:rFonts w:ascii="Arial" w:hAnsi="Arial" w:cs="Arial"/>
          <w:lang w:val="en-CA"/>
        </w:rPr>
        <w:t xml:space="preserve"> </w:t>
      </w:r>
      <w:r w:rsidR="00C13535">
        <w:rPr>
          <w:rFonts w:ascii="Arial" w:hAnsi="Arial" w:cs="Arial"/>
          <w:lang w:val="en-CA"/>
        </w:rPr>
        <w:t xml:space="preserve"> </w:t>
      </w:r>
    </w:p>
    <w:p w14:paraId="77323DA1" w14:textId="77777777" w:rsidR="008D1BEF" w:rsidRPr="008D1BEF" w:rsidRDefault="008D1BEF" w:rsidP="00C34814">
      <w:pPr>
        <w:spacing w:after="120" w:line="276" w:lineRule="auto"/>
        <w:rPr>
          <w:rFonts w:asciiTheme="minorBidi" w:hAnsiTheme="minorBidi" w:cstheme="minorBidi"/>
          <w:lang w:val="en-CA"/>
        </w:rPr>
      </w:pPr>
    </w:p>
    <w:p w14:paraId="75A650D6" w14:textId="63A91236" w:rsidR="00612D8B" w:rsidRPr="007B424C" w:rsidRDefault="005135B9" w:rsidP="00C34814">
      <w:pPr>
        <w:pStyle w:val="Heading2"/>
        <w:spacing w:before="0" w:after="120" w:line="276" w:lineRule="auto"/>
      </w:pPr>
      <w:r w:rsidRPr="007B424C">
        <w:t xml:space="preserve">Strengths </w:t>
      </w:r>
      <w:r w:rsidR="006635CC" w:rsidRPr="007B424C">
        <w:t>Summarized</w:t>
      </w:r>
    </w:p>
    <w:p w14:paraId="51870FA6" w14:textId="4C5F9AF4" w:rsidR="008D164A" w:rsidRPr="00257DCA" w:rsidRDefault="00D72215" w:rsidP="00C34814">
      <w:pPr>
        <w:autoSpaceDE w:val="0"/>
        <w:autoSpaceDN w:val="0"/>
        <w:adjustRightInd w:val="0"/>
        <w:spacing w:after="120" w:line="276" w:lineRule="auto"/>
        <w:rPr>
          <w:rFonts w:ascii="Arial" w:eastAsiaTheme="minorHAnsi" w:hAnsi="Arial" w:cs="Arial"/>
          <w:color w:val="292526"/>
        </w:rPr>
      </w:pPr>
      <w:r w:rsidRPr="00257DCA">
        <w:rPr>
          <w:rFonts w:ascii="Arial" w:eastAsiaTheme="minorHAnsi" w:hAnsi="Arial" w:cs="Arial"/>
          <w:color w:val="292526"/>
        </w:rPr>
        <w:t>T</w:t>
      </w:r>
      <w:r w:rsidR="008D164A" w:rsidRPr="00257DCA">
        <w:rPr>
          <w:rFonts w:ascii="Arial" w:eastAsiaTheme="minorHAnsi" w:hAnsi="Arial" w:cs="Arial"/>
          <w:color w:val="292526"/>
        </w:rPr>
        <w:t xml:space="preserve">he reviewers </w:t>
      </w:r>
      <w:r w:rsidR="00E97173" w:rsidRPr="00257DCA">
        <w:rPr>
          <w:rFonts w:ascii="Arial" w:eastAsiaTheme="minorHAnsi" w:hAnsi="Arial" w:cs="Arial"/>
          <w:color w:val="292526"/>
        </w:rPr>
        <w:t>described the following k</w:t>
      </w:r>
      <w:r w:rsidR="008D164A" w:rsidRPr="00257DCA">
        <w:rPr>
          <w:rFonts w:ascii="Arial" w:eastAsiaTheme="minorHAnsi" w:hAnsi="Arial" w:cs="Arial"/>
          <w:color w:val="292526"/>
        </w:rPr>
        <w:t>ey</w:t>
      </w:r>
      <w:r w:rsidRPr="00257DCA">
        <w:rPr>
          <w:rFonts w:ascii="Arial" w:eastAsiaTheme="minorHAnsi" w:hAnsi="Arial" w:cs="Arial"/>
          <w:color w:val="292526"/>
        </w:rPr>
        <w:t xml:space="preserve"> </w:t>
      </w:r>
      <w:r w:rsidR="008D164A" w:rsidRPr="00257DCA">
        <w:rPr>
          <w:rFonts w:ascii="Arial" w:eastAsiaTheme="minorHAnsi" w:hAnsi="Arial" w:cs="Arial"/>
          <w:color w:val="292526"/>
        </w:rPr>
        <w:t>strengths</w:t>
      </w:r>
      <w:r w:rsidR="003467A7" w:rsidRPr="00257DCA">
        <w:rPr>
          <w:rFonts w:ascii="Arial" w:eastAsiaTheme="minorHAnsi" w:hAnsi="Arial" w:cs="Arial"/>
          <w:color w:val="292526"/>
        </w:rPr>
        <w:t xml:space="preserve"> for the undergraduate programs</w:t>
      </w:r>
      <w:r w:rsidR="008D164A" w:rsidRPr="00257DCA">
        <w:rPr>
          <w:rFonts w:ascii="Arial" w:eastAsiaTheme="minorHAnsi" w:hAnsi="Arial" w:cs="Arial"/>
          <w:color w:val="292526"/>
        </w:rPr>
        <w:t>:</w:t>
      </w:r>
      <w:r w:rsidR="00414EE9" w:rsidRPr="00257DCA">
        <w:rPr>
          <w:rFonts w:ascii="Arial" w:eastAsiaTheme="minorHAnsi" w:hAnsi="Arial" w:cs="Arial"/>
          <w:color w:val="292526"/>
        </w:rPr>
        <w:t xml:space="preserve"> </w:t>
      </w:r>
    </w:p>
    <w:p w14:paraId="3E08523A" w14:textId="77777777" w:rsidR="003467A7" w:rsidRDefault="003467A7" w:rsidP="003467A7">
      <w:pPr>
        <w:pStyle w:val="ListParagraph"/>
        <w:numPr>
          <w:ilvl w:val="0"/>
          <w:numId w:val="33"/>
        </w:numPr>
        <w:rPr>
          <w:rFonts w:ascii="Arial" w:hAnsi="Arial" w:cs="Arial"/>
        </w:rPr>
      </w:pPr>
      <w:r w:rsidRPr="003467A7">
        <w:rPr>
          <w:rFonts w:ascii="Arial" w:hAnsi="Arial" w:cs="Arial"/>
        </w:rPr>
        <w:t xml:space="preserve">The feedback from students was very positive.  They particularly appreciate the small class sizes and positive contact with faculty and staff.  </w:t>
      </w:r>
    </w:p>
    <w:p w14:paraId="7DFDAB4A" w14:textId="77777777" w:rsidR="003467A7" w:rsidRDefault="003467A7" w:rsidP="003467A7">
      <w:pPr>
        <w:pStyle w:val="ListParagraph"/>
        <w:numPr>
          <w:ilvl w:val="0"/>
          <w:numId w:val="33"/>
        </w:numPr>
        <w:rPr>
          <w:rFonts w:ascii="Arial" w:hAnsi="Arial" w:cs="Arial"/>
        </w:rPr>
      </w:pPr>
      <w:r w:rsidRPr="003467A7">
        <w:rPr>
          <w:rFonts w:ascii="Arial" w:hAnsi="Arial" w:cs="Arial"/>
        </w:rPr>
        <w:t xml:space="preserve">The Program has good facilities for both teaching and research on the Thunder Bay campus including access to animal facilities, greenhouse facilities, </w:t>
      </w:r>
      <w:proofErr w:type="gramStart"/>
      <w:r w:rsidRPr="003467A7">
        <w:rPr>
          <w:rFonts w:ascii="Arial" w:hAnsi="Arial" w:cs="Arial"/>
        </w:rPr>
        <w:t>a</w:t>
      </w:r>
      <w:proofErr w:type="gramEnd"/>
      <w:r w:rsidRPr="003467A7">
        <w:rPr>
          <w:rFonts w:ascii="Arial" w:hAnsi="Arial" w:cs="Arial"/>
        </w:rPr>
        <w:t xml:space="preserve"> herbarium and a variety of field locations within easy reach of the TB campus.  The herbarium plays an important role in community outreach and collaboration especially with the Indigenous community.</w:t>
      </w:r>
    </w:p>
    <w:p w14:paraId="7B74250E" w14:textId="77777777" w:rsidR="003467A7" w:rsidRDefault="003467A7" w:rsidP="003467A7">
      <w:pPr>
        <w:pStyle w:val="ListParagraph"/>
        <w:numPr>
          <w:ilvl w:val="0"/>
          <w:numId w:val="33"/>
        </w:numPr>
        <w:rPr>
          <w:rFonts w:ascii="Arial" w:hAnsi="Arial" w:cs="Arial"/>
        </w:rPr>
      </w:pPr>
      <w:r w:rsidRPr="003467A7">
        <w:rPr>
          <w:rFonts w:ascii="Arial" w:hAnsi="Arial" w:cs="Arial"/>
        </w:rPr>
        <w:t>While research productivity in the program is uneven, the research chairs have added markedly to the strength of research in the department.</w:t>
      </w:r>
    </w:p>
    <w:p w14:paraId="0D38D56A" w14:textId="710582B4" w:rsidR="003467A7" w:rsidRDefault="003467A7" w:rsidP="003467A7">
      <w:pPr>
        <w:pStyle w:val="ListParagraph"/>
        <w:numPr>
          <w:ilvl w:val="0"/>
          <w:numId w:val="33"/>
        </w:numPr>
        <w:rPr>
          <w:rFonts w:ascii="Arial" w:hAnsi="Arial" w:cs="Arial"/>
        </w:rPr>
      </w:pPr>
      <w:r w:rsidRPr="003467A7">
        <w:rPr>
          <w:rFonts w:ascii="Arial" w:hAnsi="Arial" w:cs="Arial"/>
        </w:rPr>
        <w:t>The collaboration with IISD-ELA is a real benefit to faculty and students in the program.</w:t>
      </w:r>
    </w:p>
    <w:p w14:paraId="1C7D7FFF" w14:textId="77777777" w:rsidR="003467A7" w:rsidRDefault="003467A7" w:rsidP="003467A7">
      <w:pPr>
        <w:rPr>
          <w:rFonts w:ascii="Arial" w:hAnsi="Arial" w:cs="Arial"/>
        </w:rPr>
      </w:pPr>
    </w:p>
    <w:p w14:paraId="1776CEC1" w14:textId="05904559" w:rsidR="003467A7" w:rsidRPr="00257DCA" w:rsidRDefault="003467A7" w:rsidP="003467A7">
      <w:pPr>
        <w:autoSpaceDE w:val="0"/>
        <w:autoSpaceDN w:val="0"/>
        <w:adjustRightInd w:val="0"/>
        <w:spacing w:after="120" w:line="276" w:lineRule="auto"/>
        <w:rPr>
          <w:rFonts w:ascii="Arial" w:eastAsiaTheme="minorHAnsi" w:hAnsi="Arial" w:cs="Arial"/>
          <w:color w:val="292526"/>
        </w:rPr>
      </w:pPr>
      <w:r w:rsidRPr="00257DCA">
        <w:rPr>
          <w:rFonts w:ascii="Arial" w:eastAsiaTheme="minorHAnsi" w:hAnsi="Arial" w:cs="Arial"/>
          <w:color w:val="292526"/>
        </w:rPr>
        <w:t xml:space="preserve">The reviewers described the following key strengths for the graduate programs: </w:t>
      </w:r>
    </w:p>
    <w:p w14:paraId="5B426A3E" w14:textId="77777777" w:rsidR="003467A7" w:rsidRDefault="003467A7" w:rsidP="003467A7">
      <w:pPr>
        <w:pStyle w:val="ListParagraph"/>
        <w:numPr>
          <w:ilvl w:val="0"/>
          <w:numId w:val="34"/>
        </w:numPr>
        <w:rPr>
          <w:rFonts w:ascii="Arial" w:hAnsi="Arial" w:cs="Arial"/>
        </w:rPr>
      </w:pPr>
      <w:r w:rsidRPr="003467A7">
        <w:rPr>
          <w:rFonts w:ascii="Arial" w:hAnsi="Arial" w:cs="Arial"/>
        </w:rPr>
        <w:t xml:space="preserve">Students are generally satisfied and </w:t>
      </w:r>
      <w:proofErr w:type="gramStart"/>
      <w:r w:rsidRPr="003467A7">
        <w:rPr>
          <w:rFonts w:ascii="Arial" w:hAnsi="Arial" w:cs="Arial"/>
        </w:rPr>
        <w:t>voiced</w:t>
      </w:r>
      <w:proofErr w:type="gramEnd"/>
      <w:r w:rsidRPr="003467A7">
        <w:rPr>
          <w:rFonts w:ascii="Arial" w:hAnsi="Arial" w:cs="Arial"/>
        </w:rPr>
        <w:t xml:space="preserve"> no specific complaints, and the small graduate student body allows for individual research proposal presentations. </w:t>
      </w:r>
    </w:p>
    <w:p w14:paraId="6542FA65" w14:textId="77777777" w:rsidR="003467A7" w:rsidRDefault="003467A7" w:rsidP="003467A7">
      <w:pPr>
        <w:pStyle w:val="ListParagraph"/>
        <w:numPr>
          <w:ilvl w:val="0"/>
          <w:numId w:val="34"/>
        </w:numPr>
        <w:rPr>
          <w:rFonts w:ascii="Arial" w:hAnsi="Arial" w:cs="Arial"/>
        </w:rPr>
      </w:pPr>
      <w:r w:rsidRPr="003467A7">
        <w:rPr>
          <w:rFonts w:ascii="Arial" w:hAnsi="Arial" w:cs="Arial"/>
        </w:rPr>
        <w:t xml:space="preserve">First term mandatory seminars cover an interesting range of topics deemed of interest to the wide-spectrum of students in the graduate program. </w:t>
      </w:r>
    </w:p>
    <w:p w14:paraId="4FB59A43" w14:textId="77777777" w:rsidR="003467A7" w:rsidRDefault="003467A7" w:rsidP="003467A7">
      <w:pPr>
        <w:pStyle w:val="ListParagraph"/>
        <w:numPr>
          <w:ilvl w:val="0"/>
          <w:numId w:val="34"/>
        </w:numPr>
        <w:rPr>
          <w:rFonts w:ascii="Arial" w:hAnsi="Arial" w:cs="Arial"/>
        </w:rPr>
      </w:pPr>
      <w:r w:rsidRPr="003467A7">
        <w:rPr>
          <w:rFonts w:ascii="Arial" w:hAnsi="Arial" w:cs="Arial"/>
        </w:rPr>
        <w:t xml:space="preserve">Students do, for the most part, obtain the financial, and physical resources that they need for their graduate work. There are many scholarships available and students appear to avail themselves of these opportunities. There is good use of MITACS for supplementing graduate student funding. </w:t>
      </w:r>
    </w:p>
    <w:p w14:paraId="3C29E3AA" w14:textId="77777777" w:rsidR="003467A7" w:rsidRDefault="003467A7" w:rsidP="003467A7">
      <w:pPr>
        <w:pStyle w:val="ListParagraph"/>
        <w:numPr>
          <w:ilvl w:val="0"/>
          <w:numId w:val="34"/>
        </w:numPr>
        <w:rPr>
          <w:rFonts w:ascii="Arial" w:hAnsi="Arial" w:cs="Arial"/>
        </w:rPr>
      </w:pPr>
      <w:r w:rsidRPr="003467A7">
        <w:rPr>
          <w:rFonts w:ascii="Arial" w:hAnsi="Arial" w:cs="Arial"/>
        </w:rPr>
        <w:t xml:space="preserve">Time to completion dates </w:t>
      </w:r>
      <w:proofErr w:type="gramStart"/>
      <w:r w:rsidRPr="003467A7">
        <w:rPr>
          <w:rFonts w:ascii="Arial" w:hAnsi="Arial" w:cs="Arial"/>
        </w:rPr>
        <w:t>are</w:t>
      </w:r>
      <w:proofErr w:type="gramEnd"/>
      <w:r w:rsidRPr="003467A7">
        <w:rPr>
          <w:rFonts w:ascii="Arial" w:hAnsi="Arial" w:cs="Arial"/>
        </w:rPr>
        <w:t xml:space="preserve"> very good. Students appear to support each other with a culture to promote and encourage each other </w:t>
      </w:r>
      <w:proofErr w:type="gramStart"/>
      <w:r w:rsidRPr="003467A7">
        <w:rPr>
          <w:rFonts w:ascii="Arial" w:hAnsi="Arial" w:cs="Arial"/>
        </w:rPr>
        <w:t>in</w:t>
      </w:r>
      <w:proofErr w:type="gramEnd"/>
      <w:r w:rsidRPr="003467A7">
        <w:rPr>
          <w:rFonts w:ascii="Arial" w:hAnsi="Arial" w:cs="Arial"/>
        </w:rPr>
        <w:t xml:space="preserve"> staying on track in writing theses.</w:t>
      </w:r>
    </w:p>
    <w:p w14:paraId="1F284953" w14:textId="77777777" w:rsidR="003467A7" w:rsidRDefault="003467A7" w:rsidP="003467A7">
      <w:pPr>
        <w:pStyle w:val="ListParagraph"/>
        <w:numPr>
          <w:ilvl w:val="0"/>
          <w:numId w:val="34"/>
        </w:numPr>
        <w:rPr>
          <w:rFonts w:ascii="Arial" w:hAnsi="Arial" w:cs="Arial"/>
        </w:rPr>
      </w:pPr>
      <w:r w:rsidRPr="003467A7">
        <w:rPr>
          <w:rFonts w:ascii="Arial" w:hAnsi="Arial" w:cs="Arial"/>
        </w:rPr>
        <w:t xml:space="preserve">Office facilities are mostly adequate. </w:t>
      </w:r>
    </w:p>
    <w:p w14:paraId="0052EE73" w14:textId="77777777" w:rsidR="003467A7" w:rsidRDefault="003467A7" w:rsidP="003467A7">
      <w:pPr>
        <w:pStyle w:val="ListParagraph"/>
        <w:numPr>
          <w:ilvl w:val="0"/>
          <w:numId w:val="34"/>
        </w:numPr>
        <w:rPr>
          <w:rFonts w:ascii="Arial" w:hAnsi="Arial" w:cs="Arial"/>
        </w:rPr>
      </w:pPr>
      <w:r w:rsidRPr="003467A7">
        <w:rPr>
          <w:rFonts w:ascii="Arial" w:hAnsi="Arial" w:cs="Arial"/>
        </w:rPr>
        <w:t xml:space="preserve">TA assignments and time spent in teaching activities </w:t>
      </w:r>
      <w:proofErr w:type="gramStart"/>
      <w:r w:rsidRPr="003467A7">
        <w:rPr>
          <w:rFonts w:ascii="Arial" w:hAnsi="Arial" w:cs="Arial"/>
        </w:rPr>
        <w:t>is</w:t>
      </w:r>
      <w:proofErr w:type="gramEnd"/>
      <w:r w:rsidRPr="003467A7">
        <w:rPr>
          <w:rFonts w:ascii="Arial" w:hAnsi="Arial" w:cs="Arial"/>
        </w:rPr>
        <w:t xml:space="preserve"> appropriate.</w:t>
      </w:r>
    </w:p>
    <w:p w14:paraId="009F4471" w14:textId="77777777" w:rsidR="003467A7" w:rsidRDefault="003467A7" w:rsidP="003467A7">
      <w:pPr>
        <w:pStyle w:val="ListParagraph"/>
        <w:numPr>
          <w:ilvl w:val="0"/>
          <w:numId w:val="34"/>
        </w:numPr>
        <w:rPr>
          <w:rFonts w:ascii="Arial" w:hAnsi="Arial" w:cs="Arial"/>
        </w:rPr>
      </w:pPr>
      <w:r w:rsidRPr="003467A7">
        <w:rPr>
          <w:rFonts w:ascii="Arial" w:hAnsi="Arial" w:cs="Arial"/>
        </w:rPr>
        <w:lastRenderedPageBreak/>
        <w:t xml:space="preserve">The Office of Research and Graduate Studies </w:t>
      </w:r>
      <w:proofErr w:type="gramStart"/>
      <w:r w:rsidRPr="003467A7">
        <w:rPr>
          <w:rFonts w:ascii="Arial" w:hAnsi="Arial" w:cs="Arial"/>
        </w:rPr>
        <w:t>provides</w:t>
      </w:r>
      <w:proofErr w:type="gramEnd"/>
      <w:r w:rsidRPr="003467A7">
        <w:rPr>
          <w:rFonts w:ascii="Arial" w:hAnsi="Arial" w:cs="Arial"/>
        </w:rPr>
        <w:t xml:space="preserve"> limited ($500) funding to attend meetings</w:t>
      </w:r>
    </w:p>
    <w:p w14:paraId="432EAE78" w14:textId="77777777" w:rsidR="003467A7" w:rsidRDefault="003467A7" w:rsidP="003467A7">
      <w:pPr>
        <w:pStyle w:val="ListParagraph"/>
        <w:numPr>
          <w:ilvl w:val="0"/>
          <w:numId w:val="34"/>
        </w:numPr>
        <w:rPr>
          <w:rFonts w:ascii="Arial" w:hAnsi="Arial" w:cs="Arial"/>
        </w:rPr>
      </w:pPr>
      <w:r w:rsidRPr="003467A7">
        <w:rPr>
          <w:rFonts w:ascii="Arial" w:hAnsi="Arial" w:cs="Arial"/>
        </w:rPr>
        <w:t xml:space="preserve">Lab facilities in NOSM and CASES are excellent while facilities in Centennial Building need upgrading. </w:t>
      </w:r>
    </w:p>
    <w:p w14:paraId="5D090E82" w14:textId="77777777" w:rsidR="003467A7" w:rsidRDefault="003467A7" w:rsidP="003467A7">
      <w:pPr>
        <w:pStyle w:val="ListParagraph"/>
        <w:numPr>
          <w:ilvl w:val="0"/>
          <w:numId w:val="34"/>
        </w:numPr>
        <w:rPr>
          <w:rFonts w:ascii="Arial" w:hAnsi="Arial" w:cs="Arial"/>
        </w:rPr>
      </w:pPr>
      <w:r w:rsidRPr="003467A7">
        <w:rPr>
          <w:rFonts w:ascii="Arial" w:hAnsi="Arial" w:cs="Arial"/>
        </w:rPr>
        <w:t xml:space="preserve">Adjuncts are generally content in supervising graduate </w:t>
      </w:r>
      <w:proofErr w:type="gramStart"/>
      <w:r w:rsidRPr="003467A7">
        <w:rPr>
          <w:rFonts w:ascii="Arial" w:hAnsi="Arial" w:cs="Arial"/>
        </w:rPr>
        <w:t>students</w:t>
      </w:r>
      <w:proofErr w:type="gramEnd"/>
      <w:r w:rsidRPr="003467A7">
        <w:rPr>
          <w:rFonts w:ascii="Arial" w:hAnsi="Arial" w:cs="Arial"/>
        </w:rPr>
        <w:t xml:space="preserve"> and they serve to broaden the expertise in the Biology Department. </w:t>
      </w:r>
    </w:p>
    <w:p w14:paraId="125E6298" w14:textId="760FF3CE" w:rsidR="003467A7" w:rsidRPr="003467A7" w:rsidRDefault="003467A7" w:rsidP="003467A7">
      <w:pPr>
        <w:pStyle w:val="ListParagraph"/>
        <w:numPr>
          <w:ilvl w:val="0"/>
          <w:numId w:val="34"/>
        </w:numPr>
        <w:rPr>
          <w:rFonts w:ascii="Arial" w:hAnsi="Arial" w:cs="Arial"/>
        </w:rPr>
      </w:pPr>
      <w:r w:rsidRPr="003467A7">
        <w:rPr>
          <w:rFonts w:ascii="Arial" w:hAnsi="Arial" w:cs="Arial"/>
        </w:rPr>
        <w:t>Faculty supervision appears strong.</w:t>
      </w:r>
    </w:p>
    <w:p w14:paraId="2C524BC2" w14:textId="77777777" w:rsidR="00177FED" w:rsidRPr="003467A7" w:rsidRDefault="00177FED" w:rsidP="00177FED">
      <w:pPr>
        <w:spacing w:after="120" w:line="276" w:lineRule="auto"/>
        <w:rPr>
          <w:rFonts w:asciiTheme="minorBidi" w:hAnsiTheme="minorBidi" w:cstheme="minorBidi"/>
          <w:highlight w:val="yellow"/>
        </w:rPr>
      </w:pPr>
    </w:p>
    <w:p w14:paraId="7C258FF5" w14:textId="6FA9577C" w:rsidR="008F5CE8" w:rsidRPr="007B424C" w:rsidRDefault="00AA4DDD" w:rsidP="00C34814">
      <w:pPr>
        <w:pStyle w:val="Heading2"/>
        <w:spacing w:before="0" w:after="120" w:line="276" w:lineRule="auto"/>
      </w:pPr>
      <w:r w:rsidRPr="007B424C">
        <w:t>O</w:t>
      </w:r>
      <w:r w:rsidR="001C343E" w:rsidRPr="007B424C">
        <w:t>pportunities</w:t>
      </w:r>
      <w:r w:rsidR="00C75426" w:rsidRPr="007B424C">
        <w:t xml:space="preserve"> </w:t>
      </w:r>
    </w:p>
    <w:p w14:paraId="179CBBF3" w14:textId="12FD9A89" w:rsidR="001C343E" w:rsidRDefault="00056F2A" w:rsidP="00C34814">
      <w:pPr>
        <w:pStyle w:val="ListParagraph"/>
        <w:spacing w:after="120" w:line="276" w:lineRule="auto"/>
        <w:ind w:left="0"/>
        <w:rPr>
          <w:rFonts w:ascii="Arial" w:hAnsi="Arial" w:cs="Arial"/>
          <w:lang w:val="en-CA"/>
        </w:rPr>
      </w:pPr>
      <w:r w:rsidRPr="006648C0">
        <w:rPr>
          <w:rFonts w:ascii="Arial" w:hAnsi="Arial" w:cs="Arial"/>
          <w:lang w:val="en-CA"/>
        </w:rPr>
        <w:t xml:space="preserve">The Review Team </w:t>
      </w:r>
      <w:r w:rsidR="001C343E" w:rsidRPr="006648C0">
        <w:rPr>
          <w:rFonts w:ascii="Arial" w:hAnsi="Arial" w:cs="Arial"/>
          <w:lang w:val="en-CA"/>
        </w:rPr>
        <w:t xml:space="preserve">identified </w:t>
      </w:r>
      <w:r w:rsidR="006648C0" w:rsidRPr="006648C0">
        <w:rPr>
          <w:rFonts w:ascii="Arial" w:hAnsi="Arial" w:cs="Arial"/>
          <w:lang w:val="en-CA"/>
        </w:rPr>
        <w:t>two</w:t>
      </w:r>
      <w:r w:rsidR="001C343E" w:rsidRPr="006648C0">
        <w:rPr>
          <w:rFonts w:ascii="Arial" w:hAnsi="Arial" w:cs="Arial"/>
          <w:lang w:val="en-CA"/>
        </w:rPr>
        <w:t xml:space="preserve"> opportunities </w:t>
      </w:r>
      <w:r w:rsidR="00916127" w:rsidRPr="006648C0">
        <w:rPr>
          <w:rFonts w:ascii="Arial" w:hAnsi="Arial" w:cs="Arial"/>
          <w:lang w:val="en-CA"/>
        </w:rPr>
        <w:t xml:space="preserve">for improvement </w:t>
      </w:r>
      <w:r w:rsidR="001C343E" w:rsidRPr="006648C0">
        <w:rPr>
          <w:rFonts w:ascii="Arial" w:hAnsi="Arial" w:cs="Arial"/>
          <w:lang w:val="en-CA"/>
        </w:rPr>
        <w:t xml:space="preserve">as part of their summary.  </w:t>
      </w:r>
      <w:r w:rsidR="00406BD5" w:rsidRPr="006648C0">
        <w:rPr>
          <w:rFonts w:ascii="Arial" w:hAnsi="Arial" w:cs="Arial"/>
          <w:lang w:val="en-CA"/>
        </w:rPr>
        <w:t>Opportunities</w:t>
      </w:r>
      <w:r w:rsidR="00916127" w:rsidRPr="006648C0">
        <w:rPr>
          <w:rFonts w:ascii="Arial" w:hAnsi="Arial" w:cs="Arial"/>
          <w:lang w:val="en-CA"/>
        </w:rPr>
        <w:t>, unlike Recommendations,</w:t>
      </w:r>
      <w:r w:rsidR="00406BD5" w:rsidRPr="006648C0">
        <w:rPr>
          <w:rFonts w:ascii="Arial" w:hAnsi="Arial" w:cs="Arial"/>
          <w:lang w:val="en-CA"/>
        </w:rPr>
        <w:t xml:space="preserve"> </w:t>
      </w:r>
      <w:r w:rsidR="000C3FBD" w:rsidRPr="006648C0">
        <w:rPr>
          <w:rFonts w:ascii="Arial" w:hAnsi="Arial" w:cs="Arial"/>
          <w:lang w:val="en-CA"/>
        </w:rPr>
        <w:t>are not commented on as part of the FAR</w:t>
      </w:r>
      <w:r w:rsidR="00916127" w:rsidRPr="006648C0">
        <w:rPr>
          <w:rFonts w:ascii="Arial" w:hAnsi="Arial" w:cs="Arial"/>
          <w:lang w:val="en-CA"/>
        </w:rPr>
        <w:t>.</w:t>
      </w:r>
    </w:p>
    <w:p w14:paraId="7A972149" w14:textId="627FA14A" w:rsidR="007C5C47" w:rsidRDefault="003467A7" w:rsidP="00C34814">
      <w:pPr>
        <w:autoSpaceDE w:val="0"/>
        <w:autoSpaceDN w:val="0"/>
        <w:adjustRightInd w:val="0"/>
        <w:spacing w:after="120" w:line="276" w:lineRule="auto"/>
        <w:rPr>
          <w:rFonts w:asciiTheme="minorBidi" w:eastAsiaTheme="minorHAnsi" w:hAnsiTheme="minorBidi" w:cstheme="minorBidi"/>
          <w:color w:val="292526"/>
        </w:rPr>
      </w:pPr>
      <w:r>
        <w:rPr>
          <w:rFonts w:asciiTheme="minorBidi" w:eastAsiaTheme="minorHAnsi" w:hAnsiTheme="minorBidi" w:cstheme="minorBidi"/>
          <w:color w:val="292526"/>
        </w:rPr>
        <w:t>For the undergraduate programs, t</w:t>
      </w:r>
      <w:r w:rsidR="007C5C47" w:rsidRPr="007C5C47">
        <w:rPr>
          <w:rFonts w:asciiTheme="minorBidi" w:eastAsiaTheme="minorHAnsi" w:hAnsiTheme="minorBidi" w:cstheme="minorBidi"/>
          <w:color w:val="292526"/>
        </w:rPr>
        <w:t>he reviewers suggest:</w:t>
      </w:r>
    </w:p>
    <w:p w14:paraId="69099014" w14:textId="77777777" w:rsidR="003467A7" w:rsidRDefault="003467A7" w:rsidP="003467A7">
      <w:pPr>
        <w:pStyle w:val="ListParagraph"/>
        <w:numPr>
          <w:ilvl w:val="0"/>
          <w:numId w:val="36"/>
        </w:numPr>
        <w:rPr>
          <w:rFonts w:ascii="Arial" w:hAnsi="Arial" w:cs="Arial"/>
        </w:rPr>
      </w:pPr>
      <w:r w:rsidRPr="003467A7">
        <w:rPr>
          <w:rFonts w:ascii="Arial" w:hAnsi="Arial" w:cs="Arial"/>
        </w:rPr>
        <w:t>The program is cumbersome, confusing and sometimes misleading. For example, students in Animal Biology thought all their courses would be about animals or would be a classical animal science program rather than a biology program and students in the Biology/Outdoor Recreation program thought most of their courses would be outdoors.</w:t>
      </w:r>
    </w:p>
    <w:p w14:paraId="48C78A96" w14:textId="77777777" w:rsidR="003467A7" w:rsidRDefault="003467A7" w:rsidP="003467A7">
      <w:pPr>
        <w:pStyle w:val="ListParagraph"/>
        <w:numPr>
          <w:ilvl w:val="0"/>
          <w:numId w:val="36"/>
        </w:numPr>
        <w:rPr>
          <w:rFonts w:ascii="Arial" w:hAnsi="Arial" w:cs="Arial"/>
        </w:rPr>
      </w:pPr>
      <w:r w:rsidRPr="003467A7">
        <w:rPr>
          <w:rFonts w:ascii="Arial" w:hAnsi="Arial" w:cs="Arial"/>
        </w:rPr>
        <w:t>There are too many different degrees within the program; many years no students, or very few students graduate from many of the degree programs.</w:t>
      </w:r>
    </w:p>
    <w:p w14:paraId="756EE455" w14:textId="77777777" w:rsidR="003467A7" w:rsidRDefault="003467A7" w:rsidP="003467A7">
      <w:pPr>
        <w:pStyle w:val="ListParagraph"/>
        <w:numPr>
          <w:ilvl w:val="0"/>
          <w:numId w:val="36"/>
        </w:numPr>
        <w:rPr>
          <w:rFonts w:ascii="Arial" w:hAnsi="Arial" w:cs="Arial"/>
        </w:rPr>
      </w:pPr>
      <w:r w:rsidRPr="003467A7">
        <w:rPr>
          <w:rFonts w:ascii="Arial" w:hAnsi="Arial" w:cs="Arial"/>
        </w:rPr>
        <w:t xml:space="preserve">While APLS was designed to emphasize hands-on learning particularly for students interested in cell/molecular biology, these students can be accommodated in the current Biology degree (which has many hands-on components), or a Biochemistry and Molecular Biology degree (offered between Biology and Chemistry Departments). </w:t>
      </w:r>
    </w:p>
    <w:p w14:paraId="4D1EAE43" w14:textId="77777777" w:rsidR="003467A7" w:rsidRDefault="003467A7" w:rsidP="003467A7">
      <w:pPr>
        <w:pStyle w:val="ListParagraph"/>
        <w:numPr>
          <w:ilvl w:val="0"/>
          <w:numId w:val="36"/>
        </w:numPr>
        <w:rPr>
          <w:rFonts w:ascii="Arial" w:hAnsi="Arial" w:cs="Arial"/>
        </w:rPr>
      </w:pPr>
      <w:r w:rsidRPr="003467A7">
        <w:rPr>
          <w:rFonts w:ascii="Arial" w:hAnsi="Arial" w:cs="Arial"/>
        </w:rPr>
        <w:t xml:space="preserve">Like the degree offerings, the curriculum needs </w:t>
      </w:r>
      <w:proofErr w:type="gramStart"/>
      <w:r w:rsidRPr="003467A7">
        <w:rPr>
          <w:rFonts w:ascii="Arial" w:hAnsi="Arial" w:cs="Arial"/>
        </w:rPr>
        <w:t>a review</w:t>
      </w:r>
      <w:proofErr w:type="gramEnd"/>
      <w:r w:rsidRPr="003467A7">
        <w:rPr>
          <w:rFonts w:ascii="Arial" w:hAnsi="Arial" w:cs="Arial"/>
        </w:rPr>
        <w:t xml:space="preserve"> and would benefit from updating.</w:t>
      </w:r>
    </w:p>
    <w:p w14:paraId="7ECA9CB4" w14:textId="77777777" w:rsidR="003467A7" w:rsidRDefault="003467A7" w:rsidP="003467A7">
      <w:pPr>
        <w:pStyle w:val="ListParagraph"/>
        <w:numPr>
          <w:ilvl w:val="0"/>
          <w:numId w:val="36"/>
        </w:numPr>
        <w:rPr>
          <w:rFonts w:ascii="Arial" w:hAnsi="Arial" w:cs="Arial"/>
        </w:rPr>
      </w:pPr>
      <w:r w:rsidRPr="003467A7">
        <w:rPr>
          <w:rFonts w:ascii="Arial" w:hAnsi="Arial" w:cs="Arial"/>
        </w:rPr>
        <w:t>There has been a general decrease in enrolment over the past decade.</w:t>
      </w:r>
    </w:p>
    <w:p w14:paraId="63497EE4" w14:textId="77777777" w:rsidR="003467A7" w:rsidRDefault="003467A7" w:rsidP="003467A7">
      <w:pPr>
        <w:pStyle w:val="ListParagraph"/>
        <w:numPr>
          <w:ilvl w:val="0"/>
          <w:numId w:val="36"/>
        </w:numPr>
        <w:rPr>
          <w:rFonts w:ascii="Arial" w:hAnsi="Arial" w:cs="Arial"/>
        </w:rPr>
      </w:pPr>
      <w:r w:rsidRPr="003467A7">
        <w:rPr>
          <w:rFonts w:ascii="Arial" w:hAnsi="Arial" w:cs="Arial"/>
        </w:rPr>
        <w:t xml:space="preserve">Students commented on too few options and too little flexibility within the </w:t>
      </w:r>
      <w:proofErr w:type="gramStart"/>
      <w:r w:rsidRPr="003467A7">
        <w:rPr>
          <w:rFonts w:ascii="Arial" w:hAnsi="Arial" w:cs="Arial"/>
        </w:rPr>
        <w:t>Biology</w:t>
      </w:r>
      <w:proofErr w:type="gramEnd"/>
      <w:r w:rsidRPr="003467A7">
        <w:rPr>
          <w:rFonts w:ascii="Arial" w:hAnsi="Arial" w:cs="Arial"/>
        </w:rPr>
        <w:t xml:space="preserve"> programs.</w:t>
      </w:r>
    </w:p>
    <w:p w14:paraId="56EE048F" w14:textId="77777777" w:rsidR="003467A7" w:rsidRDefault="003467A7" w:rsidP="003467A7">
      <w:pPr>
        <w:pStyle w:val="ListParagraph"/>
        <w:numPr>
          <w:ilvl w:val="0"/>
          <w:numId w:val="36"/>
        </w:numPr>
        <w:rPr>
          <w:rFonts w:ascii="Arial" w:hAnsi="Arial" w:cs="Arial"/>
        </w:rPr>
      </w:pPr>
      <w:r w:rsidRPr="003467A7">
        <w:rPr>
          <w:rFonts w:ascii="Arial" w:hAnsi="Arial" w:cs="Arial"/>
        </w:rPr>
        <w:t>They also noted that it was often difficult to get courses they wanted because of course rotations and course conflicts, and expressed a desire for more offerings in the Spring/Summer session.</w:t>
      </w:r>
    </w:p>
    <w:p w14:paraId="2C98EFBF" w14:textId="7D378B75" w:rsidR="003467A7" w:rsidRDefault="003467A7" w:rsidP="003467A7">
      <w:pPr>
        <w:pStyle w:val="ListParagraph"/>
        <w:numPr>
          <w:ilvl w:val="0"/>
          <w:numId w:val="36"/>
        </w:numPr>
        <w:rPr>
          <w:rFonts w:ascii="Arial" w:hAnsi="Arial" w:cs="Arial"/>
        </w:rPr>
      </w:pPr>
      <w:r w:rsidRPr="003467A7">
        <w:rPr>
          <w:rFonts w:ascii="Arial" w:hAnsi="Arial" w:cs="Arial"/>
        </w:rPr>
        <w:t>While the presence of Research Chairs in the department is beneficial, it obscures the decrease in teaching capacity and overall decline in research active faculty.</w:t>
      </w:r>
    </w:p>
    <w:p w14:paraId="49FDD4F2" w14:textId="48FB43C5" w:rsidR="003467A7" w:rsidRPr="003467A7" w:rsidRDefault="003467A7" w:rsidP="003467A7">
      <w:pPr>
        <w:rPr>
          <w:rFonts w:ascii="Arial" w:hAnsi="Arial" w:cs="Arial"/>
        </w:rPr>
      </w:pPr>
    </w:p>
    <w:p w14:paraId="6E896D04" w14:textId="18E14E51" w:rsidR="003467A7" w:rsidRDefault="003467A7" w:rsidP="003467A7">
      <w:pPr>
        <w:autoSpaceDE w:val="0"/>
        <w:autoSpaceDN w:val="0"/>
        <w:adjustRightInd w:val="0"/>
        <w:spacing w:after="120" w:line="276" w:lineRule="auto"/>
        <w:rPr>
          <w:rFonts w:asciiTheme="minorBidi" w:eastAsiaTheme="minorHAnsi" w:hAnsiTheme="minorBidi" w:cstheme="minorBidi"/>
          <w:color w:val="292526"/>
        </w:rPr>
      </w:pPr>
      <w:r>
        <w:rPr>
          <w:rFonts w:asciiTheme="minorBidi" w:eastAsiaTheme="minorHAnsi" w:hAnsiTheme="minorBidi" w:cstheme="minorBidi"/>
          <w:color w:val="292526"/>
        </w:rPr>
        <w:t>For the graduate programs, t</w:t>
      </w:r>
      <w:r w:rsidRPr="007C5C47">
        <w:rPr>
          <w:rFonts w:asciiTheme="minorBidi" w:eastAsiaTheme="minorHAnsi" w:hAnsiTheme="minorBidi" w:cstheme="minorBidi"/>
          <w:color w:val="292526"/>
        </w:rPr>
        <w:t>he reviewers suggest:</w:t>
      </w:r>
    </w:p>
    <w:p w14:paraId="165CB585" w14:textId="77777777" w:rsidR="003467A7" w:rsidRDefault="003467A7" w:rsidP="003467A7">
      <w:pPr>
        <w:pStyle w:val="ListParagraph"/>
        <w:numPr>
          <w:ilvl w:val="0"/>
          <w:numId w:val="37"/>
        </w:numPr>
        <w:rPr>
          <w:rFonts w:ascii="Arial" w:hAnsi="Arial" w:cs="Arial"/>
        </w:rPr>
      </w:pPr>
      <w:r w:rsidRPr="003467A7">
        <w:rPr>
          <w:rFonts w:ascii="Arial" w:hAnsi="Arial" w:cs="Arial"/>
        </w:rPr>
        <w:t xml:space="preserve">Graduate student funding is not uniform and minimum level ($15K annually) is very low both for current students and for attracting students beyond Lakehead University undergraduates (including </w:t>
      </w:r>
      <w:proofErr w:type="gramStart"/>
      <w:r w:rsidRPr="003467A7">
        <w:rPr>
          <w:rFonts w:ascii="Arial" w:hAnsi="Arial" w:cs="Arial"/>
        </w:rPr>
        <w:t>International</w:t>
      </w:r>
      <w:proofErr w:type="gramEnd"/>
      <w:r w:rsidRPr="003467A7">
        <w:rPr>
          <w:rFonts w:ascii="Arial" w:hAnsi="Arial" w:cs="Arial"/>
        </w:rPr>
        <w:t xml:space="preserve"> students). Very few students attract external (e.g., NSERC or OGS) funding. </w:t>
      </w:r>
    </w:p>
    <w:p w14:paraId="3A904995" w14:textId="77777777" w:rsidR="003467A7" w:rsidRDefault="003467A7" w:rsidP="003467A7">
      <w:pPr>
        <w:pStyle w:val="ListParagraph"/>
        <w:numPr>
          <w:ilvl w:val="0"/>
          <w:numId w:val="37"/>
        </w:numPr>
        <w:rPr>
          <w:rFonts w:ascii="Arial" w:hAnsi="Arial" w:cs="Arial"/>
        </w:rPr>
      </w:pPr>
      <w:r w:rsidRPr="003467A7">
        <w:rPr>
          <w:rFonts w:ascii="Arial" w:hAnsi="Arial" w:cs="Arial"/>
        </w:rPr>
        <w:lastRenderedPageBreak/>
        <w:t xml:space="preserve">Advertising to attract students is done at the supervisor level and faculty websites need updating. </w:t>
      </w:r>
    </w:p>
    <w:p w14:paraId="5333BE4D" w14:textId="77777777" w:rsidR="003467A7" w:rsidRDefault="003467A7" w:rsidP="003467A7">
      <w:pPr>
        <w:pStyle w:val="ListParagraph"/>
        <w:numPr>
          <w:ilvl w:val="0"/>
          <w:numId w:val="37"/>
        </w:numPr>
        <w:rPr>
          <w:rFonts w:ascii="Arial" w:hAnsi="Arial" w:cs="Arial"/>
        </w:rPr>
      </w:pPr>
      <w:r w:rsidRPr="003467A7">
        <w:rPr>
          <w:rFonts w:ascii="Arial" w:hAnsi="Arial" w:cs="Arial"/>
        </w:rPr>
        <w:t xml:space="preserve">Adjuncts need to re-apply with a research seminar, even if they are internal to Lakehead University or have acted as adjuncts successfully for a long time. </w:t>
      </w:r>
    </w:p>
    <w:p w14:paraId="0B2B20A3" w14:textId="77777777" w:rsidR="003467A7" w:rsidRDefault="003467A7" w:rsidP="003467A7">
      <w:pPr>
        <w:pStyle w:val="ListParagraph"/>
        <w:numPr>
          <w:ilvl w:val="0"/>
          <w:numId w:val="37"/>
        </w:numPr>
        <w:rPr>
          <w:rFonts w:ascii="Arial" w:hAnsi="Arial" w:cs="Arial"/>
        </w:rPr>
      </w:pPr>
      <w:r w:rsidRPr="003467A7">
        <w:rPr>
          <w:rFonts w:ascii="Arial" w:hAnsi="Arial" w:cs="Arial"/>
        </w:rPr>
        <w:t>Too few faculty hold external research funding.</w:t>
      </w:r>
    </w:p>
    <w:p w14:paraId="1E7130DA" w14:textId="77777777" w:rsidR="003467A7" w:rsidRDefault="003467A7" w:rsidP="003467A7">
      <w:pPr>
        <w:pStyle w:val="ListParagraph"/>
        <w:numPr>
          <w:ilvl w:val="0"/>
          <w:numId w:val="37"/>
        </w:numPr>
        <w:rPr>
          <w:rFonts w:ascii="Arial" w:hAnsi="Arial" w:cs="Arial"/>
        </w:rPr>
      </w:pPr>
      <w:r w:rsidRPr="003467A7">
        <w:rPr>
          <w:rFonts w:ascii="Arial" w:hAnsi="Arial" w:cs="Arial"/>
        </w:rPr>
        <w:t xml:space="preserve">There are too few opportunities for graduate students to interact, partly because of issues with separation of students in three campus buildings. </w:t>
      </w:r>
    </w:p>
    <w:p w14:paraId="55C4A081" w14:textId="77777777" w:rsidR="003467A7" w:rsidRDefault="003467A7" w:rsidP="003467A7">
      <w:pPr>
        <w:pStyle w:val="ListParagraph"/>
        <w:numPr>
          <w:ilvl w:val="0"/>
          <w:numId w:val="37"/>
        </w:numPr>
        <w:rPr>
          <w:rFonts w:ascii="Arial" w:hAnsi="Arial" w:cs="Arial"/>
        </w:rPr>
      </w:pPr>
      <w:r w:rsidRPr="003467A7">
        <w:rPr>
          <w:rFonts w:ascii="Arial" w:hAnsi="Arial" w:cs="Arial"/>
        </w:rPr>
        <w:t xml:space="preserve">GTA assignments come late in the academic calendar. </w:t>
      </w:r>
    </w:p>
    <w:p w14:paraId="7481BDB1" w14:textId="77777777" w:rsidR="003467A7" w:rsidRDefault="003467A7" w:rsidP="003467A7">
      <w:pPr>
        <w:pStyle w:val="ListParagraph"/>
        <w:numPr>
          <w:ilvl w:val="0"/>
          <w:numId w:val="37"/>
        </w:numPr>
        <w:rPr>
          <w:rFonts w:ascii="Arial" w:hAnsi="Arial" w:cs="Arial"/>
        </w:rPr>
      </w:pPr>
      <w:r w:rsidRPr="003467A7">
        <w:rPr>
          <w:rFonts w:ascii="Arial" w:hAnsi="Arial" w:cs="Arial"/>
        </w:rPr>
        <w:t xml:space="preserve">There is no research space for graduate students in Orillia. </w:t>
      </w:r>
    </w:p>
    <w:p w14:paraId="6A8675C2" w14:textId="173F5A8E" w:rsidR="003467A7" w:rsidRPr="003467A7" w:rsidRDefault="003467A7" w:rsidP="003467A7">
      <w:pPr>
        <w:pStyle w:val="ListParagraph"/>
        <w:numPr>
          <w:ilvl w:val="0"/>
          <w:numId w:val="37"/>
        </w:numPr>
        <w:rPr>
          <w:rFonts w:ascii="Arial" w:hAnsi="Arial" w:cs="Arial"/>
        </w:rPr>
      </w:pPr>
      <w:r w:rsidRPr="003467A7">
        <w:rPr>
          <w:rFonts w:ascii="Arial" w:hAnsi="Arial" w:cs="Arial"/>
        </w:rPr>
        <w:t xml:space="preserve">There are few opportunities for international student participation in the graduate program. </w:t>
      </w:r>
    </w:p>
    <w:p w14:paraId="4677D374" w14:textId="77777777" w:rsidR="00177FED" w:rsidRPr="00177FED" w:rsidRDefault="00177FED" w:rsidP="00177FED">
      <w:pPr>
        <w:spacing w:after="120" w:line="276" w:lineRule="auto"/>
        <w:rPr>
          <w:rFonts w:asciiTheme="minorBidi" w:hAnsiTheme="minorBidi" w:cstheme="minorBidi"/>
          <w:highlight w:val="yellow"/>
        </w:rPr>
      </w:pPr>
    </w:p>
    <w:p w14:paraId="5F69DF96" w14:textId="5D733AB4" w:rsidR="008B4FAF" w:rsidRPr="007C5C47" w:rsidRDefault="008B4FAF" w:rsidP="00C34814">
      <w:pPr>
        <w:pStyle w:val="Heading2"/>
        <w:spacing w:before="0" w:after="120" w:line="276" w:lineRule="auto"/>
      </w:pPr>
      <w:r w:rsidRPr="007C5C47">
        <w:t xml:space="preserve">Recommendations </w:t>
      </w:r>
    </w:p>
    <w:p w14:paraId="6861F7CC" w14:textId="40198397" w:rsidR="00D114E6" w:rsidRDefault="00D114E6" w:rsidP="00C34814">
      <w:pPr>
        <w:spacing w:after="120" w:line="276" w:lineRule="auto"/>
        <w:rPr>
          <w:rFonts w:ascii="Arial" w:hAnsi="Arial" w:cs="Arial"/>
          <w:bCs/>
          <w:lang w:val="en-CA"/>
        </w:rPr>
      </w:pPr>
      <w:r w:rsidRPr="00532A7D">
        <w:rPr>
          <w:rFonts w:ascii="Arial" w:hAnsi="Arial" w:cs="Arial"/>
          <w:bCs/>
          <w:lang w:val="en-CA"/>
        </w:rPr>
        <w:t xml:space="preserve">As per the IQAP, responses from the </w:t>
      </w:r>
      <w:r w:rsidR="00532A7D" w:rsidRPr="00532A7D">
        <w:rPr>
          <w:rFonts w:ascii="Arial" w:hAnsi="Arial" w:cs="Arial"/>
          <w:bCs/>
          <w:lang w:val="en-CA"/>
        </w:rPr>
        <w:t>Department</w:t>
      </w:r>
      <w:r w:rsidR="00C93D5B" w:rsidRPr="00532A7D">
        <w:rPr>
          <w:rFonts w:ascii="Arial" w:hAnsi="Arial" w:cs="Arial"/>
          <w:bCs/>
          <w:lang w:val="en-CA"/>
        </w:rPr>
        <w:t xml:space="preserve"> </w:t>
      </w:r>
      <w:r w:rsidR="0081345C">
        <w:rPr>
          <w:rFonts w:ascii="Arial" w:hAnsi="Arial" w:cs="Arial"/>
          <w:bCs/>
          <w:lang w:val="en-CA"/>
        </w:rPr>
        <w:t xml:space="preserve">of Biology </w:t>
      </w:r>
      <w:r w:rsidRPr="00532A7D">
        <w:rPr>
          <w:rFonts w:ascii="Arial" w:hAnsi="Arial" w:cs="Arial"/>
          <w:bCs/>
          <w:lang w:val="en-CA"/>
        </w:rPr>
        <w:t>and Dean</w:t>
      </w:r>
      <w:r w:rsidR="00A92BD3" w:rsidRPr="00532A7D">
        <w:rPr>
          <w:rFonts w:ascii="Arial" w:hAnsi="Arial" w:cs="Arial"/>
          <w:bCs/>
          <w:lang w:val="en-CA"/>
        </w:rPr>
        <w:t xml:space="preserve"> of </w:t>
      </w:r>
      <w:r w:rsidR="00A92BD3" w:rsidRPr="0081345C">
        <w:rPr>
          <w:rFonts w:ascii="Arial" w:hAnsi="Arial" w:cs="Arial"/>
          <w:bCs/>
          <w:lang w:val="en-CA"/>
        </w:rPr>
        <w:t>the Faculty o</w:t>
      </w:r>
      <w:r w:rsidR="00177FED" w:rsidRPr="0081345C">
        <w:rPr>
          <w:rFonts w:ascii="Arial" w:hAnsi="Arial" w:cs="Arial"/>
          <w:bCs/>
          <w:lang w:val="en-CA"/>
        </w:rPr>
        <w:t xml:space="preserve">f </w:t>
      </w:r>
      <w:r w:rsidR="0081345C" w:rsidRPr="0081345C">
        <w:rPr>
          <w:rFonts w:ascii="Arial" w:hAnsi="Arial" w:cs="Arial"/>
          <w:bCs/>
          <w:lang w:val="en-CA"/>
        </w:rPr>
        <w:t>Science and Environmental Studies</w:t>
      </w:r>
      <w:r w:rsidR="00177FED" w:rsidRPr="0081345C">
        <w:rPr>
          <w:rFonts w:ascii="Arial" w:hAnsi="Arial" w:cs="Arial"/>
          <w:bCs/>
          <w:lang w:val="en-CA"/>
        </w:rPr>
        <w:t xml:space="preserve"> </w:t>
      </w:r>
      <w:r w:rsidR="00A92BD3" w:rsidRPr="0081345C">
        <w:rPr>
          <w:rFonts w:ascii="Arial" w:hAnsi="Arial" w:cs="Arial"/>
          <w:bCs/>
          <w:lang w:val="en-CA"/>
        </w:rPr>
        <w:t>(</w:t>
      </w:r>
      <w:r w:rsidR="00532A7D" w:rsidRPr="0081345C">
        <w:rPr>
          <w:rFonts w:ascii="Arial" w:hAnsi="Arial" w:cs="Arial"/>
          <w:bCs/>
          <w:lang w:val="en-CA"/>
        </w:rPr>
        <w:t>F</w:t>
      </w:r>
      <w:r w:rsidR="0081345C" w:rsidRPr="0081345C">
        <w:rPr>
          <w:rFonts w:ascii="Arial" w:hAnsi="Arial" w:cs="Arial"/>
          <w:bCs/>
          <w:lang w:val="en-CA"/>
        </w:rPr>
        <w:t>SES</w:t>
      </w:r>
      <w:r w:rsidR="00A92BD3" w:rsidRPr="0081345C">
        <w:rPr>
          <w:rFonts w:ascii="Arial" w:hAnsi="Arial" w:cs="Arial"/>
          <w:bCs/>
          <w:lang w:val="en-CA"/>
        </w:rPr>
        <w:t>)</w:t>
      </w:r>
      <w:r w:rsidRPr="0081345C">
        <w:rPr>
          <w:rFonts w:ascii="Arial" w:hAnsi="Arial" w:cs="Arial"/>
          <w:bCs/>
          <w:lang w:val="en-CA"/>
        </w:rPr>
        <w:t xml:space="preserve"> </w:t>
      </w:r>
      <w:r w:rsidR="00642922" w:rsidRPr="0081345C">
        <w:rPr>
          <w:rFonts w:ascii="Arial" w:hAnsi="Arial" w:cs="Arial"/>
          <w:bCs/>
          <w:lang w:val="en-CA"/>
        </w:rPr>
        <w:t xml:space="preserve">to each of the </w:t>
      </w:r>
      <w:r w:rsidR="007B424C" w:rsidRPr="0081345C">
        <w:rPr>
          <w:rFonts w:ascii="Arial" w:hAnsi="Arial" w:cs="Arial"/>
          <w:bCs/>
          <w:lang w:val="en-CA"/>
        </w:rPr>
        <w:t>Review Team</w:t>
      </w:r>
      <w:r w:rsidR="007B424C" w:rsidRPr="00532A7D">
        <w:rPr>
          <w:rFonts w:ascii="Arial" w:hAnsi="Arial" w:cs="Arial"/>
          <w:bCs/>
          <w:lang w:val="en-CA"/>
        </w:rPr>
        <w:t xml:space="preserve"> </w:t>
      </w:r>
      <w:r w:rsidR="00642922" w:rsidRPr="00532A7D">
        <w:rPr>
          <w:rFonts w:ascii="Arial" w:hAnsi="Arial" w:cs="Arial"/>
          <w:bCs/>
          <w:lang w:val="en-CA"/>
        </w:rPr>
        <w:t xml:space="preserve">Recommendations </w:t>
      </w:r>
      <w:r w:rsidRPr="00532A7D">
        <w:rPr>
          <w:rFonts w:ascii="Arial" w:hAnsi="Arial" w:cs="Arial"/>
          <w:bCs/>
          <w:lang w:val="en-CA"/>
        </w:rPr>
        <w:t>are included below.</w:t>
      </w:r>
      <w:r w:rsidR="00A92BD3">
        <w:rPr>
          <w:rFonts w:ascii="Arial" w:hAnsi="Arial" w:cs="Arial"/>
          <w:bCs/>
          <w:lang w:val="en-CA"/>
        </w:rPr>
        <w:t xml:space="preserve">  Where appropriate, responses from the </w:t>
      </w:r>
      <w:r w:rsidR="00916127">
        <w:rPr>
          <w:rFonts w:ascii="Arial" w:hAnsi="Arial" w:cs="Arial"/>
          <w:bCs/>
          <w:lang w:val="en-CA"/>
        </w:rPr>
        <w:t xml:space="preserve">Office of the Provost </w:t>
      </w:r>
      <w:r w:rsidR="00A92BD3">
        <w:rPr>
          <w:rFonts w:ascii="Arial" w:hAnsi="Arial" w:cs="Arial"/>
          <w:bCs/>
          <w:lang w:val="en-CA"/>
        </w:rPr>
        <w:t xml:space="preserve">are also included. </w:t>
      </w:r>
    </w:p>
    <w:p w14:paraId="09FCB1D8" w14:textId="3B664F37" w:rsidR="00B040DB" w:rsidRPr="00B040DB" w:rsidRDefault="00B040DB" w:rsidP="00C34814">
      <w:pPr>
        <w:spacing w:after="120" w:line="276" w:lineRule="auto"/>
        <w:rPr>
          <w:rFonts w:asciiTheme="minorBidi" w:hAnsiTheme="minorBidi" w:cstheme="minorBidi"/>
          <w:bCs/>
          <w:u w:val="single"/>
        </w:rPr>
      </w:pPr>
      <w:r w:rsidRPr="00B040DB">
        <w:rPr>
          <w:rFonts w:asciiTheme="minorBidi" w:hAnsiTheme="minorBidi" w:cstheme="minorBidi"/>
          <w:bCs/>
          <w:u w:val="single"/>
        </w:rPr>
        <w:t>Undergraduate Programs:</w:t>
      </w:r>
    </w:p>
    <w:p w14:paraId="1F26AB23" w14:textId="2030C4DA" w:rsidR="0091652B" w:rsidRDefault="0091652B" w:rsidP="00C34814">
      <w:pPr>
        <w:spacing w:after="120" w:line="276" w:lineRule="auto"/>
        <w:rPr>
          <w:rFonts w:asciiTheme="minorBidi" w:hAnsiTheme="minorBidi" w:cstheme="minorBidi"/>
          <w:b/>
        </w:rPr>
      </w:pPr>
      <w:r w:rsidRPr="0091652B">
        <w:rPr>
          <w:rFonts w:asciiTheme="minorBidi" w:hAnsiTheme="minorBidi" w:cstheme="minorBidi"/>
          <w:b/>
        </w:rPr>
        <w:t xml:space="preserve">RECOMMENDATION 1: </w:t>
      </w:r>
      <w:r w:rsidR="008652DE" w:rsidRPr="008652DE">
        <w:rPr>
          <w:rFonts w:asciiTheme="minorBidi" w:hAnsiTheme="minorBidi" w:cstheme="minorBidi"/>
          <w:b/>
        </w:rPr>
        <w:t xml:space="preserve">Streamline Biology degree offerings. One option to consider is to offer 3 primary degrees, </w:t>
      </w:r>
      <w:proofErr w:type="spellStart"/>
      <w:r w:rsidR="008652DE" w:rsidRPr="008652DE">
        <w:rPr>
          <w:rFonts w:asciiTheme="minorBidi" w:hAnsiTheme="minorBidi" w:cstheme="minorBidi"/>
          <w:b/>
        </w:rPr>
        <w:t>HBSc</w:t>
      </w:r>
      <w:proofErr w:type="spellEnd"/>
      <w:r w:rsidR="008652DE" w:rsidRPr="008652DE">
        <w:rPr>
          <w:rFonts w:asciiTheme="minorBidi" w:hAnsiTheme="minorBidi" w:cstheme="minorBidi"/>
          <w:b/>
        </w:rPr>
        <w:t>, BSc-4year and BSc-3year, each with several streams. This would lead to less confusion, more flexibility for students to move among streams and be less misleading than some of the current degrees. College transfer degrees could also be consolidated and education degrees retained as appropriate for teacher training in Ontario.</w:t>
      </w:r>
    </w:p>
    <w:p w14:paraId="4375B2B3" w14:textId="7240D1C8" w:rsidR="0091652B"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0091652B" w:rsidRPr="00D53684">
        <w:rPr>
          <w:rFonts w:asciiTheme="minorBidi" w:hAnsiTheme="minorBidi" w:cstheme="minorBidi"/>
          <w:b/>
          <w:color w:val="1F497D" w:themeColor="text2"/>
        </w:rPr>
        <w:t xml:space="preserve"> Response:</w:t>
      </w:r>
    </w:p>
    <w:p w14:paraId="1E6090D0" w14:textId="77777777" w:rsidR="008652DE" w:rsidRPr="008652DE" w:rsidRDefault="008652DE" w:rsidP="008652DE">
      <w:pPr>
        <w:spacing w:after="120" w:line="276" w:lineRule="auto"/>
        <w:rPr>
          <w:rFonts w:ascii="Arial" w:eastAsiaTheme="minorHAnsi" w:hAnsi="Arial" w:cs="Arial"/>
          <w:spacing w:val="-2"/>
          <w:lang w:eastAsia="en-CA"/>
        </w:rPr>
      </w:pPr>
      <w:r w:rsidRPr="008652DE">
        <w:rPr>
          <w:rFonts w:ascii="Arial" w:eastAsiaTheme="minorHAnsi" w:hAnsi="Arial" w:cs="Arial"/>
          <w:spacing w:val="-2"/>
          <w:lang w:eastAsia="en-CA"/>
        </w:rPr>
        <w:t xml:space="preserve">We already do this. The </w:t>
      </w:r>
      <w:proofErr w:type="spellStart"/>
      <w:r w:rsidRPr="008652DE">
        <w:rPr>
          <w:rFonts w:ascii="Arial" w:eastAsiaTheme="minorHAnsi" w:hAnsi="Arial" w:cs="Arial"/>
          <w:spacing w:val="-2"/>
          <w:lang w:eastAsia="en-CA"/>
        </w:rPr>
        <w:t>HBSc</w:t>
      </w:r>
      <w:proofErr w:type="spellEnd"/>
      <w:r w:rsidRPr="008652DE">
        <w:rPr>
          <w:rFonts w:ascii="Arial" w:eastAsiaTheme="minorHAnsi" w:hAnsi="Arial" w:cs="Arial"/>
          <w:spacing w:val="-2"/>
          <w:lang w:eastAsia="en-CA"/>
        </w:rPr>
        <w:t xml:space="preserve"> Biology, </w:t>
      </w:r>
      <w:proofErr w:type="spellStart"/>
      <w:r w:rsidRPr="008652DE">
        <w:rPr>
          <w:rFonts w:ascii="Arial" w:eastAsiaTheme="minorHAnsi" w:hAnsi="Arial" w:cs="Arial"/>
          <w:spacing w:val="-2"/>
          <w:lang w:eastAsia="en-CA"/>
        </w:rPr>
        <w:t>HBESc</w:t>
      </w:r>
      <w:proofErr w:type="spellEnd"/>
      <w:r w:rsidRPr="008652DE">
        <w:rPr>
          <w:rFonts w:ascii="Arial" w:eastAsiaTheme="minorHAnsi" w:hAnsi="Arial" w:cs="Arial"/>
          <w:spacing w:val="-2"/>
          <w:lang w:eastAsia="en-CA"/>
        </w:rPr>
        <w:t xml:space="preserve"> (Biology), and </w:t>
      </w:r>
      <w:proofErr w:type="spellStart"/>
      <w:r w:rsidRPr="008652DE">
        <w:rPr>
          <w:rFonts w:ascii="Arial" w:eastAsiaTheme="minorHAnsi" w:hAnsi="Arial" w:cs="Arial"/>
          <w:spacing w:val="-2"/>
          <w:lang w:eastAsia="en-CA"/>
        </w:rPr>
        <w:t>HBSc</w:t>
      </w:r>
      <w:proofErr w:type="spellEnd"/>
      <w:r w:rsidRPr="008652DE">
        <w:rPr>
          <w:rFonts w:ascii="Arial" w:eastAsiaTheme="minorHAnsi" w:hAnsi="Arial" w:cs="Arial"/>
          <w:spacing w:val="-2"/>
          <w:lang w:eastAsia="en-CA"/>
        </w:rPr>
        <w:t xml:space="preserve"> Natural Science programs are the primary direct entry programs. Each has an associated BSc (4 year) program (“non-direct entry”) that is based upon GPA. We have four concentrations that would coincide with the recommendation of streams within the program.</w:t>
      </w:r>
    </w:p>
    <w:p w14:paraId="79A0430A" w14:textId="0408F50E" w:rsidR="008652DE" w:rsidRPr="008652DE" w:rsidRDefault="008652DE" w:rsidP="008652DE">
      <w:pPr>
        <w:spacing w:after="120" w:line="276" w:lineRule="auto"/>
        <w:rPr>
          <w:rFonts w:ascii="Arial" w:eastAsiaTheme="minorHAnsi" w:hAnsi="Arial" w:cs="Arial"/>
          <w:spacing w:val="-2"/>
          <w:lang w:eastAsia="en-CA"/>
        </w:rPr>
      </w:pPr>
      <w:r w:rsidRPr="008652DE">
        <w:rPr>
          <w:rFonts w:ascii="Arial" w:eastAsiaTheme="minorHAnsi" w:hAnsi="Arial" w:cs="Arial"/>
          <w:spacing w:val="-2"/>
          <w:lang w:eastAsia="en-CA"/>
        </w:rPr>
        <w:t xml:space="preserve">College Transfers and Concurrent Education Programs are essentially the same as the above, just that the students either are </w:t>
      </w:r>
      <w:r w:rsidR="0021577A" w:rsidRPr="008652DE">
        <w:rPr>
          <w:rFonts w:ascii="Arial" w:eastAsiaTheme="minorHAnsi" w:hAnsi="Arial" w:cs="Arial"/>
          <w:spacing w:val="-2"/>
          <w:lang w:eastAsia="en-CA"/>
        </w:rPr>
        <w:t>transferring</w:t>
      </w:r>
      <w:r w:rsidRPr="008652DE">
        <w:rPr>
          <w:rFonts w:ascii="Arial" w:eastAsiaTheme="minorHAnsi" w:hAnsi="Arial" w:cs="Arial"/>
          <w:spacing w:val="-2"/>
          <w:lang w:eastAsia="en-CA"/>
        </w:rPr>
        <w:t xml:space="preserve"> into an existing program of their choice or are in Education. </w:t>
      </w:r>
    </w:p>
    <w:p w14:paraId="1438E1C7" w14:textId="77777777" w:rsidR="008652DE" w:rsidRPr="008652DE" w:rsidRDefault="008652DE" w:rsidP="008652DE">
      <w:pPr>
        <w:spacing w:after="120" w:line="276" w:lineRule="auto"/>
        <w:rPr>
          <w:rFonts w:ascii="Arial" w:eastAsiaTheme="minorHAnsi" w:hAnsi="Arial" w:cs="Arial"/>
          <w:spacing w:val="-2"/>
          <w:lang w:eastAsia="en-CA"/>
        </w:rPr>
      </w:pPr>
      <w:r w:rsidRPr="008652DE">
        <w:rPr>
          <w:rFonts w:ascii="Arial" w:eastAsiaTheme="minorHAnsi" w:hAnsi="Arial" w:cs="Arial"/>
          <w:spacing w:val="-2"/>
          <w:lang w:eastAsia="en-CA"/>
        </w:rPr>
        <w:t xml:space="preserve">The Biology Department Chair has had more than 100 meetings with students since the beginning of the calendar year and not one has expressed confusion about the nature of the program they are in.  Most of these meeting </w:t>
      </w:r>
      <w:proofErr w:type="gramStart"/>
      <w:r w:rsidRPr="008652DE">
        <w:rPr>
          <w:rFonts w:ascii="Arial" w:eastAsiaTheme="minorHAnsi" w:hAnsi="Arial" w:cs="Arial"/>
          <w:spacing w:val="-2"/>
          <w:lang w:eastAsia="en-CA"/>
        </w:rPr>
        <w:t>are</w:t>
      </w:r>
      <w:proofErr w:type="gramEnd"/>
      <w:r w:rsidRPr="008652DE">
        <w:rPr>
          <w:rFonts w:ascii="Arial" w:eastAsiaTheme="minorHAnsi" w:hAnsi="Arial" w:cs="Arial"/>
          <w:spacing w:val="-2"/>
          <w:lang w:eastAsia="en-CA"/>
        </w:rPr>
        <w:t xml:space="preserve"> to advise students who are changing programs what are the requirements of their new program and how best to proceed. Students in their programs have not expressed confusion about the requirements of their program in these meetings. </w:t>
      </w:r>
    </w:p>
    <w:p w14:paraId="0D4EC547" w14:textId="77777777" w:rsidR="008652DE" w:rsidRDefault="008652DE" w:rsidP="008652DE">
      <w:pPr>
        <w:spacing w:after="120" w:line="276" w:lineRule="auto"/>
        <w:rPr>
          <w:rFonts w:ascii="Arial" w:eastAsiaTheme="minorHAnsi" w:hAnsi="Arial" w:cs="Arial"/>
          <w:spacing w:val="-2"/>
          <w:lang w:eastAsia="en-CA"/>
        </w:rPr>
      </w:pPr>
      <w:r w:rsidRPr="008652DE">
        <w:rPr>
          <w:rFonts w:ascii="Arial" w:eastAsiaTheme="minorHAnsi" w:hAnsi="Arial" w:cs="Arial"/>
          <w:spacing w:val="-2"/>
          <w:lang w:eastAsia="en-CA"/>
        </w:rPr>
        <w:lastRenderedPageBreak/>
        <w:t xml:space="preserve">The perceived confusion expressed by the review team may be a consequence of the format of the submitted program review document which required each variation to be treated as a distinct and standalone program. This likely also contributed to the overall bloat of the document submitted for consideration by external review team. Unfortunately, we had no input into the design and format of the document. </w:t>
      </w:r>
    </w:p>
    <w:p w14:paraId="1D5D3D35" w14:textId="07EB35E5" w:rsidR="0091652B" w:rsidRDefault="0091652B" w:rsidP="008652DE">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8652DE">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01B50463" w14:textId="77777777" w:rsidR="008652DE" w:rsidRDefault="008652DE" w:rsidP="00B040DB">
      <w:pPr>
        <w:spacing w:line="276" w:lineRule="auto"/>
        <w:rPr>
          <w:rFonts w:ascii="Arial" w:hAnsi="Arial" w:cs="Arial"/>
          <w:color w:val="000000"/>
        </w:rPr>
      </w:pPr>
      <w:r w:rsidRPr="008652DE">
        <w:rPr>
          <w:rFonts w:ascii="Arial" w:hAnsi="Arial" w:cs="Arial"/>
          <w:color w:val="000000"/>
        </w:rPr>
        <w:t xml:space="preserve">I acknowledge the concerns raised in the recommendation by the review team and I </w:t>
      </w:r>
      <w:proofErr w:type="gramStart"/>
      <w:r w:rsidRPr="008652DE">
        <w:rPr>
          <w:rFonts w:ascii="Arial" w:hAnsi="Arial" w:cs="Arial"/>
          <w:color w:val="000000"/>
        </w:rPr>
        <w:t>am in agreement</w:t>
      </w:r>
      <w:proofErr w:type="gramEnd"/>
      <w:r w:rsidRPr="008652DE">
        <w:rPr>
          <w:rFonts w:ascii="Arial" w:hAnsi="Arial" w:cs="Arial"/>
          <w:color w:val="000000"/>
        </w:rPr>
        <w:t xml:space="preserve"> with the departmental response. I would add that the </w:t>
      </w:r>
      <w:proofErr w:type="spellStart"/>
      <w:r w:rsidRPr="008652DE">
        <w:rPr>
          <w:rFonts w:ascii="Arial" w:hAnsi="Arial" w:cs="Arial"/>
          <w:color w:val="000000"/>
        </w:rPr>
        <w:t>HBSc</w:t>
      </w:r>
      <w:proofErr w:type="spellEnd"/>
      <w:r w:rsidRPr="008652DE">
        <w:rPr>
          <w:rFonts w:ascii="Arial" w:hAnsi="Arial" w:cs="Arial"/>
          <w:color w:val="000000"/>
        </w:rPr>
        <w:t xml:space="preserve"> (Applied Life Sciences) and its associated concentrations is another of the key direct entry programs for the Department. As noted in the departmental response, students are usually able to easily transfer to/from the Applied Life Sciences (APLS) programs to/from another Biology program.</w:t>
      </w:r>
    </w:p>
    <w:p w14:paraId="6BF3116F" w14:textId="0078E0B9" w:rsidR="0091652B" w:rsidRDefault="0091652B" w:rsidP="00C34814">
      <w:pPr>
        <w:spacing w:after="120" w:line="276" w:lineRule="auto"/>
        <w:rPr>
          <w:rFonts w:ascii="Arial" w:hAnsi="Arial" w:cs="Arial"/>
          <w:iCs/>
        </w:rPr>
      </w:pPr>
    </w:p>
    <w:p w14:paraId="35D85F3B" w14:textId="74C3C779" w:rsidR="00532A7D" w:rsidRPr="00532A7D" w:rsidRDefault="00532A7D" w:rsidP="00C34814">
      <w:pPr>
        <w:spacing w:after="120" w:line="276" w:lineRule="auto"/>
        <w:rPr>
          <w:rFonts w:asciiTheme="minorBidi" w:hAnsiTheme="minorBidi" w:cstheme="minorBidi"/>
          <w:b/>
          <w:bCs/>
        </w:rPr>
      </w:pPr>
      <w:bookmarkStart w:id="2" w:name="_Hlk176876460"/>
      <w:r w:rsidRPr="0091652B">
        <w:rPr>
          <w:rFonts w:asciiTheme="minorBidi" w:hAnsiTheme="minorBidi" w:cstheme="minorBidi"/>
          <w:b/>
        </w:rPr>
        <w:t xml:space="preserve">RECOMMENDATION </w:t>
      </w:r>
      <w:r>
        <w:rPr>
          <w:rFonts w:asciiTheme="minorBidi" w:hAnsiTheme="minorBidi" w:cstheme="minorBidi"/>
          <w:b/>
        </w:rPr>
        <w:t>2</w:t>
      </w:r>
      <w:r w:rsidRPr="0091652B">
        <w:rPr>
          <w:rFonts w:asciiTheme="minorBidi" w:hAnsiTheme="minorBidi" w:cstheme="minorBidi"/>
          <w:b/>
        </w:rPr>
        <w:t xml:space="preserve">: </w:t>
      </w:r>
      <w:r w:rsidR="008652DE" w:rsidRPr="008652DE">
        <w:rPr>
          <w:rFonts w:asciiTheme="minorBidi" w:hAnsiTheme="minorBidi" w:cstheme="minorBidi"/>
          <w:b/>
        </w:rPr>
        <w:t>Consider the benefits of integrating the APLS program into Biology as a specific stream.</w:t>
      </w:r>
    </w:p>
    <w:bookmarkEnd w:id="2"/>
    <w:p w14:paraId="0E1F2BCE" w14:textId="0E56F360"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p w14:paraId="623C0D38" w14:textId="66ADC88A" w:rsidR="008652DE" w:rsidRDefault="008652DE" w:rsidP="008652DE">
      <w:pPr>
        <w:spacing w:line="276" w:lineRule="auto"/>
        <w:rPr>
          <w:rFonts w:asciiTheme="minorBidi" w:hAnsiTheme="minorBidi" w:cstheme="minorBidi"/>
        </w:rPr>
      </w:pPr>
      <w:r w:rsidRPr="003F7499">
        <w:rPr>
          <w:rFonts w:asciiTheme="minorBidi" w:hAnsiTheme="minorBidi" w:cstheme="minorBidi"/>
          <w:b/>
          <w:bCs/>
        </w:rPr>
        <w:t>APLS Response:</w:t>
      </w:r>
      <w:r w:rsidRPr="008652DE">
        <w:rPr>
          <w:rFonts w:asciiTheme="minorBidi" w:hAnsiTheme="minorBidi" w:cstheme="minorBidi"/>
        </w:rPr>
        <w:t xml:space="preserve"> Given the recent efforts of introducing the APLS program as one of the LUGC </w:t>
      </w:r>
      <w:r w:rsidR="00925AFD" w:rsidRPr="008652DE">
        <w:rPr>
          <w:rFonts w:asciiTheme="minorBidi" w:hAnsiTheme="minorBidi" w:cstheme="minorBidi"/>
        </w:rPr>
        <w:t>Partnership</w:t>
      </w:r>
      <w:r w:rsidRPr="008652DE">
        <w:rPr>
          <w:rFonts w:asciiTheme="minorBidi" w:hAnsiTheme="minorBidi" w:cstheme="minorBidi"/>
        </w:rPr>
        <w:t xml:space="preserve"> programs in Barrie/Orillia and its success in attracting students, an “integration” should maintain the current program structure. Similarly, we feel that the recent success of APLS in attracting students is to some extent related to the combination of Biology and Chemistry requirements. The new Biomedical Concentration also seems to attract many students interested in professional schools. When talking to prospective students, many who choose APLS do so because they are not interested in taking the field/ecology courses required in the </w:t>
      </w:r>
      <w:proofErr w:type="spellStart"/>
      <w:r w:rsidRPr="008652DE">
        <w:rPr>
          <w:rFonts w:asciiTheme="minorBidi" w:hAnsiTheme="minorBidi" w:cstheme="minorBidi"/>
        </w:rPr>
        <w:t>HBSc</w:t>
      </w:r>
      <w:proofErr w:type="spellEnd"/>
      <w:r w:rsidRPr="008652DE">
        <w:rPr>
          <w:rFonts w:asciiTheme="minorBidi" w:hAnsiTheme="minorBidi" w:cstheme="minorBidi"/>
        </w:rPr>
        <w:t xml:space="preserve"> Biology stream.</w:t>
      </w:r>
    </w:p>
    <w:p w14:paraId="207F3109" w14:textId="77777777" w:rsidR="008652DE" w:rsidRPr="008652DE" w:rsidRDefault="008652DE" w:rsidP="008652DE">
      <w:pPr>
        <w:spacing w:line="276" w:lineRule="auto"/>
        <w:rPr>
          <w:rFonts w:asciiTheme="minorBidi" w:hAnsiTheme="minorBidi" w:cstheme="minorBidi"/>
        </w:rPr>
      </w:pPr>
    </w:p>
    <w:p w14:paraId="34D414C8" w14:textId="77777777" w:rsidR="008652DE" w:rsidRPr="008652DE" w:rsidRDefault="008652DE" w:rsidP="008652DE">
      <w:pPr>
        <w:spacing w:after="120" w:line="276" w:lineRule="auto"/>
        <w:rPr>
          <w:rFonts w:asciiTheme="minorBidi" w:hAnsiTheme="minorBidi" w:cstheme="minorBidi"/>
        </w:rPr>
      </w:pPr>
      <w:r w:rsidRPr="003F7499">
        <w:rPr>
          <w:rFonts w:asciiTheme="minorBidi" w:hAnsiTheme="minorBidi" w:cstheme="minorBidi"/>
          <w:b/>
          <w:bCs/>
        </w:rPr>
        <w:t>Biology Response:</w:t>
      </w:r>
      <w:r w:rsidRPr="008652DE">
        <w:rPr>
          <w:rFonts w:asciiTheme="minorBidi" w:hAnsiTheme="minorBidi" w:cstheme="minorBidi"/>
        </w:rPr>
        <w:t xml:space="preserve"> The way the APLS program is structured would allow APLS students to graduate with fewer courses in Biology than Chemistry. It would seem counterintuitive to offer a degree in Biology that does not have </w:t>
      </w:r>
      <w:proofErr w:type="gramStart"/>
      <w:r w:rsidRPr="008652DE">
        <w:rPr>
          <w:rFonts w:asciiTheme="minorBidi" w:hAnsiTheme="minorBidi" w:cstheme="minorBidi"/>
        </w:rPr>
        <w:t>a majority of</w:t>
      </w:r>
      <w:proofErr w:type="gramEnd"/>
      <w:r w:rsidRPr="008652DE">
        <w:rPr>
          <w:rFonts w:asciiTheme="minorBidi" w:hAnsiTheme="minorBidi" w:cstheme="minorBidi"/>
        </w:rPr>
        <w:t xml:space="preserve"> Biology courses. Furthermore, the APLS program does not require a selection of courses reflective of </w:t>
      </w:r>
      <w:proofErr w:type="gramStart"/>
      <w:r w:rsidRPr="008652DE">
        <w:rPr>
          <w:rFonts w:asciiTheme="minorBidi" w:hAnsiTheme="minorBidi" w:cstheme="minorBidi"/>
        </w:rPr>
        <w:t>all of</w:t>
      </w:r>
      <w:proofErr w:type="gramEnd"/>
      <w:r w:rsidRPr="008652DE">
        <w:rPr>
          <w:rFonts w:asciiTheme="minorBidi" w:hAnsiTheme="minorBidi" w:cstheme="minorBidi"/>
        </w:rPr>
        <w:t xml:space="preserve"> Biology as a discipline. This is a result of the intended multidisciplinary nature of the program. Many prospective students who choose APLS do so because they are not interested in taking the field/ecology courses required in the </w:t>
      </w:r>
      <w:proofErr w:type="spellStart"/>
      <w:r w:rsidRPr="008652DE">
        <w:rPr>
          <w:rFonts w:asciiTheme="minorBidi" w:hAnsiTheme="minorBidi" w:cstheme="minorBidi"/>
        </w:rPr>
        <w:t>HBSc</w:t>
      </w:r>
      <w:proofErr w:type="spellEnd"/>
      <w:r w:rsidRPr="008652DE">
        <w:rPr>
          <w:rFonts w:asciiTheme="minorBidi" w:hAnsiTheme="minorBidi" w:cstheme="minorBidi"/>
        </w:rPr>
        <w:t xml:space="preserve"> Biology. The recent success of APLS in attracting students is to some extent related to the combination of Biology and Chemistry requirements within the APLS program. The new Biomedical Concentration also seems to attract many students interested in professional schools. The Biology Department would consider this as part of the recommended overall curriculum review.</w:t>
      </w:r>
    </w:p>
    <w:p w14:paraId="2F0D1D27" w14:textId="77777777" w:rsidR="008652DE" w:rsidRDefault="008652DE" w:rsidP="008652DE">
      <w:pPr>
        <w:spacing w:after="120" w:line="276" w:lineRule="auto"/>
        <w:rPr>
          <w:rFonts w:asciiTheme="minorBidi" w:hAnsiTheme="minorBidi" w:cstheme="minorBidi"/>
        </w:rPr>
      </w:pPr>
      <w:r w:rsidRPr="008652DE">
        <w:rPr>
          <w:rFonts w:asciiTheme="minorBidi" w:hAnsiTheme="minorBidi" w:cstheme="minorBidi"/>
        </w:rPr>
        <w:lastRenderedPageBreak/>
        <w:t xml:space="preserve">There also are APLS programs in Orillia and Barrie/Orillia. There is no Biology Program in Orillia. Integrating APLS with Biology would necessitate opening Biology programs in Orillia. Currently this is beyond what available resources can handle, or what the University intends regarding Orillia. </w:t>
      </w:r>
    </w:p>
    <w:p w14:paraId="22B91A3E" w14:textId="3494AE87" w:rsidR="00532A7D" w:rsidRDefault="00532A7D" w:rsidP="008652DE">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3F7499">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33202AB4" w14:textId="33F347A6" w:rsidR="003F7499" w:rsidRDefault="003F7499" w:rsidP="00B040DB">
      <w:pPr>
        <w:spacing w:line="276" w:lineRule="auto"/>
        <w:rPr>
          <w:rFonts w:ascii="Arial" w:hAnsi="Arial" w:cs="Arial"/>
          <w:iCs/>
        </w:rPr>
      </w:pPr>
      <w:r w:rsidRPr="003F7499">
        <w:rPr>
          <w:rFonts w:ascii="Arial" w:hAnsi="Arial" w:cs="Arial"/>
          <w:iCs/>
        </w:rPr>
        <w:t xml:space="preserve">I </w:t>
      </w:r>
      <w:proofErr w:type="gramStart"/>
      <w:r w:rsidRPr="003F7499">
        <w:rPr>
          <w:rFonts w:ascii="Arial" w:hAnsi="Arial" w:cs="Arial"/>
          <w:iCs/>
        </w:rPr>
        <w:t>am in agreement</w:t>
      </w:r>
      <w:proofErr w:type="gramEnd"/>
      <w:r w:rsidRPr="003F7499">
        <w:rPr>
          <w:rFonts w:ascii="Arial" w:hAnsi="Arial" w:cs="Arial"/>
          <w:iCs/>
        </w:rPr>
        <w:t xml:space="preserve"> with the APLS and Biology response to the review team’s recommendation. There is consistent interest in the APLS program for the reasons outlined by the program coordinator and Biology chair. At recruitment events, students ask specifically if we have a life sciences program that could help them apply for a MD or DVM program. As noted in the LUGC footnote</w:t>
      </w:r>
      <w:r w:rsidR="00925AFD">
        <w:rPr>
          <w:rFonts w:ascii="Arial" w:hAnsi="Arial" w:cs="Arial"/>
          <w:iCs/>
        </w:rPr>
        <w:t xml:space="preserve"> (below)</w:t>
      </w:r>
      <w:r w:rsidRPr="003F7499">
        <w:rPr>
          <w:rFonts w:ascii="Arial" w:hAnsi="Arial" w:cs="Arial"/>
          <w:iCs/>
        </w:rPr>
        <w:t>, the LUGC version of this program is being taught out, but APLS continues to be popular at both Thunder Bay and Orillia campus locations. I support continuing the APLS program and have made some investments in lab equipment to enhance the student experience, especially in Orillia.</w:t>
      </w:r>
    </w:p>
    <w:p w14:paraId="404B3ECC" w14:textId="77777777" w:rsidR="00925AFD" w:rsidRDefault="00925AFD" w:rsidP="00B040DB">
      <w:pPr>
        <w:spacing w:line="276" w:lineRule="auto"/>
        <w:rPr>
          <w:rFonts w:ascii="Arial" w:hAnsi="Arial" w:cs="Arial"/>
          <w:iCs/>
        </w:rPr>
      </w:pPr>
    </w:p>
    <w:p w14:paraId="241CB028" w14:textId="77777777" w:rsidR="00925AFD" w:rsidRDefault="00925AFD" w:rsidP="00925AFD">
      <w:pPr>
        <w:keepLines/>
        <w:pBdr>
          <w:top w:val="nil"/>
          <w:left w:val="nil"/>
          <w:bottom w:val="nil"/>
          <w:right w:val="nil"/>
          <w:between w:val="nil"/>
        </w:pBdr>
        <w:rPr>
          <w:color w:val="000000"/>
          <w:sz w:val="20"/>
          <w:szCs w:val="20"/>
        </w:rPr>
      </w:pPr>
      <w:r>
        <w:rPr>
          <w:color w:val="000000"/>
          <w:sz w:val="20"/>
          <w:szCs w:val="20"/>
        </w:rPr>
        <w:t xml:space="preserve">The Lakehead University – Georgian College (LUGC) partnership started offering the </w:t>
      </w:r>
      <w:proofErr w:type="spellStart"/>
      <w:r>
        <w:rPr>
          <w:color w:val="000000"/>
          <w:sz w:val="20"/>
          <w:szCs w:val="20"/>
        </w:rPr>
        <w:t>HBSc</w:t>
      </w:r>
      <w:proofErr w:type="spellEnd"/>
      <w:r>
        <w:rPr>
          <w:color w:val="000000"/>
          <w:sz w:val="20"/>
          <w:szCs w:val="20"/>
        </w:rPr>
        <w:t xml:space="preserve"> (APLS) as part of a joint-credential program as of 2017/18. In Spring 2024, it was announced that the LUGC partnership was evolving </w:t>
      </w:r>
      <w:proofErr w:type="gramStart"/>
      <w:r>
        <w:rPr>
          <w:color w:val="000000"/>
          <w:sz w:val="20"/>
          <w:szCs w:val="20"/>
        </w:rPr>
        <w:t>and  we</w:t>
      </w:r>
      <w:proofErr w:type="gramEnd"/>
      <w:r>
        <w:rPr>
          <w:color w:val="000000"/>
          <w:sz w:val="20"/>
          <w:szCs w:val="20"/>
        </w:rPr>
        <w:t xml:space="preserve"> would teach out these existing dual-credential programs, and focus solely on transfer pathway programs instead. The primary reason for the decision </w:t>
      </w:r>
      <w:sdt>
        <w:sdtPr>
          <w:tag w:val="goog_rdk_227"/>
          <w:id w:val="363646620"/>
        </w:sdtPr>
        <w:sdtEndPr/>
        <w:sdtContent>
          <w:r>
            <w:rPr>
              <w:color w:val="000000"/>
              <w:sz w:val="20"/>
              <w:szCs w:val="20"/>
            </w:rPr>
            <w:t xml:space="preserve">is </w:t>
          </w:r>
        </w:sdtContent>
      </w:sdt>
      <w:r>
        <w:rPr>
          <w:color w:val="000000"/>
          <w:sz w:val="20"/>
          <w:szCs w:val="20"/>
        </w:rPr>
        <w:t xml:space="preserve">related to </w:t>
      </w:r>
      <w:sdt>
        <w:sdtPr>
          <w:tag w:val="goog_rdk_228"/>
          <w:id w:val="-1928581276"/>
        </w:sdtPr>
        <w:sdtEndPr/>
        <w:sdtContent>
          <w:r>
            <w:rPr>
              <w:color w:val="000000"/>
              <w:sz w:val="20"/>
              <w:szCs w:val="20"/>
            </w:rPr>
            <w:t xml:space="preserve">the </w:t>
          </w:r>
        </w:sdtContent>
      </w:sdt>
      <w:r>
        <w:rPr>
          <w:color w:val="000000"/>
          <w:sz w:val="20"/>
          <w:szCs w:val="20"/>
        </w:rPr>
        <w:t xml:space="preserve">fiscal sustainability of the </w:t>
      </w:r>
      <w:sdt>
        <w:sdtPr>
          <w:tag w:val="goog_rdk_229"/>
          <w:id w:val="-1429327519"/>
        </w:sdtPr>
        <w:sdtEndPr/>
        <w:sdtContent>
          <w:sdt>
            <w:sdtPr>
              <w:tag w:val="goog_rdk_230"/>
              <w:id w:val="-1316673338"/>
            </w:sdtPr>
            <w:sdtEndPr/>
            <w:sdtContent>
              <w:r w:rsidRPr="006A5ED1">
                <w:rPr>
                  <w:sz w:val="20"/>
                  <w:szCs w:val="20"/>
                </w:rPr>
                <w:t>programs, not</w:t>
              </w:r>
            </w:sdtContent>
          </w:sdt>
        </w:sdtContent>
      </w:sdt>
      <w:sdt>
        <w:sdtPr>
          <w:tag w:val="goog_rdk_231"/>
          <w:id w:val="-1744227189"/>
        </w:sdtPr>
        <w:sdtEndPr/>
        <w:sdtContent>
          <w:sdt>
            <w:sdtPr>
              <w:tag w:val="goog_rdk_232"/>
              <w:id w:val="1851098922"/>
              <w:showingPlcHdr/>
            </w:sdtPr>
            <w:sdtEndPr/>
            <w:sdtContent>
              <w:r>
                <w:t xml:space="preserve">     </w:t>
              </w:r>
            </w:sdtContent>
          </w:sdt>
        </w:sdtContent>
      </w:sdt>
      <w:r>
        <w:rPr>
          <w:color w:val="000000"/>
          <w:sz w:val="20"/>
          <w:szCs w:val="20"/>
        </w:rPr>
        <w:t xml:space="preserve"> their academic viability. Teach out is expected to be completed by end of 2027/28. </w:t>
      </w:r>
    </w:p>
    <w:p w14:paraId="10F60CD7" w14:textId="36652559" w:rsidR="00532A7D" w:rsidRDefault="00532A7D" w:rsidP="00C34814">
      <w:pPr>
        <w:spacing w:after="120" w:line="276" w:lineRule="auto"/>
        <w:rPr>
          <w:rFonts w:asciiTheme="minorBidi" w:hAnsiTheme="minorBidi" w:cstheme="minorBidi"/>
          <w:b/>
        </w:rPr>
      </w:pPr>
      <w:bookmarkStart w:id="3" w:name="_Hlk176876884"/>
      <w:r w:rsidRPr="0091652B">
        <w:rPr>
          <w:rFonts w:asciiTheme="minorBidi" w:hAnsiTheme="minorBidi" w:cstheme="minorBidi"/>
          <w:b/>
        </w:rPr>
        <w:t xml:space="preserve">RECOMMENDATION </w:t>
      </w:r>
      <w:r>
        <w:rPr>
          <w:rFonts w:asciiTheme="minorBidi" w:hAnsiTheme="minorBidi" w:cstheme="minorBidi"/>
          <w:b/>
        </w:rPr>
        <w:t>3</w:t>
      </w:r>
      <w:r w:rsidRPr="0091652B">
        <w:rPr>
          <w:rFonts w:asciiTheme="minorBidi" w:hAnsiTheme="minorBidi" w:cstheme="minorBidi"/>
          <w:b/>
        </w:rPr>
        <w:t xml:space="preserve">: </w:t>
      </w:r>
      <w:r w:rsidR="003F7499" w:rsidRPr="003F7499">
        <w:rPr>
          <w:rFonts w:asciiTheme="minorBidi" w:hAnsiTheme="minorBidi" w:cstheme="minorBidi"/>
          <w:b/>
        </w:rPr>
        <w:t xml:space="preserve">Reexamine with the Chemistry </w:t>
      </w:r>
      <w:proofErr w:type="gramStart"/>
      <w:r w:rsidR="003F7499" w:rsidRPr="003F7499">
        <w:rPr>
          <w:rFonts w:asciiTheme="minorBidi" w:hAnsiTheme="minorBidi" w:cstheme="minorBidi"/>
          <w:b/>
        </w:rPr>
        <w:t>department,</w:t>
      </w:r>
      <w:proofErr w:type="gramEnd"/>
      <w:r w:rsidR="003F7499" w:rsidRPr="003F7499">
        <w:rPr>
          <w:rFonts w:asciiTheme="minorBidi" w:hAnsiTheme="minorBidi" w:cstheme="minorBidi"/>
          <w:b/>
        </w:rPr>
        <w:t xml:space="preserve"> the possibility of offering a Biochemistry degree which is more generally recognized than the Biology/Chemistry option currently offered.</w:t>
      </w:r>
    </w:p>
    <w:bookmarkEnd w:id="3"/>
    <w:p w14:paraId="1067DC0E" w14:textId="5DA76063"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p w14:paraId="7B9C4339" w14:textId="77777777" w:rsidR="003F7499" w:rsidRPr="003F7499" w:rsidRDefault="003F7499" w:rsidP="003F7499">
      <w:pPr>
        <w:spacing w:after="120" w:line="276" w:lineRule="auto"/>
        <w:rPr>
          <w:rFonts w:asciiTheme="minorBidi" w:hAnsiTheme="minorBidi" w:cstheme="minorBidi"/>
        </w:rPr>
      </w:pPr>
      <w:r w:rsidRPr="003F7499">
        <w:rPr>
          <w:rFonts w:asciiTheme="minorBidi" w:hAnsiTheme="minorBidi" w:cstheme="minorBidi"/>
        </w:rPr>
        <w:t>The Biology Department would consider this as part of the recommended overall curriculum review. This should go hand-in hand with looking at the different degree options in SES marketed to students with interest in the biomedical field including:</w:t>
      </w:r>
    </w:p>
    <w:p w14:paraId="34CBE2CF" w14:textId="77777777" w:rsidR="003F7499" w:rsidRPr="003F7499" w:rsidRDefault="003F7499" w:rsidP="003F7499">
      <w:pPr>
        <w:spacing w:after="120" w:line="276" w:lineRule="auto"/>
        <w:rPr>
          <w:rFonts w:asciiTheme="minorBidi" w:hAnsiTheme="minorBidi" w:cstheme="minorBidi"/>
        </w:rPr>
      </w:pPr>
      <w:r w:rsidRPr="003F7499">
        <w:rPr>
          <w:rFonts w:asciiTheme="minorBidi" w:hAnsiTheme="minorBidi" w:cstheme="minorBidi"/>
        </w:rPr>
        <w:t>APLS</w:t>
      </w:r>
    </w:p>
    <w:p w14:paraId="0CC8F7D8" w14:textId="77777777" w:rsidR="003F7499" w:rsidRPr="003F7499" w:rsidRDefault="003F7499" w:rsidP="003F7499">
      <w:pPr>
        <w:spacing w:after="120" w:line="276" w:lineRule="auto"/>
        <w:rPr>
          <w:rFonts w:asciiTheme="minorBidi" w:hAnsiTheme="minorBidi" w:cstheme="minorBidi"/>
        </w:rPr>
      </w:pPr>
      <w:r w:rsidRPr="003F7499">
        <w:rPr>
          <w:rFonts w:asciiTheme="minorBidi" w:hAnsiTheme="minorBidi" w:cstheme="minorBidi"/>
        </w:rPr>
        <w:t>APLS with Conc in Biomedical Sciences</w:t>
      </w:r>
    </w:p>
    <w:p w14:paraId="14D8C860" w14:textId="77777777" w:rsidR="003F7499" w:rsidRPr="003F7499" w:rsidRDefault="003F7499" w:rsidP="003F7499">
      <w:pPr>
        <w:spacing w:after="120" w:line="276" w:lineRule="auto"/>
        <w:rPr>
          <w:rFonts w:asciiTheme="minorBidi" w:hAnsiTheme="minorBidi" w:cstheme="minorBidi"/>
        </w:rPr>
      </w:pPr>
      <w:r w:rsidRPr="003F7499">
        <w:rPr>
          <w:rFonts w:asciiTheme="minorBidi" w:hAnsiTheme="minorBidi" w:cstheme="minorBidi"/>
        </w:rPr>
        <w:t>Biology with Conc in Animal Science</w:t>
      </w:r>
    </w:p>
    <w:p w14:paraId="5B8BD979" w14:textId="77777777" w:rsidR="003F7499" w:rsidRPr="003F7499" w:rsidRDefault="003F7499" w:rsidP="003F7499">
      <w:pPr>
        <w:spacing w:after="120" w:line="276" w:lineRule="auto"/>
        <w:rPr>
          <w:rFonts w:asciiTheme="minorBidi" w:hAnsiTheme="minorBidi" w:cstheme="minorBidi"/>
        </w:rPr>
      </w:pPr>
      <w:r w:rsidRPr="003F7499">
        <w:rPr>
          <w:rFonts w:asciiTheme="minorBidi" w:hAnsiTheme="minorBidi" w:cstheme="minorBidi"/>
        </w:rPr>
        <w:t>Biology with Conc in Neuroscience</w:t>
      </w:r>
    </w:p>
    <w:p w14:paraId="1F22E58E" w14:textId="77777777" w:rsidR="003F7499" w:rsidRPr="003F7499" w:rsidRDefault="003F7499" w:rsidP="003F7499">
      <w:pPr>
        <w:spacing w:after="120" w:line="276" w:lineRule="auto"/>
        <w:rPr>
          <w:rFonts w:asciiTheme="minorBidi" w:hAnsiTheme="minorBidi" w:cstheme="minorBidi"/>
        </w:rPr>
      </w:pPr>
      <w:r w:rsidRPr="003F7499">
        <w:rPr>
          <w:rFonts w:asciiTheme="minorBidi" w:hAnsiTheme="minorBidi" w:cstheme="minorBidi"/>
        </w:rPr>
        <w:t>Biology-Chemistry</w:t>
      </w:r>
    </w:p>
    <w:p w14:paraId="18CD2FF6" w14:textId="77777777" w:rsidR="003F7499" w:rsidRPr="003F7499" w:rsidRDefault="003F7499" w:rsidP="003F7499">
      <w:pPr>
        <w:spacing w:after="120" w:line="276" w:lineRule="auto"/>
        <w:rPr>
          <w:rFonts w:asciiTheme="minorBidi" w:hAnsiTheme="minorBidi" w:cstheme="minorBidi"/>
        </w:rPr>
      </w:pPr>
      <w:r w:rsidRPr="003F7499">
        <w:rPr>
          <w:rFonts w:asciiTheme="minorBidi" w:hAnsiTheme="minorBidi" w:cstheme="minorBidi"/>
        </w:rPr>
        <w:t>Chemistry with Concentration in Medical Sciences</w:t>
      </w:r>
    </w:p>
    <w:p w14:paraId="12B5ACC3" w14:textId="77777777" w:rsidR="003F7499" w:rsidRPr="003F7499" w:rsidRDefault="003F7499" w:rsidP="003F7499">
      <w:pPr>
        <w:spacing w:after="120" w:line="276" w:lineRule="auto"/>
        <w:rPr>
          <w:rFonts w:asciiTheme="minorBidi" w:hAnsiTheme="minorBidi" w:cstheme="minorBidi"/>
        </w:rPr>
      </w:pPr>
    </w:p>
    <w:p w14:paraId="4F3B76F3" w14:textId="77777777" w:rsidR="003F7499" w:rsidRDefault="003F7499" w:rsidP="003F7499">
      <w:pPr>
        <w:spacing w:after="120" w:line="276" w:lineRule="auto"/>
        <w:rPr>
          <w:rFonts w:asciiTheme="minorBidi" w:hAnsiTheme="minorBidi" w:cstheme="minorBidi"/>
        </w:rPr>
      </w:pPr>
      <w:r w:rsidRPr="003F7499">
        <w:rPr>
          <w:rFonts w:asciiTheme="minorBidi" w:hAnsiTheme="minorBidi" w:cstheme="minorBidi"/>
        </w:rPr>
        <w:t xml:space="preserve">The Biology/Chemistry double major is not a Biochemistry program nor is it meant to be, so following this recommendation would result in the addition of another new program. This would require the cooperation and contribution of the Chemistry Department. It is unclear at this time if the Chemistry Department has the willingness or necessary </w:t>
      </w:r>
      <w:r w:rsidRPr="003F7499">
        <w:rPr>
          <w:rFonts w:asciiTheme="minorBidi" w:hAnsiTheme="minorBidi" w:cstheme="minorBidi"/>
        </w:rPr>
        <w:lastRenderedPageBreak/>
        <w:t>expertise to offer all the courses required from that Department to support a Biochemistry program. In addition, the Biology Department has limited faculty resources to teach the courses required. Implementing this would have its challenges.</w:t>
      </w:r>
    </w:p>
    <w:p w14:paraId="463D5879" w14:textId="77777777" w:rsidR="003F7499" w:rsidRDefault="003F7499" w:rsidP="003F7499">
      <w:pPr>
        <w:spacing w:after="120" w:line="276" w:lineRule="auto"/>
        <w:rPr>
          <w:rFonts w:asciiTheme="minorBidi" w:hAnsiTheme="minorBidi" w:cstheme="minorBidi"/>
        </w:rPr>
      </w:pPr>
    </w:p>
    <w:p w14:paraId="56ADC7DE" w14:textId="58AFA7F9" w:rsidR="00532A7D" w:rsidRDefault="00532A7D" w:rsidP="003F7499">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3F7499">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3159CD58" w14:textId="17108C44" w:rsidR="003F7499" w:rsidRPr="003F7499" w:rsidRDefault="003F7499" w:rsidP="003F7499">
      <w:pPr>
        <w:spacing w:after="120" w:line="276" w:lineRule="auto"/>
        <w:rPr>
          <w:rFonts w:ascii="Arial" w:hAnsi="Arial" w:cs="Arial"/>
          <w:iCs/>
        </w:rPr>
      </w:pPr>
      <w:r w:rsidRPr="003F7499">
        <w:rPr>
          <w:rFonts w:ascii="Arial" w:hAnsi="Arial" w:cs="Arial"/>
          <w:iCs/>
        </w:rPr>
        <w:t xml:space="preserve">I </w:t>
      </w:r>
      <w:proofErr w:type="gramStart"/>
      <w:r w:rsidRPr="003F7499">
        <w:rPr>
          <w:rFonts w:ascii="Arial" w:hAnsi="Arial" w:cs="Arial"/>
          <w:iCs/>
        </w:rPr>
        <w:t>am in agreement</w:t>
      </w:r>
      <w:proofErr w:type="gramEnd"/>
      <w:r w:rsidRPr="003F7499">
        <w:rPr>
          <w:rFonts w:ascii="Arial" w:hAnsi="Arial" w:cs="Arial"/>
          <w:iCs/>
        </w:rPr>
        <w:t xml:space="preserve"> with the academic unit’s response to the review team’s recommendation. This program is a double major and is not a biochemistry program and is not marketed to students as a biochemistry program. In recent years (since Fall 2024), all departments and schools at Lakehead have embarked on a Curriculum Sustainability Review Framework (CSRF) exercise that was initiated by the Provost and all Faculty Dean. The overall goals of the CSRF are: </w:t>
      </w:r>
    </w:p>
    <w:p w14:paraId="5D278641" w14:textId="77777777" w:rsidR="003F7499" w:rsidRPr="003F7499" w:rsidRDefault="003F7499" w:rsidP="003F7499">
      <w:pPr>
        <w:spacing w:after="120" w:line="276" w:lineRule="auto"/>
        <w:rPr>
          <w:rFonts w:ascii="Arial" w:hAnsi="Arial" w:cs="Arial"/>
          <w:iCs/>
        </w:rPr>
      </w:pPr>
      <w:r w:rsidRPr="003F7499">
        <w:rPr>
          <w:rFonts w:ascii="Arial" w:hAnsi="Arial" w:cs="Arial"/>
          <w:iCs/>
        </w:rPr>
        <w:t>●</w:t>
      </w:r>
      <w:r w:rsidRPr="003F7499">
        <w:rPr>
          <w:rFonts w:ascii="Arial" w:hAnsi="Arial" w:cs="Arial"/>
          <w:iCs/>
        </w:rPr>
        <w:tab/>
        <w:t>“to continue to improve student experience and retention;</w:t>
      </w:r>
    </w:p>
    <w:p w14:paraId="50564AEC" w14:textId="77777777" w:rsidR="003F7499" w:rsidRPr="003F7499" w:rsidRDefault="003F7499" w:rsidP="003F7499">
      <w:pPr>
        <w:spacing w:after="120" w:line="276" w:lineRule="auto"/>
        <w:rPr>
          <w:rFonts w:ascii="Arial" w:hAnsi="Arial" w:cs="Arial"/>
          <w:iCs/>
        </w:rPr>
      </w:pPr>
      <w:r w:rsidRPr="003F7499">
        <w:rPr>
          <w:rFonts w:ascii="Arial" w:hAnsi="Arial" w:cs="Arial"/>
          <w:iCs/>
        </w:rPr>
        <w:t>●</w:t>
      </w:r>
      <w:r w:rsidRPr="003F7499">
        <w:rPr>
          <w:rFonts w:ascii="Arial" w:hAnsi="Arial" w:cs="Arial"/>
          <w:iCs/>
        </w:rPr>
        <w:tab/>
        <w:t xml:space="preserve">to develop long-term plans for ongoing improvements to teaching and learning; </w:t>
      </w:r>
    </w:p>
    <w:p w14:paraId="19851B60" w14:textId="77777777" w:rsidR="003F7499" w:rsidRPr="003F7499" w:rsidRDefault="003F7499" w:rsidP="003F7499">
      <w:pPr>
        <w:spacing w:after="120" w:line="276" w:lineRule="auto"/>
        <w:rPr>
          <w:rFonts w:ascii="Arial" w:hAnsi="Arial" w:cs="Arial"/>
          <w:iCs/>
        </w:rPr>
      </w:pPr>
      <w:r w:rsidRPr="003F7499">
        <w:rPr>
          <w:rFonts w:ascii="Arial" w:hAnsi="Arial" w:cs="Arial"/>
          <w:iCs/>
        </w:rPr>
        <w:t>●</w:t>
      </w:r>
      <w:r w:rsidRPr="003F7499">
        <w:rPr>
          <w:rFonts w:ascii="Arial" w:hAnsi="Arial" w:cs="Arial"/>
          <w:iCs/>
        </w:rPr>
        <w:tab/>
        <w:t>to find efficiencies in the way programs are structured and delivered; and</w:t>
      </w:r>
    </w:p>
    <w:p w14:paraId="2277EAF9" w14:textId="70E1C1D3" w:rsidR="003F7499" w:rsidRPr="003F7499" w:rsidRDefault="003F7499" w:rsidP="003F7499">
      <w:pPr>
        <w:spacing w:after="120" w:line="276" w:lineRule="auto"/>
        <w:rPr>
          <w:rFonts w:ascii="Arial" w:hAnsi="Arial" w:cs="Arial"/>
          <w:iCs/>
        </w:rPr>
      </w:pPr>
      <w:r w:rsidRPr="003F7499">
        <w:rPr>
          <w:rFonts w:ascii="Arial" w:hAnsi="Arial" w:cs="Arial"/>
          <w:iCs/>
        </w:rPr>
        <w:t>●</w:t>
      </w:r>
      <w:r w:rsidRPr="003F7499">
        <w:rPr>
          <w:rFonts w:ascii="Arial" w:hAnsi="Arial" w:cs="Arial"/>
          <w:iCs/>
        </w:rPr>
        <w:tab/>
        <w:t xml:space="preserve">to find savings both in terms of dollars and human effort.” (quoted from </w:t>
      </w:r>
      <w:r w:rsidR="00925AFD">
        <w:rPr>
          <w:rFonts w:ascii="Arial" w:hAnsi="Arial" w:cs="Arial"/>
          <w:iCs/>
        </w:rPr>
        <w:t>the CSRF, June 2024</w:t>
      </w:r>
      <w:r w:rsidRPr="003F7499">
        <w:rPr>
          <w:rFonts w:ascii="Arial" w:hAnsi="Arial" w:cs="Arial"/>
          <w:iCs/>
        </w:rPr>
        <w:t>)</w:t>
      </w:r>
    </w:p>
    <w:p w14:paraId="6D7E15AA" w14:textId="77777777" w:rsidR="003F7499" w:rsidRPr="003F7499" w:rsidRDefault="003F7499" w:rsidP="003F7499">
      <w:pPr>
        <w:spacing w:after="120" w:line="276" w:lineRule="auto"/>
        <w:rPr>
          <w:rFonts w:ascii="Arial" w:hAnsi="Arial" w:cs="Arial"/>
          <w:iCs/>
        </w:rPr>
      </w:pPr>
    </w:p>
    <w:p w14:paraId="2906C5A9" w14:textId="62B7D99E" w:rsidR="00EB1F26" w:rsidRPr="003F7499" w:rsidRDefault="003F7499" w:rsidP="00B040DB">
      <w:pPr>
        <w:spacing w:line="276" w:lineRule="auto"/>
        <w:rPr>
          <w:rFonts w:ascii="Arial" w:hAnsi="Arial" w:cs="Arial"/>
          <w:iCs/>
        </w:rPr>
      </w:pPr>
      <w:r w:rsidRPr="003F7499">
        <w:rPr>
          <w:rFonts w:ascii="Arial" w:hAnsi="Arial" w:cs="Arial"/>
          <w:iCs/>
        </w:rPr>
        <w:t xml:space="preserve">The lens of the CSRF is being used by all units in looking at </w:t>
      </w:r>
      <w:proofErr w:type="gramStart"/>
      <w:r w:rsidRPr="003F7499">
        <w:rPr>
          <w:rFonts w:ascii="Arial" w:hAnsi="Arial" w:cs="Arial"/>
          <w:iCs/>
        </w:rPr>
        <w:t>all of</w:t>
      </w:r>
      <w:proofErr w:type="gramEnd"/>
      <w:r w:rsidRPr="003F7499">
        <w:rPr>
          <w:rFonts w:ascii="Arial" w:hAnsi="Arial" w:cs="Arial"/>
          <w:iCs/>
        </w:rPr>
        <w:t xml:space="preserve"> their programs to make the best programming decisions in their units reflecting a balance between strategic investments to improve program quality and student experience, while being mindful to optimize resource utilization. </w:t>
      </w:r>
      <w:proofErr w:type="gramStart"/>
      <w:r w:rsidRPr="003F7499">
        <w:rPr>
          <w:rFonts w:ascii="Arial" w:hAnsi="Arial" w:cs="Arial"/>
          <w:iCs/>
        </w:rPr>
        <w:t>Specific to</w:t>
      </w:r>
      <w:proofErr w:type="gramEnd"/>
      <w:r w:rsidRPr="003F7499">
        <w:rPr>
          <w:rFonts w:ascii="Arial" w:hAnsi="Arial" w:cs="Arial"/>
          <w:iCs/>
        </w:rPr>
        <w:t xml:space="preserve"> this recommendation, the two departments could meet to consider. </w:t>
      </w:r>
    </w:p>
    <w:p w14:paraId="2DEDA595" w14:textId="2A42C8F5" w:rsidR="00532A7D" w:rsidRPr="00532A7D" w:rsidRDefault="00532A7D" w:rsidP="00C34814">
      <w:pPr>
        <w:spacing w:after="120" w:line="276" w:lineRule="auto"/>
        <w:rPr>
          <w:rFonts w:ascii="Arial" w:hAnsi="Arial" w:cs="Arial"/>
          <w:iCs/>
        </w:rPr>
      </w:pPr>
    </w:p>
    <w:p w14:paraId="0AA89386" w14:textId="16D17653" w:rsidR="00532A7D" w:rsidRDefault="00532A7D" w:rsidP="00C34814">
      <w:pPr>
        <w:spacing w:after="120" w:line="276" w:lineRule="auto"/>
        <w:rPr>
          <w:rFonts w:asciiTheme="minorBidi" w:hAnsiTheme="minorBidi" w:cstheme="minorBidi"/>
          <w:b/>
        </w:rPr>
      </w:pPr>
      <w:bookmarkStart w:id="4" w:name="_Hlk176877135"/>
      <w:r w:rsidRPr="0091652B">
        <w:rPr>
          <w:rFonts w:asciiTheme="minorBidi" w:hAnsiTheme="minorBidi" w:cstheme="minorBidi"/>
          <w:b/>
        </w:rPr>
        <w:t xml:space="preserve">RECOMMENDATION </w:t>
      </w:r>
      <w:r>
        <w:rPr>
          <w:rFonts w:asciiTheme="minorBidi" w:hAnsiTheme="minorBidi" w:cstheme="minorBidi"/>
          <w:b/>
        </w:rPr>
        <w:t>4</w:t>
      </w:r>
      <w:r w:rsidRPr="0091652B">
        <w:rPr>
          <w:rFonts w:asciiTheme="minorBidi" w:hAnsiTheme="minorBidi" w:cstheme="minorBidi"/>
          <w:b/>
        </w:rPr>
        <w:t xml:space="preserve">: </w:t>
      </w:r>
      <w:r w:rsidR="003F7499" w:rsidRPr="003F7499">
        <w:rPr>
          <w:rFonts w:asciiTheme="minorBidi" w:hAnsiTheme="minorBidi" w:cstheme="minorBidi"/>
          <w:b/>
        </w:rPr>
        <w:t>Implement an overall curriculum review.</w:t>
      </w:r>
    </w:p>
    <w:p w14:paraId="561785F9" w14:textId="79F926BE" w:rsidR="00532A7D" w:rsidRDefault="00532A7D" w:rsidP="00C34814">
      <w:pPr>
        <w:spacing w:after="120" w:line="276" w:lineRule="auto"/>
        <w:rPr>
          <w:rFonts w:asciiTheme="minorBidi" w:hAnsiTheme="minorBidi" w:cstheme="minorBidi"/>
          <w:color w:val="1F497D" w:themeColor="text2"/>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bookmarkEnd w:id="4"/>
    <w:p w14:paraId="0F6C69D4" w14:textId="77777777" w:rsidR="003F7499" w:rsidRDefault="003F7499" w:rsidP="00C34814">
      <w:pPr>
        <w:spacing w:after="120" w:line="276" w:lineRule="auto"/>
        <w:rPr>
          <w:rFonts w:asciiTheme="minorBidi" w:hAnsiTheme="minorBidi" w:cstheme="minorBidi"/>
        </w:rPr>
      </w:pPr>
      <w:r w:rsidRPr="003F7499">
        <w:rPr>
          <w:rFonts w:asciiTheme="minorBidi" w:hAnsiTheme="minorBidi" w:cstheme="minorBidi"/>
        </w:rPr>
        <w:t xml:space="preserve">Agreed, this would naturally follow from recommendations 2, 3, 5, and especially 6. This also could provide </w:t>
      </w:r>
      <w:proofErr w:type="gramStart"/>
      <w:r w:rsidRPr="003F7499">
        <w:rPr>
          <w:rFonts w:asciiTheme="minorBidi" w:hAnsiTheme="minorBidi" w:cstheme="minorBidi"/>
        </w:rPr>
        <w:t>a consideration</w:t>
      </w:r>
      <w:proofErr w:type="gramEnd"/>
      <w:r w:rsidRPr="003F7499">
        <w:rPr>
          <w:rFonts w:asciiTheme="minorBidi" w:hAnsiTheme="minorBidi" w:cstheme="minorBidi"/>
        </w:rPr>
        <w:t xml:space="preserve"> of possibly integrating APLS into the Biology set of programs. We had initiated preliminary steps toward an overall curriculum review before the IQAP review and will continue to do so.</w:t>
      </w:r>
    </w:p>
    <w:p w14:paraId="234C4398" w14:textId="4E10314A"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3F7499">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7B16BCF4" w14:textId="0FC410D4" w:rsidR="009F248A" w:rsidRDefault="003F7499" w:rsidP="00C34814">
      <w:pPr>
        <w:spacing w:after="120" w:line="276" w:lineRule="auto"/>
        <w:rPr>
          <w:rFonts w:ascii="Arial" w:hAnsi="Arial" w:cs="Arial"/>
          <w:bCs/>
          <w:color w:val="000000" w:themeColor="text1"/>
        </w:rPr>
      </w:pPr>
      <w:r w:rsidRPr="003F7499">
        <w:rPr>
          <w:rFonts w:ascii="Arial" w:hAnsi="Arial" w:cs="Arial"/>
          <w:bCs/>
          <w:color w:val="000000" w:themeColor="text1"/>
        </w:rPr>
        <w:t xml:space="preserve">In the past few years (since this review) the academic unit has undertaken an extensive curriculum review based on the recommendations of the external review team. For example, they have replaced their year 1 courses with two new courses (Biology 1050 and 1051) to modernize their </w:t>
      </w:r>
      <w:proofErr w:type="gramStart"/>
      <w:r w:rsidRPr="003F7499">
        <w:rPr>
          <w:rFonts w:ascii="Arial" w:hAnsi="Arial" w:cs="Arial"/>
          <w:bCs/>
          <w:color w:val="000000" w:themeColor="text1"/>
        </w:rPr>
        <w:t>first year</w:t>
      </w:r>
      <w:proofErr w:type="gramEnd"/>
      <w:r w:rsidRPr="003F7499">
        <w:rPr>
          <w:rFonts w:ascii="Arial" w:hAnsi="Arial" w:cs="Arial"/>
          <w:bCs/>
          <w:color w:val="000000" w:themeColor="text1"/>
        </w:rPr>
        <w:t xml:space="preserve"> experience, and </w:t>
      </w:r>
      <w:proofErr w:type="gramStart"/>
      <w:r w:rsidRPr="003F7499">
        <w:rPr>
          <w:rFonts w:ascii="Arial" w:hAnsi="Arial" w:cs="Arial"/>
          <w:bCs/>
          <w:color w:val="000000" w:themeColor="text1"/>
        </w:rPr>
        <w:t>made adjustments to</w:t>
      </w:r>
      <w:proofErr w:type="gramEnd"/>
      <w:r w:rsidRPr="003F7499">
        <w:rPr>
          <w:rFonts w:ascii="Arial" w:hAnsi="Arial" w:cs="Arial"/>
          <w:bCs/>
          <w:color w:val="000000" w:themeColor="text1"/>
        </w:rPr>
        <w:t xml:space="preserve"> upper year course offerings as well. As noted earlier, the CSRF that is being undertaken by all </w:t>
      </w:r>
      <w:r w:rsidRPr="003F7499">
        <w:rPr>
          <w:rFonts w:ascii="Arial" w:hAnsi="Arial" w:cs="Arial"/>
          <w:bCs/>
          <w:color w:val="000000" w:themeColor="text1"/>
        </w:rPr>
        <w:lastRenderedPageBreak/>
        <w:t>academic units has similar objectives as curricular reviews with a focus on improving program quality and student experience.</w:t>
      </w:r>
    </w:p>
    <w:p w14:paraId="55FD0FD8" w14:textId="77777777" w:rsidR="00B040DB" w:rsidRPr="003F7499" w:rsidRDefault="00B040DB" w:rsidP="00C34814">
      <w:pPr>
        <w:spacing w:after="120" w:line="276" w:lineRule="auto"/>
        <w:rPr>
          <w:rFonts w:ascii="Arial" w:hAnsi="Arial" w:cs="Arial"/>
          <w:bCs/>
          <w:color w:val="000000" w:themeColor="text1"/>
        </w:rPr>
      </w:pPr>
    </w:p>
    <w:p w14:paraId="74E99327" w14:textId="3AE1CF75" w:rsidR="00532A7D" w:rsidRDefault="00532A7D" w:rsidP="00C34814">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5</w:t>
      </w:r>
      <w:r w:rsidRPr="0091652B">
        <w:rPr>
          <w:rFonts w:asciiTheme="minorBidi" w:hAnsiTheme="minorBidi" w:cstheme="minorBidi"/>
          <w:b/>
        </w:rPr>
        <w:t xml:space="preserve">: </w:t>
      </w:r>
      <w:bookmarkStart w:id="5" w:name="_Hlk176877580"/>
      <w:r w:rsidR="003F7499" w:rsidRPr="003F7499">
        <w:rPr>
          <w:rFonts w:asciiTheme="minorBidi" w:hAnsiTheme="minorBidi" w:cstheme="minorBidi"/>
          <w:b/>
        </w:rPr>
        <w:t>Examine the match between lecture and lab components of courses, including sequence of topics, overlap of material and workload expectations.</w:t>
      </w:r>
    </w:p>
    <w:bookmarkEnd w:id="5"/>
    <w:p w14:paraId="25F7BC62" w14:textId="1177AB17"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p w14:paraId="52EF00A1" w14:textId="77777777" w:rsidR="003F7499" w:rsidRDefault="003F7499" w:rsidP="00C34814">
      <w:pPr>
        <w:spacing w:after="120" w:line="276" w:lineRule="auto"/>
        <w:rPr>
          <w:rFonts w:asciiTheme="minorBidi" w:hAnsiTheme="minorBidi" w:cstheme="minorBidi"/>
        </w:rPr>
      </w:pPr>
      <w:r w:rsidRPr="003F7499">
        <w:rPr>
          <w:rFonts w:asciiTheme="minorBidi" w:hAnsiTheme="minorBidi" w:cstheme="minorBidi"/>
        </w:rPr>
        <w:t xml:space="preserve">This would seem to be part of curriculum review. </w:t>
      </w:r>
      <w:proofErr w:type="gramStart"/>
      <w:r w:rsidRPr="003F7499">
        <w:rPr>
          <w:rFonts w:asciiTheme="minorBidi" w:hAnsiTheme="minorBidi" w:cstheme="minorBidi"/>
        </w:rPr>
        <w:t>That being said, the</w:t>
      </w:r>
      <w:proofErr w:type="gramEnd"/>
      <w:r w:rsidRPr="003F7499">
        <w:rPr>
          <w:rFonts w:asciiTheme="minorBidi" w:hAnsiTheme="minorBidi" w:cstheme="minorBidi"/>
        </w:rPr>
        <w:t xml:space="preserve"> lecture/lab match within a given course is the prerogative of the course instructor and, as a </w:t>
      </w:r>
      <w:proofErr w:type="gramStart"/>
      <w:r w:rsidRPr="003F7499">
        <w:rPr>
          <w:rFonts w:asciiTheme="minorBidi" w:hAnsiTheme="minorBidi" w:cstheme="minorBidi"/>
        </w:rPr>
        <w:t>Department</w:t>
      </w:r>
      <w:proofErr w:type="gramEnd"/>
      <w:r w:rsidRPr="003F7499">
        <w:rPr>
          <w:rFonts w:asciiTheme="minorBidi" w:hAnsiTheme="minorBidi" w:cstheme="minorBidi"/>
        </w:rPr>
        <w:t xml:space="preserve">, we feel that instructors already have given serious consideration toward lab and lectures being mutually reinforcing and contributing to the learning outcomes expected from the individual course. </w:t>
      </w:r>
    </w:p>
    <w:p w14:paraId="005C28EA" w14:textId="0C6155D5"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3F7499">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17338AF4" w14:textId="77777777" w:rsidR="003F7499" w:rsidRDefault="003F7499" w:rsidP="00C34814">
      <w:pPr>
        <w:spacing w:after="120" w:line="276" w:lineRule="auto"/>
        <w:rPr>
          <w:rFonts w:ascii="Arial" w:hAnsi="Arial" w:cs="Arial"/>
          <w:color w:val="000000"/>
        </w:rPr>
      </w:pPr>
      <w:r w:rsidRPr="003F7499">
        <w:rPr>
          <w:rFonts w:ascii="Arial" w:hAnsi="Arial" w:cs="Arial"/>
          <w:color w:val="000000"/>
        </w:rPr>
        <w:t xml:space="preserve">I </w:t>
      </w:r>
      <w:proofErr w:type="gramStart"/>
      <w:r w:rsidRPr="003F7499">
        <w:rPr>
          <w:rFonts w:ascii="Arial" w:hAnsi="Arial" w:cs="Arial"/>
          <w:color w:val="000000"/>
        </w:rPr>
        <w:t>am in agreement</w:t>
      </w:r>
      <w:proofErr w:type="gramEnd"/>
      <w:r w:rsidRPr="003F7499">
        <w:rPr>
          <w:rFonts w:ascii="Arial" w:hAnsi="Arial" w:cs="Arial"/>
          <w:color w:val="000000"/>
        </w:rPr>
        <w:t xml:space="preserve"> with the response by the academic unit. The academic unit has undergone curriculum revisions. While I agree that the lecture/lab components of the course are at the discretion of the faculty member delivering the course, I think it would be within scope of a Departmental Undergraduate Curriculum committee to request faculty members to give thought to this connection when they are developing course materials.</w:t>
      </w:r>
    </w:p>
    <w:p w14:paraId="582DECFD" w14:textId="39CBC15F" w:rsidR="00532A7D" w:rsidRDefault="00532A7D" w:rsidP="00C34814">
      <w:pPr>
        <w:spacing w:after="120" w:line="276" w:lineRule="auto"/>
        <w:rPr>
          <w:rFonts w:ascii="Arial" w:hAnsi="Arial" w:cs="Arial"/>
          <w:iCs/>
          <w:lang w:val="en-CA"/>
        </w:rPr>
      </w:pPr>
    </w:p>
    <w:p w14:paraId="431FA716" w14:textId="77777777" w:rsidR="003F7499" w:rsidRDefault="00532A7D" w:rsidP="00C34814">
      <w:pPr>
        <w:spacing w:after="120" w:line="276" w:lineRule="auto"/>
        <w:rPr>
          <w:rFonts w:asciiTheme="minorBidi" w:hAnsiTheme="minorBidi" w:cstheme="minorBidi"/>
          <w:b/>
        </w:rPr>
      </w:pPr>
      <w:bookmarkStart w:id="6" w:name="_Hlk176878185"/>
      <w:r w:rsidRPr="0091652B">
        <w:rPr>
          <w:rFonts w:asciiTheme="minorBidi" w:hAnsiTheme="minorBidi" w:cstheme="minorBidi"/>
          <w:b/>
        </w:rPr>
        <w:t xml:space="preserve">RECOMMENDATION </w:t>
      </w:r>
      <w:r>
        <w:rPr>
          <w:rFonts w:asciiTheme="minorBidi" w:hAnsiTheme="minorBidi" w:cstheme="minorBidi"/>
          <w:b/>
        </w:rPr>
        <w:t>6</w:t>
      </w:r>
      <w:r w:rsidRPr="0091652B">
        <w:rPr>
          <w:rFonts w:asciiTheme="minorBidi" w:hAnsiTheme="minorBidi" w:cstheme="minorBidi"/>
          <w:b/>
        </w:rPr>
        <w:t xml:space="preserve">: </w:t>
      </w:r>
      <w:r w:rsidR="003F7499" w:rsidRPr="003F7499">
        <w:rPr>
          <w:rFonts w:asciiTheme="minorBidi" w:hAnsiTheme="minorBidi" w:cstheme="minorBidi"/>
          <w:b/>
        </w:rPr>
        <w:t>Revise the first-year courses to bring these in line with a more contemporary, integrated approach to biology.</w:t>
      </w:r>
    </w:p>
    <w:p w14:paraId="493809E8" w14:textId="0C6CC073"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bookmarkEnd w:id="6"/>
    <w:p w14:paraId="50C128BA" w14:textId="77777777" w:rsidR="003F7499" w:rsidRDefault="003F7499" w:rsidP="00C34814">
      <w:pPr>
        <w:spacing w:after="120" w:line="276" w:lineRule="auto"/>
        <w:rPr>
          <w:rFonts w:asciiTheme="minorBidi" w:hAnsiTheme="minorBidi" w:cstheme="minorBidi"/>
        </w:rPr>
      </w:pPr>
      <w:r w:rsidRPr="003F7499">
        <w:rPr>
          <w:rFonts w:asciiTheme="minorBidi" w:hAnsiTheme="minorBidi" w:cstheme="minorBidi"/>
        </w:rPr>
        <w:t xml:space="preserve">The Biology Department is already examining this and would </w:t>
      </w:r>
      <w:proofErr w:type="gramStart"/>
      <w:r w:rsidRPr="003F7499">
        <w:rPr>
          <w:rFonts w:asciiTheme="minorBidi" w:hAnsiTheme="minorBidi" w:cstheme="minorBidi"/>
        </w:rPr>
        <w:t>necessitate</w:t>
      </w:r>
      <w:proofErr w:type="gramEnd"/>
      <w:r w:rsidRPr="003F7499">
        <w:rPr>
          <w:rFonts w:asciiTheme="minorBidi" w:hAnsiTheme="minorBidi" w:cstheme="minorBidi"/>
        </w:rPr>
        <w:t xml:space="preserve"> curriculum review from (4). We will continue to do so.</w:t>
      </w:r>
    </w:p>
    <w:p w14:paraId="1F61CED7" w14:textId="661C3F5A"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w:t>
      </w:r>
      <w:r w:rsidR="003F7499">
        <w:rPr>
          <w:rFonts w:ascii="Arial" w:hAnsi="Arial" w:cs="Arial"/>
          <w:b/>
          <w:color w:val="1F497D" w:themeColor="text2"/>
        </w:rPr>
        <w:t>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534EA2DC" w14:textId="77435743" w:rsidR="003F7499" w:rsidRDefault="003F7499" w:rsidP="00B040DB">
      <w:pPr>
        <w:spacing w:line="276" w:lineRule="auto"/>
        <w:rPr>
          <w:rFonts w:ascii="Arial" w:hAnsi="Arial" w:cs="Arial"/>
          <w:color w:val="000000"/>
        </w:rPr>
      </w:pPr>
      <w:r w:rsidRPr="003F7499">
        <w:rPr>
          <w:rFonts w:ascii="Arial" w:hAnsi="Arial" w:cs="Arial"/>
          <w:color w:val="000000"/>
        </w:rPr>
        <w:t>The Department and APLS have</w:t>
      </w:r>
      <w:r>
        <w:rPr>
          <w:rFonts w:ascii="Arial" w:hAnsi="Arial" w:cs="Arial"/>
          <w:color w:val="000000"/>
        </w:rPr>
        <w:t xml:space="preserve"> </w:t>
      </w:r>
      <w:r w:rsidRPr="003F7499">
        <w:rPr>
          <w:rFonts w:ascii="Arial" w:hAnsi="Arial" w:cs="Arial"/>
          <w:color w:val="000000"/>
        </w:rPr>
        <w:t>implemented this recommendation with introduction of Biology 1050 and 1051 in the 2022-23 Academic Calendar and have incorporated these changes in the curricula for all Biology and APLS</w:t>
      </w:r>
      <w:r>
        <w:rPr>
          <w:rFonts w:ascii="Arial" w:hAnsi="Arial" w:cs="Arial"/>
          <w:color w:val="000000"/>
        </w:rPr>
        <w:t xml:space="preserve"> </w:t>
      </w:r>
      <w:r w:rsidRPr="003F7499">
        <w:rPr>
          <w:rFonts w:ascii="Arial" w:hAnsi="Arial" w:cs="Arial"/>
          <w:color w:val="000000"/>
        </w:rPr>
        <w:t>programs.</w:t>
      </w:r>
    </w:p>
    <w:p w14:paraId="57907011" w14:textId="522F8751" w:rsidR="009F248A" w:rsidRPr="0091652B" w:rsidRDefault="00A64D8D" w:rsidP="003F7499">
      <w:pPr>
        <w:spacing w:after="120"/>
        <w:rPr>
          <w:rFonts w:asciiTheme="minorBidi" w:hAnsiTheme="minorBidi" w:cstheme="minorBidi"/>
          <w:b/>
        </w:rPr>
      </w:pPr>
      <w:bookmarkStart w:id="7" w:name="_Hlk176878427"/>
      <w:r>
        <w:rPr>
          <w:rFonts w:asciiTheme="minorBidi" w:hAnsiTheme="minorBidi" w:cstheme="minorBidi"/>
          <w:b/>
        </w:rPr>
        <w:br/>
      </w:r>
      <w:r w:rsidR="00532A7D" w:rsidRPr="0091652B">
        <w:rPr>
          <w:rFonts w:asciiTheme="minorBidi" w:hAnsiTheme="minorBidi" w:cstheme="minorBidi"/>
          <w:b/>
        </w:rPr>
        <w:t xml:space="preserve">RECOMMENDATION </w:t>
      </w:r>
      <w:r w:rsidR="00532A7D">
        <w:rPr>
          <w:rFonts w:asciiTheme="minorBidi" w:hAnsiTheme="minorBidi" w:cstheme="minorBidi"/>
          <w:b/>
        </w:rPr>
        <w:t>7</w:t>
      </w:r>
      <w:r w:rsidR="00532A7D" w:rsidRPr="0091652B">
        <w:rPr>
          <w:rFonts w:asciiTheme="minorBidi" w:hAnsiTheme="minorBidi" w:cstheme="minorBidi"/>
          <w:b/>
        </w:rPr>
        <w:t xml:space="preserve">: </w:t>
      </w:r>
      <w:r w:rsidR="003F7499" w:rsidRPr="003F7499">
        <w:rPr>
          <w:rFonts w:asciiTheme="minorBidi" w:hAnsiTheme="minorBidi" w:cstheme="minorBidi"/>
          <w:b/>
        </w:rPr>
        <w:t>Consider offering summer programming to provide flexibility for students to fulfill degree requirements (perhaps taught by post-docs who would appreciate gaining teaching experience).</w:t>
      </w:r>
    </w:p>
    <w:p w14:paraId="348BA57D" w14:textId="717700CB"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006648C0">
        <w:rPr>
          <w:rFonts w:asciiTheme="minorBidi" w:hAnsiTheme="minorBidi" w:cstheme="minorBidi"/>
          <w:b/>
          <w:color w:val="1F497D" w:themeColor="text2"/>
        </w:rPr>
        <w:t>:</w:t>
      </w:r>
    </w:p>
    <w:bookmarkEnd w:id="7"/>
    <w:p w14:paraId="4CEFB711" w14:textId="77777777" w:rsidR="003F7499" w:rsidRDefault="003F7499" w:rsidP="00C34814">
      <w:pPr>
        <w:spacing w:after="120" w:line="276" w:lineRule="auto"/>
        <w:rPr>
          <w:rFonts w:asciiTheme="minorBidi" w:hAnsiTheme="minorBidi" w:cstheme="minorBidi"/>
        </w:rPr>
      </w:pPr>
      <w:r w:rsidRPr="003F7499">
        <w:rPr>
          <w:rFonts w:asciiTheme="minorBidi" w:hAnsiTheme="minorBidi" w:cstheme="minorBidi"/>
        </w:rPr>
        <w:t xml:space="preserve">This is not up to us. We can, and do, offer courses in the summer, but if enrolment is not at a certain level per individual </w:t>
      </w:r>
      <w:proofErr w:type="gramStart"/>
      <w:r w:rsidRPr="003F7499">
        <w:rPr>
          <w:rFonts w:asciiTheme="minorBidi" w:hAnsiTheme="minorBidi" w:cstheme="minorBidi"/>
        </w:rPr>
        <w:t>course</w:t>
      </w:r>
      <w:proofErr w:type="gramEnd"/>
      <w:r w:rsidRPr="003F7499">
        <w:rPr>
          <w:rFonts w:asciiTheme="minorBidi" w:hAnsiTheme="minorBidi" w:cstheme="minorBidi"/>
        </w:rPr>
        <w:t xml:space="preserve"> then the course is cancelled. We have raised </w:t>
      </w:r>
      <w:r w:rsidRPr="003F7499">
        <w:rPr>
          <w:rFonts w:asciiTheme="minorBidi" w:hAnsiTheme="minorBidi" w:cstheme="minorBidi"/>
        </w:rPr>
        <w:lastRenderedPageBreak/>
        <w:t xml:space="preserve">the point that if one Biology summer course has a very large enrolment that this could be used to subsidize a course with a low enrolment </w:t>
      </w:r>
      <w:proofErr w:type="gramStart"/>
      <w:r w:rsidRPr="003F7499">
        <w:rPr>
          <w:rFonts w:asciiTheme="minorBidi" w:hAnsiTheme="minorBidi" w:cstheme="minorBidi"/>
        </w:rPr>
        <w:t>in order to</w:t>
      </w:r>
      <w:proofErr w:type="gramEnd"/>
      <w:r w:rsidRPr="003F7499">
        <w:rPr>
          <w:rFonts w:asciiTheme="minorBidi" w:hAnsiTheme="minorBidi" w:cstheme="minorBidi"/>
        </w:rPr>
        <w:t xml:space="preserve"> maintain the low enrolment offering, but this was rejected. We will continue to offer summer courses contingent on available faculty to teach and students willing to enroll.     </w:t>
      </w:r>
    </w:p>
    <w:p w14:paraId="52134B01" w14:textId="44B25061" w:rsidR="003F7499" w:rsidRDefault="003F7499" w:rsidP="00C34814">
      <w:pPr>
        <w:spacing w:after="120" w:line="276" w:lineRule="auto"/>
        <w:rPr>
          <w:rFonts w:asciiTheme="minorBidi" w:hAnsiTheme="minorBidi" w:cstheme="minorBidi"/>
        </w:rPr>
      </w:pPr>
      <w:r w:rsidRPr="003F7499">
        <w:rPr>
          <w:rFonts w:asciiTheme="minorBidi" w:hAnsiTheme="minorBidi" w:cstheme="minorBidi"/>
          <w:b/>
          <w:bCs/>
        </w:rPr>
        <w:t>added December 3, 2025:</w:t>
      </w:r>
      <w:r w:rsidRPr="003F7499">
        <w:rPr>
          <w:rFonts w:asciiTheme="minorBidi" w:hAnsiTheme="minorBidi" w:cstheme="minorBidi"/>
        </w:rPr>
        <w:t xml:space="preserve"> Specific to APLS, APLS students regularly take courses in the Spring and Summer terms. APLS List courses that students frequently enroll in are Biology 2035, 3255, 4010. Students also enroll in Chemistry 1110 and/or 1130 in these semesters, which helps with their progression.</w:t>
      </w:r>
    </w:p>
    <w:p w14:paraId="195A0B7D" w14:textId="53A68F94"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w:t>
      </w:r>
      <w:r w:rsidR="003F7499">
        <w:rPr>
          <w:rFonts w:ascii="Arial" w:hAnsi="Arial" w:cs="Arial"/>
          <w:b/>
          <w:color w:val="1F497D" w:themeColor="text2"/>
        </w:rPr>
        <w:t>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3B1AC362" w14:textId="1FD5B38A" w:rsidR="003F7499" w:rsidRDefault="003F7499" w:rsidP="00B040DB">
      <w:pPr>
        <w:spacing w:line="276" w:lineRule="auto"/>
        <w:rPr>
          <w:rFonts w:ascii="Arial" w:hAnsi="Arial" w:cs="Arial"/>
          <w:color w:val="000000"/>
        </w:rPr>
      </w:pPr>
      <w:r w:rsidRPr="003F7499">
        <w:rPr>
          <w:rFonts w:ascii="Arial" w:hAnsi="Arial" w:cs="Arial"/>
          <w:color w:val="000000"/>
        </w:rPr>
        <w:t xml:space="preserve">The academic unit will be undergoing their cyclical review next year (2026-2027). </w:t>
      </w:r>
      <w:proofErr w:type="gramStart"/>
      <w:r w:rsidRPr="003F7499">
        <w:rPr>
          <w:rFonts w:ascii="Arial" w:hAnsi="Arial" w:cs="Arial"/>
          <w:color w:val="000000"/>
        </w:rPr>
        <w:t>The University</w:t>
      </w:r>
      <w:proofErr w:type="gramEnd"/>
      <w:r w:rsidRPr="003F7499">
        <w:rPr>
          <w:rFonts w:ascii="Arial" w:hAnsi="Arial" w:cs="Arial"/>
          <w:color w:val="000000"/>
        </w:rPr>
        <w:t xml:space="preserve">, like most across the sector, is in a period of intense fiscal restraint. I am open to discussing this recommendation with the </w:t>
      </w:r>
      <w:proofErr w:type="gramStart"/>
      <w:r w:rsidRPr="003F7499">
        <w:rPr>
          <w:rFonts w:ascii="Arial" w:hAnsi="Arial" w:cs="Arial"/>
          <w:color w:val="000000"/>
        </w:rPr>
        <w:t>department</w:t>
      </w:r>
      <w:proofErr w:type="gramEnd"/>
      <w:r w:rsidRPr="003F7499">
        <w:rPr>
          <w:rFonts w:ascii="Arial" w:hAnsi="Arial" w:cs="Arial"/>
          <w:color w:val="000000"/>
        </w:rPr>
        <w:t xml:space="preserve"> but enrollment would have to be high enough for the course(s) to run. I have provided budgetary support to run upwards of 4-6 Biology courses in recent spring/summer terms – these run with a minimum enrolment of 15 students. At one time, SEM Initiatives funds would have been at my discretion to support a lower enrolment required program element (i.e., with funds generated by a larger, &gt;40 course). Most spring/summer courses are offered online (to allow flexibility for student summer work schedules). These courses can be taught by post-docs, other contractors and of course faculty members as load or overload. However, recognizing that in the collective agreement, teaching responsibilities of faculty members should be assigned to two terms only so that faculty members have time to focus on research.</w:t>
      </w:r>
    </w:p>
    <w:p w14:paraId="1549506D" w14:textId="77777777" w:rsidR="00532A7D" w:rsidRDefault="00532A7D" w:rsidP="00C34814">
      <w:pPr>
        <w:spacing w:after="120" w:line="276" w:lineRule="auto"/>
        <w:rPr>
          <w:rFonts w:ascii="Arial" w:hAnsi="Arial" w:cs="Arial"/>
          <w:iCs/>
          <w:lang w:val="en-CA"/>
        </w:rPr>
      </w:pPr>
    </w:p>
    <w:p w14:paraId="7B861436" w14:textId="5AB4BF7C" w:rsidR="003F7499" w:rsidRDefault="003F7499" w:rsidP="003F7499">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8</w:t>
      </w:r>
      <w:r w:rsidRPr="0091652B">
        <w:rPr>
          <w:rFonts w:asciiTheme="minorBidi" w:hAnsiTheme="minorBidi" w:cstheme="minorBidi"/>
          <w:b/>
        </w:rPr>
        <w:t xml:space="preserve">: </w:t>
      </w:r>
      <w:r w:rsidRPr="003F7499">
        <w:rPr>
          <w:rFonts w:asciiTheme="minorBidi" w:hAnsiTheme="minorBidi" w:cstheme="minorBidi"/>
          <w:b/>
        </w:rPr>
        <w:t xml:space="preserve">Re-examine the requirement that all students take Ethnobotany to fulfil the ICR </w:t>
      </w:r>
      <w:proofErr w:type="gramStart"/>
      <w:r w:rsidRPr="003F7499">
        <w:rPr>
          <w:rFonts w:asciiTheme="minorBidi" w:hAnsiTheme="minorBidi" w:cstheme="minorBidi"/>
          <w:b/>
        </w:rPr>
        <w:t>in light of</w:t>
      </w:r>
      <w:proofErr w:type="gramEnd"/>
      <w:r w:rsidRPr="003F7499">
        <w:rPr>
          <w:rFonts w:asciiTheme="minorBidi" w:hAnsiTheme="minorBidi" w:cstheme="minorBidi"/>
          <w:b/>
        </w:rPr>
        <w:t xml:space="preserve"> student requests for more choice of ICR courses.</w:t>
      </w:r>
    </w:p>
    <w:p w14:paraId="60AD366A" w14:textId="77777777" w:rsidR="00925AFD" w:rsidRPr="00F20FB4" w:rsidRDefault="00925AFD" w:rsidP="00925AFD">
      <w:pPr>
        <w:keepLines/>
        <w:pBdr>
          <w:top w:val="nil"/>
          <w:left w:val="nil"/>
          <w:bottom w:val="nil"/>
          <w:right w:val="nil"/>
          <w:between w:val="nil"/>
        </w:pBdr>
        <w:rPr>
          <w:i/>
          <w:iCs/>
          <w:color w:val="000000"/>
          <w:sz w:val="20"/>
          <w:szCs w:val="20"/>
        </w:rPr>
      </w:pPr>
      <w:r w:rsidRPr="00F20FB4">
        <w:rPr>
          <w:i/>
          <w:iCs/>
          <w:color w:val="000000"/>
          <w:sz w:val="20"/>
          <w:szCs w:val="20"/>
        </w:rPr>
        <w:t>ICR = Indigenous Content Requirement; these courses (aka Type E in the University Calendar) require at least 18 contact hours that specific learner outcomes approved by Senate Academic Committee.</w:t>
      </w:r>
    </w:p>
    <w:p w14:paraId="61C2450A" w14:textId="77777777" w:rsidR="003F7499" w:rsidRDefault="003F7499" w:rsidP="003F7499">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6D2B742A" w14:textId="77777777" w:rsidR="003F7499" w:rsidRDefault="003F7499" w:rsidP="003F7499">
      <w:pPr>
        <w:spacing w:after="120" w:line="276" w:lineRule="auto"/>
        <w:rPr>
          <w:rFonts w:asciiTheme="minorBidi" w:hAnsiTheme="minorBidi" w:cstheme="minorBidi"/>
        </w:rPr>
      </w:pPr>
      <w:r w:rsidRPr="003F7499">
        <w:rPr>
          <w:rFonts w:asciiTheme="minorBidi" w:hAnsiTheme="minorBidi" w:cstheme="minorBidi"/>
        </w:rPr>
        <w:t xml:space="preserve">We respectfully disagree. The Biology Department has decided that if our students are required to take a Type E course then they are best served by having one that is biocentric. Furthermore, we fully agree with the fundamental intent of the ICR and believe that such courses should not be limited to Social Sciences, Humanities, and Health. There are limited opportunities to provide ICR within Science and we are proud that we </w:t>
      </w:r>
      <w:proofErr w:type="gramStart"/>
      <w:r w:rsidRPr="003F7499">
        <w:rPr>
          <w:rFonts w:asciiTheme="minorBidi" w:hAnsiTheme="minorBidi" w:cstheme="minorBidi"/>
        </w:rPr>
        <w:t>are able to</w:t>
      </w:r>
      <w:proofErr w:type="gramEnd"/>
      <w:r w:rsidRPr="003F7499">
        <w:rPr>
          <w:rFonts w:asciiTheme="minorBidi" w:hAnsiTheme="minorBidi" w:cstheme="minorBidi"/>
        </w:rPr>
        <w:t xml:space="preserve"> contribute meaningfully </w:t>
      </w:r>
      <w:proofErr w:type="gramStart"/>
      <w:r w:rsidRPr="003F7499">
        <w:rPr>
          <w:rFonts w:asciiTheme="minorBidi" w:hAnsiTheme="minorBidi" w:cstheme="minorBidi"/>
        </w:rPr>
        <w:t>in</w:t>
      </w:r>
      <w:proofErr w:type="gramEnd"/>
      <w:r w:rsidRPr="003F7499">
        <w:rPr>
          <w:rFonts w:asciiTheme="minorBidi" w:hAnsiTheme="minorBidi" w:cstheme="minorBidi"/>
        </w:rPr>
        <w:t xml:space="preserve"> this area. Students are not limited in their Type E </w:t>
      </w:r>
      <w:proofErr w:type="gramStart"/>
      <w:r w:rsidRPr="003F7499">
        <w:rPr>
          <w:rFonts w:asciiTheme="minorBidi" w:hAnsiTheme="minorBidi" w:cstheme="minorBidi"/>
        </w:rPr>
        <w:t>courses,</w:t>
      </w:r>
      <w:proofErr w:type="gramEnd"/>
      <w:r w:rsidRPr="003F7499">
        <w:rPr>
          <w:rFonts w:asciiTheme="minorBidi" w:hAnsiTheme="minorBidi" w:cstheme="minorBidi"/>
        </w:rPr>
        <w:t xml:space="preserve"> they can use such courses as part of their elective choices. Furthermore, if the University is serious about the Type E </w:t>
      </w:r>
      <w:proofErr w:type="gramStart"/>
      <w:r w:rsidRPr="003F7499">
        <w:rPr>
          <w:rFonts w:asciiTheme="minorBidi" w:hAnsiTheme="minorBidi" w:cstheme="minorBidi"/>
        </w:rPr>
        <w:t>requirement</w:t>
      </w:r>
      <w:proofErr w:type="gramEnd"/>
      <w:r w:rsidRPr="003F7499">
        <w:rPr>
          <w:rFonts w:asciiTheme="minorBidi" w:hAnsiTheme="minorBidi" w:cstheme="minorBidi"/>
        </w:rPr>
        <w:t xml:space="preserve"> then it should defend and maintain the courses offered by different Departments. </w:t>
      </w:r>
      <w:proofErr w:type="gramStart"/>
      <w:r w:rsidRPr="003F7499">
        <w:rPr>
          <w:rFonts w:asciiTheme="minorBidi" w:hAnsiTheme="minorBidi" w:cstheme="minorBidi"/>
        </w:rPr>
        <w:t>Otherwise</w:t>
      </w:r>
      <w:proofErr w:type="gramEnd"/>
      <w:r w:rsidRPr="003F7499">
        <w:rPr>
          <w:rFonts w:asciiTheme="minorBidi" w:hAnsiTheme="minorBidi" w:cstheme="minorBidi"/>
        </w:rPr>
        <w:t xml:space="preserve"> there will be a decrease in course offerings resulting in a loss of diversity of what students could </w:t>
      </w:r>
      <w:r w:rsidRPr="003F7499">
        <w:rPr>
          <w:rFonts w:asciiTheme="minorBidi" w:hAnsiTheme="minorBidi" w:cstheme="minorBidi"/>
        </w:rPr>
        <w:lastRenderedPageBreak/>
        <w:t>learn from Type E choices. This requirement does not apply to APLS, whose students may take 0.5 FCE of any type E course to fulfil their ICR. (Added December 3, 2025).</w:t>
      </w:r>
    </w:p>
    <w:p w14:paraId="025A28D2" w14:textId="77777777" w:rsidR="00B040DB" w:rsidRDefault="00B040DB" w:rsidP="003F7499">
      <w:pPr>
        <w:spacing w:after="120" w:line="276" w:lineRule="auto"/>
        <w:rPr>
          <w:rFonts w:asciiTheme="minorBidi" w:hAnsiTheme="minorBidi" w:cstheme="minorBidi"/>
        </w:rPr>
      </w:pPr>
    </w:p>
    <w:p w14:paraId="3D4BCFDE" w14:textId="519F73D4" w:rsidR="003F7499" w:rsidRDefault="003F7499" w:rsidP="003F7499">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7DAD46E7" w14:textId="45CCEF2D" w:rsidR="003F7499" w:rsidRDefault="003F7499" w:rsidP="00B040DB">
      <w:pPr>
        <w:spacing w:line="276" w:lineRule="auto"/>
        <w:rPr>
          <w:rFonts w:ascii="Arial" w:hAnsi="Arial" w:cs="Arial"/>
          <w:color w:val="000000"/>
        </w:rPr>
      </w:pPr>
      <w:r w:rsidRPr="003F7499">
        <w:rPr>
          <w:rFonts w:ascii="Arial" w:hAnsi="Arial" w:cs="Arial"/>
          <w:color w:val="000000"/>
        </w:rPr>
        <w:t xml:space="preserve">I am in complete agreement with the response by the academic unit. The Indigenous Ethnobotany course is the ‘poster child’ of an ICR / Type E that is closely aligned / imbedded in the program’s subject expertise. This course was developed by a now-retired faculty </w:t>
      </w:r>
      <w:proofErr w:type="gramStart"/>
      <w:r w:rsidRPr="003F7499">
        <w:rPr>
          <w:rFonts w:ascii="Arial" w:hAnsi="Arial" w:cs="Arial"/>
          <w:color w:val="000000"/>
        </w:rPr>
        <w:t>member</w:t>
      </w:r>
      <w:proofErr w:type="gramEnd"/>
      <w:r w:rsidRPr="003F7499">
        <w:rPr>
          <w:rFonts w:ascii="Arial" w:hAnsi="Arial" w:cs="Arial"/>
          <w:color w:val="000000"/>
        </w:rPr>
        <w:t xml:space="preserve"> but the Department has recently (May 2024) hired a tenure-track faculty part of whose responsibility is this course. I would certainly encourage students interested in other ICR courses to utilize open electives to enrich their university experience.</w:t>
      </w:r>
    </w:p>
    <w:p w14:paraId="462DF5D3" w14:textId="77777777" w:rsidR="003F7499" w:rsidRDefault="003F7499" w:rsidP="00C34814">
      <w:pPr>
        <w:spacing w:after="120" w:line="276" w:lineRule="auto"/>
        <w:rPr>
          <w:rFonts w:ascii="Arial" w:hAnsi="Arial" w:cs="Arial"/>
          <w:color w:val="000000"/>
        </w:rPr>
      </w:pPr>
    </w:p>
    <w:p w14:paraId="6322CBE4" w14:textId="7C2574A9" w:rsidR="00B040DB" w:rsidRDefault="00B040DB" w:rsidP="00B040DB">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9</w:t>
      </w:r>
      <w:r w:rsidRPr="0091652B">
        <w:rPr>
          <w:rFonts w:asciiTheme="minorBidi" w:hAnsiTheme="minorBidi" w:cstheme="minorBidi"/>
          <w:b/>
        </w:rPr>
        <w:t xml:space="preserve">: </w:t>
      </w:r>
      <w:r w:rsidRPr="00B040DB">
        <w:rPr>
          <w:rFonts w:asciiTheme="minorBidi" w:hAnsiTheme="minorBidi" w:cstheme="minorBidi"/>
          <w:b/>
        </w:rPr>
        <w:t>Add a designated Biology Computer lab which would reduce pressure on lab field facilities and improve student access to up-to-date computing facilities.</w:t>
      </w:r>
    </w:p>
    <w:p w14:paraId="48F4CD7C" w14:textId="77777777" w:rsidR="00B040DB" w:rsidRDefault="00B040DB" w:rsidP="00B040DB">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75F8DC79" w14:textId="77777777" w:rsidR="00B040DB" w:rsidRDefault="00B040DB" w:rsidP="00B040DB">
      <w:pPr>
        <w:spacing w:after="120" w:line="276" w:lineRule="auto"/>
        <w:rPr>
          <w:rFonts w:asciiTheme="minorBidi" w:hAnsiTheme="minorBidi" w:cstheme="minorBidi"/>
        </w:rPr>
      </w:pPr>
      <w:r w:rsidRPr="00B040DB">
        <w:rPr>
          <w:rFonts w:asciiTheme="minorBidi" w:hAnsiTheme="minorBidi" w:cstheme="minorBidi"/>
        </w:rPr>
        <w:t xml:space="preserve">Unclear how this would relieve pressure on lab/field facilities. Nonetheless, we agree with the recommendation, however providing a designated Biology Computer lab is not up to us. This is a </w:t>
      </w:r>
      <w:proofErr w:type="gramStart"/>
      <w:r w:rsidRPr="00B040DB">
        <w:rPr>
          <w:rFonts w:asciiTheme="minorBidi" w:hAnsiTheme="minorBidi" w:cstheme="minorBidi"/>
        </w:rPr>
        <w:t>recommendation</w:t>
      </w:r>
      <w:proofErr w:type="gramEnd"/>
      <w:r w:rsidRPr="00B040DB">
        <w:rPr>
          <w:rFonts w:asciiTheme="minorBidi" w:hAnsiTheme="minorBidi" w:cstheme="minorBidi"/>
        </w:rPr>
        <w:t xml:space="preserve"> better directed to Administration. </w:t>
      </w:r>
    </w:p>
    <w:p w14:paraId="14149CD1" w14:textId="5B520E3B" w:rsidR="00B040DB" w:rsidRDefault="00B040DB" w:rsidP="00B040DB">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65CE96CC" w14:textId="514144AE" w:rsidR="003F7499" w:rsidRDefault="00B040DB" w:rsidP="00B040DB">
      <w:pPr>
        <w:spacing w:line="276" w:lineRule="auto"/>
        <w:rPr>
          <w:rFonts w:ascii="Arial" w:hAnsi="Arial" w:cs="Arial"/>
          <w:color w:val="000000"/>
        </w:rPr>
      </w:pPr>
      <w:r w:rsidRPr="00B040DB">
        <w:rPr>
          <w:rFonts w:ascii="Arial" w:hAnsi="Arial" w:cs="Arial"/>
          <w:color w:val="000000"/>
        </w:rPr>
        <w:t>Due to space and fiscal constraints, we cannot implement a standalone Biology computer lab at this time. However, the University does have regularly updated computer teaching laboratories managed by our TSC unit that could be scheduled (with appropriate software) for specific Biology course needs.</w:t>
      </w:r>
    </w:p>
    <w:p w14:paraId="5E0F253B" w14:textId="77777777" w:rsidR="00B040DB" w:rsidRDefault="00B040DB" w:rsidP="00C34814">
      <w:pPr>
        <w:spacing w:after="120" w:line="276" w:lineRule="auto"/>
        <w:rPr>
          <w:rFonts w:ascii="Arial" w:hAnsi="Arial" w:cs="Arial"/>
          <w:color w:val="000000"/>
        </w:rPr>
      </w:pPr>
    </w:p>
    <w:p w14:paraId="25F3766C" w14:textId="48236B14" w:rsidR="00B040DB" w:rsidRDefault="00B040DB" w:rsidP="00B040DB">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10</w:t>
      </w:r>
      <w:r w:rsidRPr="0091652B">
        <w:rPr>
          <w:rFonts w:asciiTheme="minorBidi" w:hAnsiTheme="minorBidi" w:cstheme="minorBidi"/>
          <w:b/>
        </w:rPr>
        <w:t xml:space="preserve">: </w:t>
      </w:r>
      <w:r w:rsidRPr="00B040DB">
        <w:rPr>
          <w:rFonts w:asciiTheme="minorBidi" w:hAnsiTheme="minorBidi" w:cstheme="minorBidi"/>
          <w:b/>
        </w:rPr>
        <w:t>Improve communication between faculty at the Orillia and Thunder Bay campuses.</w:t>
      </w:r>
    </w:p>
    <w:p w14:paraId="0812C390" w14:textId="77777777" w:rsidR="00B040DB" w:rsidRDefault="00B040DB" w:rsidP="00B040DB">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057C27B8" w14:textId="77777777" w:rsidR="00B040DB" w:rsidRPr="00B040DB" w:rsidRDefault="00B040DB" w:rsidP="00B040DB">
      <w:pPr>
        <w:spacing w:line="276" w:lineRule="auto"/>
        <w:rPr>
          <w:rFonts w:asciiTheme="minorBidi" w:hAnsiTheme="minorBidi" w:cstheme="minorBidi"/>
        </w:rPr>
      </w:pPr>
      <w:r w:rsidRPr="00B040DB">
        <w:rPr>
          <w:rFonts w:asciiTheme="minorBidi" w:hAnsiTheme="minorBidi" w:cstheme="minorBidi"/>
        </w:rPr>
        <w:t xml:space="preserve">This is ambiguous. Is the recommendation (to the </w:t>
      </w:r>
      <w:proofErr w:type="gramStart"/>
      <w:r w:rsidRPr="00B040DB">
        <w:rPr>
          <w:rFonts w:asciiTheme="minorBidi" w:hAnsiTheme="minorBidi" w:cstheme="minorBidi"/>
        </w:rPr>
        <w:t>Biology</w:t>
      </w:r>
      <w:proofErr w:type="gramEnd"/>
      <w:r w:rsidRPr="00B040DB">
        <w:rPr>
          <w:rFonts w:asciiTheme="minorBidi" w:hAnsiTheme="minorBidi" w:cstheme="minorBidi"/>
        </w:rPr>
        <w:t xml:space="preserve"> department) for a better connection to facilitate communication or is the recommendation to communicate better? If it is the former, we agree, but ultimately that depends on resources that are not ours to provide. If it is the latter, we can certainly do our best. </w:t>
      </w:r>
    </w:p>
    <w:p w14:paraId="070C71FF" w14:textId="77777777" w:rsidR="00B040DB" w:rsidRPr="00B040DB" w:rsidRDefault="00B040DB" w:rsidP="00B040DB">
      <w:pPr>
        <w:spacing w:line="276" w:lineRule="auto"/>
        <w:rPr>
          <w:rFonts w:asciiTheme="minorBidi" w:hAnsiTheme="minorBidi" w:cstheme="minorBidi"/>
        </w:rPr>
      </w:pPr>
    </w:p>
    <w:p w14:paraId="4EF2AABA" w14:textId="4E8C81DA" w:rsidR="00B040DB" w:rsidRDefault="00B040DB" w:rsidP="00B040DB">
      <w:pPr>
        <w:spacing w:after="120" w:line="276" w:lineRule="auto"/>
        <w:rPr>
          <w:rFonts w:asciiTheme="minorBidi" w:hAnsiTheme="minorBidi" w:cstheme="minorBidi"/>
        </w:rPr>
      </w:pPr>
      <w:r w:rsidRPr="00B040DB">
        <w:rPr>
          <w:rFonts w:asciiTheme="minorBidi" w:hAnsiTheme="minorBidi" w:cstheme="minorBidi"/>
        </w:rPr>
        <w:t xml:space="preserve">Added December 3, 2025: APLS is the only UG program in Biology that is offered between the two campuses. The APLS program coordinator communicates to the </w:t>
      </w:r>
      <w:r w:rsidRPr="00B040DB">
        <w:rPr>
          <w:rFonts w:asciiTheme="minorBidi" w:hAnsiTheme="minorBidi" w:cstheme="minorBidi"/>
        </w:rPr>
        <w:lastRenderedPageBreak/>
        <w:t>cognate departments and coordinates program delivery and facilitates scheduling across both campuses. This works well.</w:t>
      </w:r>
    </w:p>
    <w:p w14:paraId="10DF5624" w14:textId="77777777" w:rsidR="00B040DB" w:rsidRDefault="00B040DB" w:rsidP="00B040DB">
      <w:pPr>
        <w:spacing w:after="120" w:line="276" w:lineRule="auto"/>
        <w:rPr>
          <w:rFonts w:asciiTheme="minorBidi" w:hAnsiTheme="minorBidi" w:cstheme="minorBidi"/>
        </w:rPr>
      </w:pPr>
    </w:p>
    <w:p w14:paraId="3911F19E" w14:textId="14EAC947" w:rsidR="00B040DB" w:rsidRDefault="00B040DB" w:rsidP="00B040DB">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4F08F6DE" w14:textId="6F7CF872" w:rsidR="00B040DB" w:rsidRDefault="00B040DB" w:rsidP="00C34814">
      <w:pPr>
        <w:spacing w:after="120" w:line="276" w:lineRule="auto"/>
        <w:rPr>
          <w:rFonts w:ascii="Arial" w:hAnsi="Arial" w:cs="Arial"/>
          <w:color w:val="000000"/>
        </w:rPr>
      </w:pPr>
      <w:r w:rsidRPr="00B040DB">
        <w:rPr>
          <w:rFonts w:ascii="Arial" w:hAnsi="Arial" w:cs="Arial"/>
          <w:color w:val="000000"/>
        </w:rPr>
        <w:t>The COVID-19 pandemic has improved our ability to facilitate communication between campuses, and many meetings are now hybrid or exclusively online to facilitate inclusion of all faculty and staff in departmental meetings and other sub-committees. Based on recent work, colleagues from both campuses are included in key work such as program revisions and hiring committees. I will discuss this recommendation further with the department.</w:t>
      </w:r>
    </w:p>
    <w:p w14:paraId="2E2C554B" w14:textId="0D82CD16" w:rsidR="00B040DB" w:rsidRDefault="00B040DB" w:rsidP="00B040DB">
      <w:pPr>
        <w:spacing w:after="120" w:line="276" w:lineRule="auto"/>
        <w:rPr>
          <w:rFonts w:asciiTheme="minorBidi" w:hAnsiTheme="minorBidi" w:cstheme="minorBidi"/>
          <w:b/>
        </w:rPr>
      </w:pPr>
      <w:proofErr w:type="gramStart"/>
      <w:r w:rsidRPr="0091652B">
        <w:rPr>
          <w:rFonts w:asciiTheme="minorBidi" w:hAnsiTheme="minorBidi" w:cstheme="minorBidi"/>
          <w:b/>
        </w:rPr>
        <w:t>RECOMMENDATION</w:t>
      </w:r>
      <w:proofErr w:type="gramEnd"/>
      <w:r w:rsidRPr="0091652B">
        <w:rPr>
          <w:rFonts w:asciiTheme="minorBidi" w:hAnsiTheme="minorBidi" w:cstheme="minorBidi"/>
          <w:b/>
        </w:rPr>
        <w:t xml:space="preserve"> </w:t>
      </w:r>
      <w:r>
        <w:rPr>
          <w:rFonts w:asciiTheme="minorBidi" w:hAnsiTheme="minorBidi" w:cstheme="minorBidi"/>
          <w:b/>
        </w:rPr>
        <w:t>11</w:t>
      </w:r>
      <w:r w:rsidRPr="0091652B">
        <w:rPr>
          <w:rFonts w:asciiTheme="minorBidi" w:hAnsiTheme="minorBidi" w:cstheme="minorBidi"/>
          <w:b/>
        </w:rPr>
        <w:t xml:space="preserve">: </w:t>
      </w:r>
      <w:r w:rsidRPr="00B040DB">
        <w:rPr>
          <w:rFonts w:asciiTheme="minorBidi" w:hAnsiTheme="minorBidi" w:cstheme="minorBidi"/>
          <w:b/>
        </w:rPr>
        <w:t>Improve research support and student services at the Orillia campus.</w:t>
      </w:r>
    </w:p>
    <w:p w14:paraId="75D0E427" w14:textId="77777777" w:rsidR="00B040DB" w:rsidRDefault="00B040DB" w:rsidP="00B040DB">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7189E431" w14:textId="77777777" w:rsidR="00B040DB" w:rsidRDefault="00B040DB" w:rsidP="00B040DB">
      <w:pPr>
        <w:spacing w:after="120" w:line="276" w:lineRule="auto"/>
        <w:rPr>
          <w:rFonts w:asciiTheme="minorBidi" w:hAnsiTheme="minorBidi" w:cstheme="minorBidi"/>
        </w:rPr>
      </w:pPr>
      <w:r w:rsidRPr="00B040DB">
        <w:rPr>
          <w:rFonts w:asciiTheme="minorBidi" w:hAnsiTheme="minorBidi" w:cstheme="minorBidi"/>
        </w:rPr>
        <w:t xml:space="preserve">We agree, but this is not up to the Biology Department nor the Department of Sustainability Sciences. This is a recommendation that is better directed to Administration. </w:t>
      </w:r>
    </w:p>
    <w:p w14:paraId="0F4F8D3C" w14:textId="5267C1FD" w:rsidR="00B040DB" w:rsidRDefault="00B040DB" w:rsidP="00B040DB">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114F10CF" w14:textId="64558095" w:rsidR="00B040DB" w:rsidRDefault="00B040DB" w:rsidP="00B040DB">
      <w:pPr>
        <w:spacing w:line="276" w:lineRule="auto"/>
        <w:rPr>
          <w:rFonts w:ascii="Arial" w:hAnsi="Arial" w:cs="Arial"/>
          <w:color w:val="000000"/>
        </w:rPr>
      </w:pPr>
      <w:r w:rsidRPr="00B040DB">
        <w:rPr>
          <w:rFonts w:ascii="Arial" w:hAnsi="Arial" w:cs="Arial"/>
          <w:color w:val="000000"/>
        </w:rPr>
        <w:t xml:space="preserve">I agree with the department. As </w:t>
      </w:r>
      <w:r w:rsidR="00925AFD" w:rsidRPr="00B040DB">
        <w:rPr>
          <w:rFonts w:ascii="Arial" w:hAnsi="Arial" w:cs="Arial"/>
          <w:color w:val="000000"/>
        </w:rPr>
        <w:t>noted,</w:t>
      </w:r>
      <w:r w:rsidRPr="00B040DB">
        <w:rPr>
          <w:rFonts w:ascii="Arial" w:hAnsi="Arial" w:cs="Arial"/>
          <w:color w:val="000000"/>
        </w:rPr>
        <w:t xml:space="preserve"> this is better directed towards Administration. That said, as Dean, I continue to advocate for spaces at the Orillia campus to address programming instructional needs (for lab courses) and needs of individual researchers. Recognizing the current shared teaching/research labs is a current challenge that is hopefully to be addressed in the coming years with an additional academic and student services-themed building on the Orillia campus.</w:t>
      </w:r>
    </w:p>
    <w:p w14:paraId="534205AD" w14:textId="77777777" w:rsidR="00B040DB" w:rsidRDefault="00B040DB" w:rsidP="00C34814">
      <w:pPr>
        <w:spacing w:after="120" w:line="276" w:lineRule="auto"/>
        <w:rPr>
          <w:rFonts w:ascii="Arial" w:hAnsi="Arial" w:cs="Arial"/>
          <w:color w:val="000000"/>
        </w:rPr>
      </w:pPr>
    </w:p>
    <w:p w14:paraId="1776F32F" w14:textId="2DD5CF61" w:rsidR="00B040DB" w:rsidRDefault="00B040DB" w:rsidP="00B040DB">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12</w:t>
      </w:r>
      <w:r w:rsidRPr="0091652B">
        <w:rPr>
          <w:rFonts w:asciiTheme="minorBidi" w:hAnsiTheme="minorBidi" w:cstheme="minorBidi"/>
          <w:b/>
        </w:rPr>
        <w:t xml:space="preserve">: </w:t>
      </w:r>
      <w:r w:rsidRPr="00B040DB">
        <w:rPr>
          <w:rFonts w:asciiTheme="minorBidi" w:hAnsiTheme="minorBidi" w:cstheme="minorBidi"/>
          <w:b/>
        </w:rPr>
        <w:t>In keeping with the University’s mission, faculty renewal remains a priority for faculty members in the department. New faculty members would help to improve the research profile and external funding in the Department and would benefit students by providing more research opportunities and a more contemporary and innovative curriculum.</w:t>
      </w:r>
    </w:p>
    <w:p w14:paraId="495C19B5" w14:textId="77777777" w:rsidR="00B040DB" w:rsidRDefault="00B040DB" w:rsidP="00B040DB">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700144AD" w14:textId="77777777" w:rsidR="00B040DB" w:rsidRDefault="00B040DB" w:rsidP="00B040DB">
      <w:pPr>
        <w:spacing w:after="120" w:line="276" w:lineRule="auto"/>
        <w:rPr>
          <w:rFonts w:asciiTheme="minorBidi" w:hAnsiTheme="minorBidi" w:cstheme="minorBidi"/>
        </w:rPr>
      </w:pPr>
      <w:r w:rsidRPr="00B040DB">
        <w:rPr>
          <w:rFonts w:asciiTheme="minorBidi" w:hAnsiTheme="minorBidi" w:cstheme="minorBidi"/>
        </w:rPr>
        <w:t xml:space="preserve">We agree with all the points in this recommendation. This was also a key recommendation of the previous Program Review. In the intervening years the Biology Department has submitted requests for new faculty to replace those lost to retirement and death. These requests have not been granted. We will continue to submit requests for faculty, but it is discouraging and disheartening that, despite the stated University </w:t>
      </w:r>
      <w:r w:rsidRPr="00B040DB">
        <w:rPr>
          <w:rFonts w:asciiTheme="minorBidi" w:hAnsiTheme="minorBidi" w:cstheme="minorBidi"/>
        </w:rPr>
        <w:lastRenderedPageBreak/>
        <w:t xml:space="preserve">Mission, these requests have remained unfulfilled. This is a recommendation that is better directed to Administration. </w:t>
      </w:r>
    </w:p>
    <w:p w14:paraId="245E462C" w14:textId="34DF27A9" w:rsidR="00B040DB" w:rsidRDefault="00B040DB" w:rsidP="00B040DB">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0FCF1C22" w14:textId="15BF0A94" w:rsidR="00B040DB" w:rsidRDefault="00B040DB" w:rsidP="00C34814">
      <w:pPr>
        <w:spacing w:after="120" w:line="276" w:lineRule="auto"/>
        <w:rPr>
          <w:rFonts w:ascii="Arial" w:hAnsi="Arial" w:cs="Arial"/>
          <w:color w:val="000000"/>
        </w:rPr>
      </w:pPr>
      <w:r w:rsidRPr="00B040DB">
        <w:rPr>
          <w:rFonts w:ascii="Arial" w:hAnsi="Arial" w:cs="Arial"/>
          <w:color w:val="000000"/>
        </w:rPr>
        <w:t xml:space="preserve">As noted earlier and to address goals to replace research and teaching capacity in the Department, since the last cyclical review the department has recruited Dr. Adam Algar (January 2021) and there has been further faculty renewal with four (4) tenure-track faculty members added between May 2025      and January 2026      with one search still outstanding. The newly appointed faculty will be encouraged to join the APLS program </w:t>
      </w:r>
      <w:proofErr w:type="gramStart"/>
      <w:r w:rsidRPr="00B040DB">
        <w:rPr>
          <w:rFonts w:ascii="Arial" w:hAnsi="Arial" w:cs="Arial"/>
          <w:color w:val="000000"/>
        </w:rPr>
        <w:t>committee</w:t>
      </w:r>
      <w:proofErr w:type="gramEnd"/>
      <w:r w:rsidRPr="00B040DB">
        <w:rPr>
          <w:rFonts w:ascii="Arial" w:hAnsi="Arial" w:cs="Arial"/>
          <w:color w:val="000000"/>
        </w:rPr>
        <w:t xml:space="preserve"> but I recognize that there may still be gaps in capacity at Thunder Bay and particularly in Orillia that may need to be filled.</w:t>
      </w:r>
    </w:p>
    <w:p w14:paraId="73D05ED3" w14:textId="77777777" w:rsidR="00B040DB" w:rsidRDefault="00B040DB" w:rsidP="00C34814">
      <w:pPr>
        <w:spacing w:after="120" w:line="276" w:lineRule="auto"/>
        <w:rPr>
          <w:rFonts w:ascii="Arial" w:hAnsi="Arial" w:cs="Arial"/>
          <w:color w:val="000000"/>
        </w:rPr>
      </w:pPr>
    </w:p>
    <w:p w14:paraId="7BB506E5" w14:textId="7B7CE455" w:rsidR="00B040DB" w:rsidRDefault="00B040DB" w:rsidP="00C34814">
      <w:pPr>
        <w:spacing w:after="120" w:line="276" w:lineRule="auto"/>
        <w:rPr>
          <w:rFonts w:ascii="Arial" w:hAnsi="Arial" w:cs="Arial"/>
          <w:color w:val="000000"/>
        </w:rPr>
      </w:pPr>
      <w:r w:rsidRPr="00F20FB4">
        <w:rPr>
          <w:rFonts w:ascii="Arial" w:hAnsi="Arial" w:cs="Arial"/>
          <w:color w:val="000000"/>
          <w:u w:val="single"/>
        </w:rPr>
        <w:t>Graduate Programs</w:t>
      </w:r>
      <w:r>
        <w:rPr>
          <w:rFonts w:ascii="Arial" w:hAnsi="Arial" w:cs="Arial"/>
          <w:color w:val="000000"/>
        </w:rPr>
        <w:t>:</w:t>
      </w:r>
    </w:p>
    <w:p w14:paraId="01ECC548" w14:textId="77777777" w:rsidR="00925AFD" w:rsidRDefault="00925AFD" w:rsidP="00B040DB">
      <w:pPr>
        <w:spacing w:after="120" w:line="276" w:lineRule="auto"/>
        <w:rPr>
          <w:rFonts w:asciiTheme="minorBidi" w:hAnsiTheme="minorBidi" w:cstheme="minorBidi"/>
          <w:b/>
        </w:rPr>
      </w:pPr>
    </w:p>
    <w:p w14:paraId="3A7601E4" w14:textId="6F2BE493" w:rsidR="00B040DB" w:rsidRDefault="00B040DB" w:rsidP="00B040DB">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1</w:t>
      </w:r>
      <w:r w:rsidRPr="0091652B">
        <w:rPr>
          <w:rFonts w:asciiTheme="minorBidi" w:hAnsiTheme="minorBidi" w:cstheme="minorBidi"/>
          <w:b/>
        </w:rPr>
        <w:t xml:space="preserve">: </w:t>
      </w:r>
      <w:r w:rsidRPr="00B040DB">
        <w:rPr>
          <w:rFonts w:asciiTheme="minorBidi" w:hAnsiTheme="minorBidi" w:cstheme="minorBidi"/>
          <w:b/>
        </w:rPr>
        <w:t>Update all faculty websites and increase advertising for both domestic and international graduate students.</w:t>
      </w:r>
    </w:p>
    <w:p w14:paraId="5C336DF4" w14:textId="77777777" w:rsidR="00B040DB" w:rsidRDefault="00B040DB" w:rsidP="00B040DB">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43689360" w14:textId="77777777" w:rsidR="00B040DB" w:rsidRPr="00B040DB" w:rsidRDefault="00B040DB" w:rsidP="00B040DB">
      <w:pPr>
        <w:spacing w:after="120" w:line="276" w:lineRule="auto"/>
        <w:rPr>
          <w:rFonts w:asciiTheme="minorBidi" w:hAnsiTheme="minorBidi" w:cstheme="minorBidi"/>
        </w:rPr>
      </w:pPr>
      <w:r w:rsidRPr="00B040DB">
        <w:rPr>
          <w:rFonts w:asciiTheme="minorBidi" w:hAnsiTheme="minorBidi" w:cstheme="minorBidi"/>
        </w:rPr>
        <w:t xml:space="preserve">Usually, updating the webpages for individual faculty members websites has been a volunteer process but we agree with the reviewers that it should be done on a regular basis. To facilitate faculty and adjunct members to update their websites yearly, the department will send a reminder to all faculty members at the beginning of August to update their websites and to </w:t>
      </w:r>
      <w:proofErr w:type="gramStart"/>
      <w:r w:rsidRPr="00B040DB">
        <w:rPr>
          <w:rFonts w:asciiTheme="minorBidi" w:hAnsiTheme="minorBidi" w:cstheme="minorBidi"/>
        </w:rPr>
        <w:t>provide assistance to</w:t>
      </w:r>
      <w:proofErr w:type="gramEnd"/>
      <w:r w:rsidRPr="00B040DB">
        <w:rPr>
          <w:rFonts w:asciiTheme="minorBidi" w:hAnsiTheme="minorBidi" w:cstheme="minorBidi"/>
        </w:rPr>
        <w:t xml:space="preserve"> those who need it.</w:t>
      </w:r>
    </w:p>
    <w:p w14:paraId="1799ADF5" w14:textId="77777777" w:rsidR="00B040DB" w:rsidRDefault="00B040DB" w:rsidP="00B040DB">
      <w:pPr>
        <w:spacing w:after="120" w:line="276" w:lineRule="auto"/>
        <w:rPr>
          <w:rFonts w:asciiTheme="minorBidi" w:hAnsiTheme="minorBidi" w:cstheme="minorBidi"/>
        </w:rPr>
      </w:pPr>
      <w:r w:rsidRPr="00B040DB">
        <w:rPr>
          <w:rFonts w:asciiTheme="minorBidi" w:hAnsiTheme="minorBidi" w:cstheme="minorBidi"/>
        </w:rPr>
        <w:t>The Biology MSc Program has advertised and provided the research expertise of the program in the 2019-20 [and subsequent] Faculty of Graduate Studies Viewbooks. The Viewbook is distributed to potential domestic and international MSc students for student recruitment.</w:t>
      </w:r>
    </w:p>
    <w:p w14:paraId="03F85135" w14:textId="4B3050D4" w:rsidR="00B040DB" w:rsidRDefault="00B040DB" w:rsidP="00B040DB">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086240D5" w14:textId="00A47FBF" w:rsidR="00B040DB" w:rsidRDefault="00B040DB" w:rsidP="00C34814">
      <w:pPr>
        <w:spacing w:after="120" w:line="276" w:lineRule="auto"/>
        <w:rPr>
          <w:rFonts w:ascii="Arial" w:hAnsi="Arial" w:cs="Arial"/>
          <w:color w:val="000000"/>
        </w:rPr>
      </w:pPr>
      <w:r w:rsidRPr="00B040DB">
        <w:rPr>
          <w:rFonts w:ascii="Arial" w:hAnsi="Arial" w:cs="Arial"/>
          <w:color w:val="000000"/>
        </w:rPr>
        <w:t xml:space="preserve">I </w:t>
      </w:r>
      <w:proofErr w:type="gramStart"/>
      <w:r w:rsidRPr="00B040DB">
        <w:rPr>
          <w:rFonts w:ascii="Arial" w:hAnsi="Arial" w:cs="Arial"/>
          <w:color w:val="000000"/>
        </w:rPr>
        <w:t>am in agreement</w:t>
      </w:r>
      <w:proofErr w:type="gramEnd"/>
      <w:r w:rsidRPr="00B040DB">
        <w:rPr>
          <w:rFonts w:ascii="Arial" w:hAnsi="Arial" w:cs="Arial"/>
          <w:color w:val="000000"/>
        </w:rPr>
        <w:t xml:space="preserve"> with the Department’s response and will support them as appropriate. I piloted (successfully) an initiative called the Summer Research Award (SRA) (in the years prior to the COVID-19 pandemic) to assist faculty members in Biology (and other units) in providing research opportunities for undergraduates during the summer. One of the goals of this initiative was to help recruit additional MSc candidates to faculty research groups. The SRA program has not been restarted post-pandemic due to financial constraints, but was successful in both recruiting students and supporting research for faculty members.</w:t>
      </w:r>
    </w:p>
    <w:p w14:paraId="0656D398" w14:textId="71010CBF" w:rsidR="00B040DB" w:rsidRDefault="0016494F" w:rsidP="00B040DB">
      <w:pPr>
        <w:spacing w:after="120" w:line="276" w:lineRule="auto"/>
        <w:rPr>
          <w:rFonts w:ascii="Arial" w:hAnsi="Arial" w:cs="Arial"/>
          <w:b/>
          <w:color w:val="365F91" w:themeColor="accent1" w:themeShade="BF"/>
        </w:rPr>
      </w:pPr>
      <w:r>
        <w:rPr>
          <w:rFonts w:ascii="Arial" w:hAnsi="Arial" w:cs="Arial"/>
          <w:b/>
          <w:color w:val="1F497D" w:themeColor="text2"/>
        </w:rPr>
        <w:t>Dean Graduate Studies</w:t>
      </w:r>
      <w:r w:rsidR="00B040DB" w:rsidRPr="00D53684">
        <w:rPr>
          <w:rFonts w:ascii="Arial" w:hAnsi="Arial" w:cs="Arial"/>
          <w:b/>
          <w:color w:val="1F497D" w:themeColor="text2"/>
        </w:rPr>
        <w:t xml:space="preserve"> Response:</w:t>
      </w:r>
      <w:r w:rsidR="00B040DB" w:rsidRPr="00E248B5">
        <w:rPr>
          <w:rFonts w:ascii="Arial" w:hAnsi="Arial" w:cs="Arial"/>
          <w:b/>
          <w:color w:val="365F91" w:themeColor="accent1" w:themeShade="BF"/>
        </w:rPr>
        <w:t xml:space="preserve"> </w:t>
      </w:r>
    </w:p>
    <w:p w14:paraId="1C6C6B23" w14:textId="1AB11B0D" w:rsidR="00B040DB" w:rsidRDefault="0016494F" w:rsidP="0016494F">
      <w:pPr>
        <w:spacing w:line="276" w:lineRule="auto"/>
        <w:rPr>
          <w:rFonts w:ascii="Arial" w:hAnsi="Arial" w:cs="Arial"/>
          <w:color w:val="000000"/>
        </w:rPr>
      </w:pPr>
      <w:r w:rsidRPr="0016494F">
        <w:rPr>
          <w:rFonts w:ascii="Arial" w:hAnsi="Arial" w:cs="Arial"/>
          <w:color w:val="000000"/>
        </w:rPr>
        <w:t xml:space="preserve">I fully agree with the Dean of SES and will support him </w:t>
      </w:r>
      <w:proofErr w:type="gramStart"/>
      <w:r w:rsidRPr="0016494F">
        <w:rPr>
          <w:rFonts w:ascii="Arial" w:hAnsi="Arial" w:cs="Arial"/>
          <w:color w:val="000000"/>
        </w:rPr>
        <w:t>on</w:t>
      </w:r>
      <w:proofErr w:type="gramEnd"/>
      <w:r w:rsidRPr="0016494F">
        <w:rPr>
          <w:rFonts w:ascii="Arial" w:hAnsi="Arial" w:cs="Arial"/>
          <w:color w:val="000000"/>
        </w:rPr>
        <w:t xml:space="preserve"> this initiative.</w:t>
      </w:r>
    </w:p>
    <w:p w14:paraId="40AC9E7D" w14:textId="77777777" w:rsidR="0016494F" w:rsidRDefault="0016494F" w:rsidP="00B040DB">
      <w:pPr>
        <w:spacing w:after="120" w:line="276" w:lineRule="auto"/>
        <w:rPr>
          <w:rFonts w:ascii="Arial" w:hAnsi="Arial" w:cs="Arial"/>
          <w:color w:val="000000"/>
        </w:rPr>
      </w:pPr>
    </w:p>
    <w:p w14:paraId="1AFCA079" w14:textId="51CB8614" w:rsidR="0016494F" w:rsidRDefault="0016494F" w:rsidP="0016494F">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2</w:t>
      </w:r>
      <w:r w:rsidRPr="0091652B">
        <w:rPr>
          <w:rFonts w:asciiTheme="minorBidi" w:hAnsiTheme="minorBidi" w:cstheme="minorBidi"/>
          <w:b/>
        </w:rPr>
        <w:t xml:space="preserve">: </w:t>
      </w:r>
      <w:r w:rsidRPr="0016494F">
        <w:rPr>
          <w:rFonts w:asciiTheme="minorBidi" w:hAnsiTheme="minorBidi" w:cstheme="minorBidi"/>
          <w:b/>
        </w:rPr>
        <w:t>Adopt a system of simplified automatic renewal for adjunct faculty, with an updated CV, if current participation and supervision are acceptable.</w:t>
      </w:r>
    </w:p>
    <w:p w14:paraId="68A5047E" w14:textId="77777777" w:rsidR="0016494F" w:rsidRDefault="0016494F" w:rsidP="0016494F">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7CDFE7AA" w14:textId="77777777" w:rsidR="0016494F" w:rsidRDefault="0016494F" w:rsidP="0016494F">
      <w:pPr>
        <w:spacing w:after="120" w:line="276" w:lineRule="auto"/>
        <w:rPr>
          <w:rFonts w:asciiTheme="minorBidi" w:hAnsiTheme="minorBidi" w:cstheme="minorBidi"/>
        </w:rPr>
      </w:pPr>
      <w:r w:rsidRPr="0016494F">
        <w:rPr>
          <w:rFonts w:asciiTheme="minorBidi" w:hAnsiTheme="minorBidi" w:cstheme="minorBidi"/>
        </w:rPr>
        <w:t xml:space="preserve">Currently, the adjunct faculty appointment is for a 4-year term. [At the time of the </w:t>
      </w:r>
      <w:proofErr w:type="gramStart"/>
      <w:r w:rsidRPr="0016494F">
        <w:rPr>
          <w:rFonts w:asciiTheme="minorBidi" w:hAnsiTheme="minorBidi" w:cstheme="minorBidi"/>
        </w:rPr>
        <w:t>review],</w:t>
      </w:r>
      <w:proofErr w:type="gramEnd"/>
      <w:r w:rsidRPr="0016494F">
        <w:rPr>
          <w:rFonts w:asciiTheme="minorBidi" w:hAnsiTheme="minorBidi" w:cstheme="minorBidi"/>
        </w:rPr>
        <w:t xml:space="preserve"> Adjunct faculty members of the Biology Department had to renew their adjunct status by reapplying for the position with a letter of support from a full-time faculty of the department and an updated CV. In addition, they </w:t>
      </w:r>
      <w:proofErr w:type="gramStart"/>
      <w:r w:rsidRPr="0016494F">
        <w:rPr>
          <w:rFonts w:asciiTheme="minorBidi" w:hAnsiTheme="minorBidi" w:cstheme="minorBidi"/>
        </w:rPr>
        <w:t>have to</w:t>
      </w:r>
      <w:proofErr w:type="gramEnd"/>
      <w:r w:rsidRPr="0016494F">
        <w:rPr>
          <w:rFonts w:asciiTheme="minorBidi" w:hAnsiTheme="minorBidi" w:cstheme="minorBidi"/>
        </w:rPr>
        <w:t xml:space="preserve"> give a seminar related to their current research. To simplify the renewal process for members (both internal and external) who served as an MSc thesis supervisor or committee member during their term or at the time of renewal, the process has been modified so that they will only have to submit a request for renewal to the Department Chair (Cover letter and updated CV). If the above conditions are met, the request will be approved.  The full renewal protocol will only apply to adjunct members who have not been active as an MSc supervisor of committee member for 3 years or more.  </w:t>
      </w:r>
    </w:p>
    <w:p w14:paraId="568CB786" w14:textId="67C7F3C6" w:rsidR="0016494F" w:rsidRDefault="0016494F" w:rsidP="0016494F">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03555E7B" w14:textId="77777777" w:rsidR="0016494F" w:rsidRDefault="0016494F" w:rsidP="0016494F">
      <w:pPr>
        <w:spacing w:after="120" w:line="276" w:lineRule="auto"/>
        <w:rPr>
          <w:rFonts w:ascii="Arial" w:hAnsi="Arial" w:cs="Arial"/>
          <w:color w:val="000000"/>
        </w:rPr>
      </w:pPr>
      <w:r w:rsidRPr="0016494F">
        <w:rPr>
          <w:rFonts w:ascii="Arial" w:hAnsi="Arial" w:cs="Arial"/>
          <w:color w:val="000000"/>
        </w:rPr>
        <w:t xml:space="preserve">I </w:t>
      </w:r>
      <w:proofErr w:type="gramStart"/>
      <w:r w:rsidRPr="0016494F">
        <w:rPr>
          <w:rFonts w:ascii="Arial" w:hAnsi="Arial" w:cs="Arial"/>
          <w:color w:val="000000"/>
        </w:rPr>
        <w:t>am in agreement</w:t>
      </w:r>
      <w:proofErr w:type="gramEnd"/>
      <w:r w:rsidRPr="0016494F">
        <w:rPr>
          <w:rFonts w:ascii="Arial" w:hAnsi="Arial" w:cs="Arial"/>
          <w:color w:val="000000"/>
        </w:rPr>
        <w:t xml:space="preserve"> with the Department’s response and will support them as appropriate.  In terms of process, upon departmental recommendation all adjunct renewals are then considered at Faculty Council and then recommended to Senate for final approval.</w:t>
      </w:r>
    </w:p>
    <w:p w14:paraId="3B0D38F6" w14:textId="4A0A2C61" w:rsidR="0016494F" w:rsidRDefault="0016494F" w:rsidP="0016494F">
      <w:pPr>
        <w:spacing w:after="120" w:line="276" w:lineRule="auto"/>
        <w:rPr>
          <w:rFonts w:ascii="Arial" w:hAnsi="Arial" w:cs="Arial"/>
          <w:b/>
          <w:color w:val="365F91" w:themeColor="accent1" w:themeShade="BF"/>
        </w:rPr>
      </w:pPr>
      <w:r>
        <w:rPr>
          <w:rFonts w:ascii="Arial" w:hAnsi="Arial" w:cs="Arial"/>
          <w:b/>
          <w:color w:val="1F497D" w:themeColor="text2"/>
        </w:rPr>
        <w:t>Dean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5D30A709" w14:textId="12CD88B3" w:rsidR="00B040DB" w:rsidRDefault="0016494F" w:rsidP="0016494F">
      <w:pPr>
        <w:spacing w:line="276" w:lineRule="auto"/>
        <w:rPr>
          <w:rFonts w:ascii="Arial" w:hAnsi="Arial" w:cs="Arial"/>
          <w:color w:val="000000"/>
        </w:rPr>
      </w:pPr>
      <w:r w:rsidRPr="0016494F">
        <w:rPr>
          <w:rFonts w:ascii="Arial" w:hAnsi="Arial" w:cs="Arial"/>
          <w:color w:val="000000"/>
        </w:rPr>
        <w:t xml:space="preserve">NA. Adjunct renewals are </w:t>
      </w:r>
      <w:proofErr w:type="gramStart"/>
      <w:r w:rsidRPr="0016494F">
        <w:rPr>
          <w:rFonts w:ascii="Arial" w:hAnsi="Arial" w:cs="Arial"/>
          <w:color w:val="000000"/>
        </w:rPr>
        <w:t>done</w:t>
      </w:r>
      <w:proofErr w:type="gramEnd"/>
      <w:r w:rsidRPr="0016494F">
        <w:rPr>
          <w:rFonts w:ascii="Arial" w:hAnsi="Arial" w:cs="Arial"/>
          <w:color w:val="000000"/>
        </w:rPr>
        <w:t xml:space="preserve"> by the Department/Faculty.</w:t>
      </w:r>
    </w:p>
    <w:p w14:paraId="5186213F" w14:textId="77777777" w:rsidR="0016494F" w:rsidRDefault="0016494F" w:rsidP="00C34814">
      <w:pPr>
        <w:spacing w:after="120" w:line="276" w:lineRule="auto"/>
        <w:rPr>
          <w:rFonts w:ascii="Arial" w:hAnsi="Arial" w:cs="Arial"/>
          <w:color w:val="000000"/>
        </w:rPr>
      </w:pPr>
    </w:p>
    <w:p w14:paraId="64CF2191" w14:textId="7DDB8F5C" w:rsidR="0016494F" w:rsidRDefault="0016494F" w:rsidP="0016494F">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3</w:t>
      </w:r>
      <w:r w:rsidRPr="0091652B">
        <w:rPr>
          <w:rFonts w:asciiTheme="minorBidi" w:hAnsiTheme="minorBidi" w:cstheme="minorBidi"/>
          <w:b/>
        </w:rPr>
        <w:t xml:space="preserve">: </w:t>
      </w:r>
      <w:r w:rsidRPr="0016494F">
        <w:rPr>
          <w:rFonts w:asciiTheme="minorBidi" w:hAnsiTheme="minorBidi" w:cstheme="minorBidi"/>
          <w:b/>
        </w:rPr>
        <w:t>Include special events such as graduate-run seminar evenings (e.g., 2 seminars an evening and bi-monthly events), special topic symposia (e.g., Science in the North student symposium), and 3-min thesis competitions, to encourage interaction among graduate students. We recommend that LU provide and support these initiatives if possible</w:t>
      </w:r>
    </w:p>
    <w:p w14:paraId="7947A824" w14:textId="77777777" w:rsidR="0016494F" w:rsidRDefault="0016494F" w:rsidP="0016494F">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091EC0E6" w14:textId="77777777" w:rsidR="0016494F" w:rsidRPr="0016494F" w:rsidRDefault="0016494F" w:rsidP="0016494F">
      <w:pPr>
        <w:spacing w:after="120" w:line="276" w:lineRule="auto"/>
        <w:rPr>
          <w:rFonts w:asciiTheme="minorBidi" w:hAnsiTheme="minorBidi" w:cstheme="minorBidi"/>
        </w:rPr>
      </w:pPr>
      <w:r w:rsidRPr="0016494F">
        <w:rPr>
          <w:rFonts w:asciiTheme="minorBidi" w:hAnsiTheme="minorBidi" w:cstheme="minorBidi"/>
        </w:rPr>
        <w:t>Graduate students are involved in organizing departmental seminars and the department has provided financial support for their activity. We will expand their mandate to organize student-run symposia and social activities to encourage interaction among graduate students. If possible, additional funding will be provided.</w:t>
      </w:r>
    </w:p>
    <w:p w14:paraId="72156CBF" w14:textId="77777777" w:rsidR="0016494F" w:rsidRDefault="0016494F" w:rsidP="0016494F">
      <w:pPr>
        <w:spacing w:after="120" w:line="276" w:lineRule="auto"/>
        <w:rPr>
          <w:rFonts w:asciiTheme="minorBidi" w:hAnsiTheme="minorBidi" w:cstheme="minorBidi"/>
        </w:rPr>
      </w:pPr>
      <w:r w:rsidRPr="0016494F">
        <w:rPr>
          <w:rFonts w:asciiTheme="minorBidi" w:hAnsiTheme="minorBidi" w:cstheme="minorBidi"/>
        </w:rPr>
        <w:lastRenderedPageBreak/>
        <w:t>The Faculty of Graduate Studies has organized an annual 3-minute thesis competition, as part of Research and Innovation Week, to encourage interaction among graduate students.</w:t>
      </w:r>
    </w:p>
    <w:p w14:paraId="22012C7F" w14:textId="19A53600" w:rsidR="0016494F" w:rsidRDefault="0016494F" w:rsidP="0016494F">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4CE0E684" w14:textId="77777777" w:rsidR="0016494F" w:rsidRPr="0016494F" w:rsidRDefault="0016494F" w:rsidP="0016494F">
      <w:pPr>
        <w:spacing w:after="120" w:line="276" w:lineRule="auto"/>
        <w:rPr>
          <w:rFonts w:ascii="Arial" w:hAnsi="Arial" w:cs="Arial"/>
          <w:color w:val="000000"/>
        </w:rPr>
      </w:pPr>
      <w:r w:rsidRPr="0016494F">
        <w:rPr>
          <w:rFonts w:ascii="Arial" w:hAnsi="Arial" w:cs="Arial"/>
          <w:color w:val="000000"/>
        </w:rPr>
        <w:t xml:space="preserve">It is my understanding that all MSc students attend the above noted departmental seminar series as part of their enrolment in Biology 5010 required course. This series includes 5-6 speakers per term </w:t>
      </w:r>
      <w:proofErr w:type="gramStart"/>
      <w:r w:rsidRPr="0016494F">
        <w:rPr>
          <w:rFonts w:ascii="Arial" w:hAnsi="Arial" w:cs="Arial"/>
          <w:color w:val="000000"/>
        </w:rPr>
        <w:t>and that</w:t>
      </w:r>
      <w:proofErr w:type="gramEnd"/>
      <w:r w:rsidRPr="0016494F">
        <w:rPr>
          <w:rFonts w:ascii="Arial" w:hAnsi="Arial" w:cs="Arial"/>
          <w:color w:val="000000"/>
        </w:rPr>
        <w:t xml:space="preserve"> the discussion format is intended to foster interaction </w:t>
      </w:r>
      <w:proofErr w:type="gramStart"/>
      <w:r w:rsidRPr="0016494F">
        <w:rPr>
          <w:rFonts w:ascii="Arial" w:hAnsi="Arial" w:cs="Arial"/>
          <w:color w:val="000000"/>
        </w:rPr>
        <w:t>amongst</w:t>
      </w:r>
      <w:proofErr w:type="gramEnd"/>
      <w:r w:rsidRPr="0016494F">
        <w:rPr>
          <w:rFonts w:ascii="Arial" w:hAnsi="Arial" w:cs="Arial"/>
          <w:color w:val="000000"/>
        </w:rPr>
        <w:t xml:space="preserve"> MSc students, faculty and invited guests. I’ve noted successful ‘team building’ amongst MSc students in the annual retreat held at Kingfisher Lake. Faculty also participate in this </w:t>
      </w:r>
      <w:proofErr w:type="gramStart"/>
      <w:r w:rsidRPr="0016494F">
        <w:rPr>
          <w:rFonts w:ascii="Arial" w:hAnsi="Arial" w:cs="Arial"/>
          <w:color w:val="000000"/>
        </w:rPr>
        <w:t>event</w:t>
      </w:r>
      <w:proofErr w:type="gramEnd"/>
      <w:r w:rsidRPr="0016494F">
        <w:rPr>
          <w:rFonts w:ascii="Arial" w:hAnsi="Arial" w:cs="Arial"/>
          <w:color w:val="000000"/>
        </w:rPr>
        <w:t xml:space="preserve"> and I encourage faculty participation in this event.</w:t>
      </w:r>
    </w:p>
    <w:p w14:paraId="0FEFAC9A" w14:textId="77777777" w:rsidR="0016494F" w:rsidRDefault="0016494F" w:rsidP="0016494F">
      <w:pPr>
        <w:spacing w:after="120" w:line="276" w:lineRule="auto"/>
        <w:rPr>
          <w:rFonts w:ascii="Arial" w:hAnsi="Arial" w:cs="Arial"/>
          <w:color w:val="000000"/>
        </w:rPr>
      </w:pPr>
      <w:r w:rsidRPr="0016494F">
        <w:rPr>
          <w:rFonts w:ascii="Arial" w:hAnsi="Arial" w:cs="Arial"/>
          <w:color w:val="000000"/>
        </w:rPr>
        <w:t xml:space="preserve">With respect to broader University support for such initiatives, it is important to ensure that students are aware of opportunities that are already available (such as the </w:t>
      </w:r>
      <w:proofErr w:type="gramStart"/>
      <w:r w:rsidRPr="0016494F">
        <w:rPr>
          <w:rFonts w:ascii="Arial" w:hAnsi="Arial" w:cs="Arial"/>
          <w:color w:val="000000"/>
        </w:rPr>
        <w:t>3 minute</w:t>
      </w:r>
      <w:proofErr w:type="gramEnd"/>
      <w:r w:rsidRPr="0016494F">
        <w:rPr>
          <w:rFonts w:ascii="Arial" w:hAnsi="Arial" w:cs="Arial"/>
          <w:color w:val="000000"/>
        </w:rPr>
        <w:t xml:space="preserve"> thesis competition organized by FGS and various speaker and panel presentations) by promoting and participating whenever possible.  It may be helpful to explore the potential for a </w:t>
      </w:r>
      <w:proofErr w:type="gramStart"/>
      <w:r w:rsidRPr="0016494F">
        <w:rPr>
          <w:rFonts w:ascii="Arial" w:hAnsi="Arial" w:cs="Arial"/>
          <w:color w:val="000000"/>
        </w:rPr>
        <w:t>Faculty</w:t>
      </w:r>
      <w:proofErr w:type="gramEnd"/>
      <w:r w:rsidRPr="0016494F">
        <w:rPr>
          <w:rFonts w:ascii="Arial" w:hAnsi="Arial" w:cs="Arial"/>
          <w:color w:val="000000"/>
        </w:rPr>
        <w:t xml:space="preserve"> and/or Departmental level email blast to highlight such opportunities to our students.  </w:t>
      </w:r>
    </w:p>
    <w:p w14:paraId="138C48E7" w14:textId="4E14D301" w:rsidR="0016494F" w:rsidRDefault="0016494F" w:rsidP="0016494F">
      <w:pPr>
        <w:spacing w:after="120" w:line="276" w:lineRule="auto"/>
        <w:rPr>
          <w:rFonts w:ascii="Arial" w:hAnsi="Arial" w:cs="Arial"/>
          <w:b/>
          <w:color w:val="365F91" w:themeColor="accent1" w:themeShade="BF"/>
        </w:rPr>
      </w:pPr>
      <w:r>
        <w:rPr>
          <w:rFonts w:ascii="Arial" w:hAnsi="Arial" w:cs="Arial"/>
          <w:b/>
          <w:color w:val="1F497D" w:themeColor="text2"/>
        </w:rPr>
        <w:t>Dean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1FDC14A9" w14:textId="409B69F3" w:rsidR="0016494F" w:rsidRDefault="0016494F" w:rsidP="0016494F">
      <w:pPr>
        <w:spacing w:line="276" w:lineRule="auto"/>
        <w:rPr>
          <w:rFonts w:ascii="Arial" w:hAnsi="Arial" w:cs="Arial"/>
          <w:color w:val="000000"/>
        </w:rPr>
      </w:pPr>
      <w:r w:rsidRPr="0016494F">
        <w:rPr>
          <w:rFonts w:ascii="Arial" w:hAnsi="Arial" w:cs="Arial"/>
          <w:color w:val="000000"/>
        </w:rPr>
        <w:t>The FGS has been and will continue to support any Professional Development activities for graduate students. I will join hands with the Department and the Dean of SES for all such initiatives.</w:t>
      </w:r>
    </w:p>
    <w:p w14:paraId="1B570187" w14:textId="77777777" w:rsidR="0016494F" w:rsidRDefault="0016494F" w:rsidP="0016494F">
      <w:pPr>
        <w:spacing w:after="120" w:line="276" w:lineRule="auto"/>
        <w:rPr>
          <w:rFonts w:ascii="Arial" w:hAnsi="Arial" w:cs="Arial"/>
          <w:color w:val="000000"/>
        </w:rPr>
      </w:pPr>
    </w:p>
    <w:p w14:paraId="0277DBA7" w14:textId="6BB73CB0" w:rsidR="0016494F" w:rsidRDefault="0016494F" w:rsidP="0016494F">
      <w:pPr>
        <w:spacing w:after="120" w:line="276" w:lineRule="auto"/>
        <w:rPr>
          <w:rFonts w:asciiTheme="minorBidi" w:hAnsiTheme="minorBidi" w:cstheme="minorBidi"/>
          <w:b/>
        </w:rPr>
      </w:pPr>
      <w:proofErr w:type="gramStart"/>
      <w:r w:rsidRPr="0091652B">
        <w:rPr>
          <w:rFonts w:asciiTheme="minorBidi" w:hAnsiTheme="minorBidi" w:cstheme="minorBidi"/>
          <w:b/>
        </w:rPr>
        <w:t>RECOMMENDATION</w:t>
      </w:r>
      <w:proofErr w:type="gramEnd"/>
      <w:r w:rsidRPr="0091652B">
        <w:rPr>
          <w:rFonts w:asciiTheme="minorBidi" w:hAnsiTheme="minorBidi" w:cstheme="minorBidi"/>
          <w:b/>
        </w:rPr>
        <w:t xml:space="preserve"> </w:t>
      </w:r>
      <w:r>
        <w:rPr>
          <w:rFonts w:asciiTheme="minorBidi" w:hAnsiTheme="minorBidi" w:cstheme="minorBidi"/>
          <w:b/>
        </w:rPr>
        <w:t>4</w:t>
      </w:r>
      <w:r w:rsidRPr="0091652B">
        <w:rPr>
          <w:rFonts w:asciiTheme="minorBidi" w:hAnsiTheme="minorBidi" w:cstheme="minorBidi"/>
          <w:b/>
        </w:rPr>
        <w:t xml:space="preserve">: </w:t>
      </w:r>
      <w:r w:rsidRPr="0016494F">
        <w:rPr>
          <w:rFonts w:asciiTheme="minorBidi" w:hAnsiTheme="minorBidi" w:cstheme="minorBidi"/>
          <w:b/>
        </w:rPr>
        <w:t>Ensure a system where students know which courses they will TA in mid-August (Fall), mid-December (Winter).</w:t>
      </w:r>
    </w:p>
    <w:p w14:paraId="4B3235A9" w14:textId="77777777" w:rsidR="0016494F" w:rsidRDefault="0016494F" w:rsidP="0016494F">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05EB7EE3" w14:textId="77777777" w:rsidR="0016494F" w:rsidRDefault="0016494F" w:rsidP="0016494F">
      <w:pPr>
        <w:spacing w:after="120" w:line="276" w:lineRule="auto"/>
        <w:rPr>
          <w:rFonts w:asciiTheme="minorBidi" w:hAnsiTheme="minorBidi" w:cstheme="minorBidi"/>
        </w:rPr>
      </w:pPr>
      <w:r w:rsidRPr="0016494F">
        <w:rPr>
          <w:rFonts w:asciiTheme="minorBidi" w:hAnsiTheme="minorBidi" w:cstheme="minorBidi"/>
        </w:rPr>
        <w:t>Michael Moore (Biology lab technician) is the graduate teaching assistant (GTA) coordinator. Sometimes the assignments for GTAs are late because of the late entrance of some new graduate students. We agree that GTAs should know their assignments early enough so that they can prepare for it. We will set the deadline for notifying GTAs of their TA assignments (for both Fall and Winter semesters) by August 15.</w:t>
      </w:r>
    </w:p>
    <w:p w14:paraId="4C67D75B" w14:textId="480F16D3" w:rsidR="0016494F" w:rsidRDefault="0016494F" w:rsidP="0016494F">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19C2CB1C" w14:textId="77777777" w:rsidR="0016494F" w:rsidRDefault="0016494F" w:rsidP="0016494F">
      <w:pPr>
        <w:spacing w:after="120" w:line="276" w:lineRule="auto"/>
        <w:rPr>
          <w:rFonts w:ascii="Arial" w:hAnsi="Arial" w:cs="Arial"/>
          <w:color w:val="000000"/>
        </w:rPr>
      </w:pPr>
      <w:r w:rsidRPr="0016494F">
        <w:rPr>
          <w:rFonts w:ascii="Arial" w:hAnsi="Arial" w:cs="Arial"/>
          <w:color w:val="000000"/>
        </w:rPr>
        <w:t>I recognize the challenges associated with late student registrations and the Department’s effort to ensure the best possible alignment between student skills and course assignments.  I support continued efforts by the Department to provide GTA assignments earlier. In addition to the course being assigned to a GTA, the associated duties and responsibilities for them are part of their “statement of work” that is completed and submitted to FGS no later than end of September (Fall term) or January (Winter term).</w:t>
      </w:r>
    </w:p>
    <w:p w14:paraId="72062966" w14:textId="3F401DC4" w:rsidR="0016494F" w:rsidRDefault="0016494F" w:rsidP="0016494F">
      <w:pPr>
        <w:spacing w:after="120" w:line="276" w:lineRule="auto"/>
        <w:rPr>
          <w:rFonts w:ascii="Arial" w:hAnsi="Arial" w:cs="Arial"/>
          <w:b/>
          <w:color w:val="365F91" w:themeColor="accent1" w:themeShade="BF"/>
        </w:rPr>
      </w:pPr>
      <w:r>
        <w:rPr>
          <w:rFonts w:ascii="Arial" w:hAnsi="Arial" w:cs="Arial"/>
          <w:b/>
          <w:color w:val="1F497D" w:themeColor="text2"/>
        </w:rPr>
        <w:lastRenderedPageBreak/>
        <w:t>Dean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6AC7A6C6" w14:textId="21122859" w:rsidR="0016494F" w:rsidRDefault="0016494F" w:rsidP="00C34814">
      <w:pPr>
        <w:spacing w:after="120" w:line="276" w:lineRule="auto"/>
        <w:rPr>
          <w:rFonts w:ascii="Arial" w:hAnsi="Arial" w:cs="Arial"/>
          <w:color w:val="000000"/>
        </w:rPr>
      </w:pPr>
      <w:r w:rsidRPr="0016494F">
        <w:rPr>
          <w:rFonts w:ascii="Arial" w:hAnsi="Arial" w:cs="Arial"/>
          <w:color w:val="000000"/>
        </w:rPr>
        <w:t>N/A. Allocation of TA to a particular course is done by the Graduate Coordinators.</w:t>
      </w:r>
    </w:p>
    <w:p w14:paraId="2BC9EF76" w14:textId="15AD2FCB" w:rsidR="0016494F" w:rsidRDefault="0016494F" w:rsidP="0016494F">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5</w:t>
      </w:r>
      <w:r w:rsidRPr="0091652B">
        <w:rPr>
          <w:rFonts w:asciiTheme="minorBidi" w:hAnsiTheme="minorBidi" w:cstheme="minorBidi"/>
          <w:b/>
        </w:rPr>
        <w:t xml:space="preserve">: </w:t>
      </w:r>
      <w:r w:rsidRPr="0016494F">
        <w:rPr>
          <w:rFonts w:asciiTheme="minorBidi" w:hAnsiTheme="minorBidi" w:cstheme="minorBidi"/>
          <w:b/>
        </w:rPr>
        <w:t>Rotate the instructors of the core course in Communicating Science (i.e. BIOL 5010 Graduate Seminar) to provide varied experiences for students.</w:t>
      </w:r>
    </w:p>
    <w:p w14:paraId="7CF4441A" w14:textId="77777777" w:rsidR="0016494F" w:rsidRDefault="0016494F" w:rsidP="0016494F">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4936DD37" w14:textId="77777777" w:rsidR="0016494F" w:rsidRDefault="0016494F" w:rsidP="0016494F">
      <w:pPr>
        <w:spacing w:after="120" w:line="276" w:lineRule="auto"/>
        <w:rPr>
          <w:rFonts w:asciiTheme="minorBidi" w:hAnsiTheme="minorBidi" w:cstheme="minorBidi"/>
        </w:rPr>
      </w:pPr>
      <w:r w:rsidRPr="0016494F">
        <w:rPr>
          <w:rFonts w:asciiTheme="minorBidi" w:hAnsiTheme="minorBidi" w:cstheme="minorBidi"/>
        </w:rPr>
        <w:t xml:space="preserve">We agree with rotating the instructors for this core course to provide more varied experiences for the students.  It is our hope to begin a rotating system starting in the 2020 Fall semester. </w:t>
      </w:r>
    </w:p>
    <w:p w14:paraId="213E5BE1" w14:textId="332C654C" w:rsidR="0016494F" w:rsidRDefault="0016494F" w:rsidP="0016494F">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52AE077F" w14:textId="77777777" w:rsidR="0016494F" w:rsidRDefault="0016494F" w:rsidP="0016494F">
      <w:pPr>
        <w:spacing w:after="120" w:line="276" w:lineRule="auto"/>
        <w:rPr>
          <w:rFonts w:ascii="Arial" w:hAnsi="Arial" w:cs="Arial"/>
          <w:color w:val="000000"/>
        </w:rPr>
      </w:pPr>
      <w:r w:rsidRPr="0016494F">
        <w:rPr>
          <w:rFonts w:ascii="Arial" w:hAnsi="Arial" w:cs="Arial"/>
          <w:color w:val="000000"/>
        </w:rPr>
        <w:t xml:space="preserve">While I support this initiative, teaching assignments are assigned by the Dean in consultation with the Chair of the Department as per the LUFA Collective Agreement. Rotation may make good academic sense, but there may also be arguments that being assigned this </w:t>
      </w:r>
      <w:proofErr w:type="gramStart"/>
      <w:r w:rsidRPr="0016494F">
        <w:rPr>
          <w:rFonts w:ascii="Arial" w:hAnsi="Arial" w:cs="Arial"/>
          <w:color w:val="000000"/>
        </w:rPr>
        <w:t>course for</w:t>
      </w:r>
      <w:proofErr w:type="gramEnd"/>
      <w:r w:rsidRPr="0016494F">
        <w:rPr>
          <w:rFonts w:ascii="Arial" w:hAnsi="Arial" w:cs="Arial"/>
          <w:color w:val="000000"/>
        </w:rPr>
        <w:t xml:space="preserve"> 2-3 times in row is more pragmatic.</w:t>
      </w:r>
    </w:p>
    <w:p w14:paraId="67010143" w14:textId="3AF48C10" w:rsidR="0016494F" w:rsidRDefault="0016494F" w:rsidP="0016494F">
      <w:pPr>
        <w:spacing w:after="120" w:line="276" w:lineRule="auto"/>
        <w:rPr>
          <w:rFonts w:ascii="Arial" w:hAnsi="Arial" w:cs="Arial"/>
          <w:b/>
          <w:color w:val="365F91" w:themeColor="accent1" w:themeShade="BF"/>
        </w:rPr>
      </w:pPr>
      <w:r>
        <w:rPr>
          <w:rFonts w:ascii="Arial" w:hAnsi="Arial" w:cs="Arial"/>
          <w:b/>
          <w:color w:val="1F497D" w:themeColor="text2"/>
        </w:rPr>
        <w:t>Dean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029F13DE" w14:textId="27214535" w:rsidR="0016494F" w:rsidRDefault="0016494F" w:rsidP="0016494F">
      <w:pPr>
        <w:spacing w:line="276" w:lineRule="auto"/>
        <w:rPr>
          <w:rFonts w:ascii="Arial" w:hAnsi="Arial" w:cs="Arial"/>
          <w:color w:val="000000"/>
        </w:rPr>
      </w:pPr>
      <w:r w:rsidRPr="0016494F">
        <w:rPr>
          <w:rFonts w:ascii="Arial" w:hAnsi="Arial" w:cs="Arial"/>
          <w:color w:val="000000"/>
        </w:rPr>
        <w:t>N/A. Teaching assignments are done by the Program/Faculty.</w:t>
      </w:r>
    </w:p>
    <w:p w14:paraId="7F5DB1BC" w14:textId="77777777" w:rsidR="0016494F" w:rsidRDefault="0016494F" w:rsidP="00C34814">
      <w:pPr>
        <w:spacing w:after="120" w:line="276" w:lineRule="auto"/>
        <w:rPr>
          <w:rFonts w:ascii="Arial" w:hAnsi="Arial" w:cs="Arial"/>
          <w:color w:val="000000"/>
        </w:rPr>
      </w:pPr>
    </w:p>
    <w:p w14:paraId="008D3EBC" w14:textId="5FC4AD5C" w:rsidR="0016494F" w:rsidRDefault="0016494F" w:rsidP="0016494F">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6</w:t>
      </w:r>
      <w:r w:rsidRPr="0091652B">
        <w:rPr>
          <w:rFonts w:asciiTheme="minorBidi" w:hAnsiTheme="minorBidi" w:cstheme="minorBidi"/>
          <w:b/>
        </w:rPr>
        <w:t xml:space="preserve">: </w:t>
      </w:r>
      <w:r w:rsidRPr="0016494F">
        <w:rPr>
          <w:rFonts w:asciiTheme="minorBidi" w:hAnsiTheme="minorBidi" w:cstheme="minorBidi"/>
          <w:b/>
        </w:rPr>
        <w:t xml:space="preserve">Research space for researchers who support graduate teaching at the Orillia </w:t>
      </w:r>
      <w:proofErr w:type="gramStart"/>
      <w:r w:rsidRPr="0016494F">
        <w:rPr>
          <w:rFonts w:asciiTheme="minorBidi" w:hAnsiTheme="minorBidi" w:cstheme="minorBidi"/>
          <w:b/>
        </w:rPr>
        <w:t>campus,</w:t>
      </w:r>
      <w:proofErr w:type="gramEnd"/>
      <w:r w:rsidRPr="0016494F">
        <w:rPr>
          <w:rFonts w:asciiTheme="minorBidi" w:hAnsiTheme="minorBidi" w:cstheme="minorBidi"/>
          <w:b/>
        </w:rPr>
        <w:t xml:space="preserve"> should be provided, as needed.</w:t>
      </w:r>
    </w:p>
    <w:p w14:paraId="45AC6D6A" w14:textId="77777777" w:rsidR="0016494F" w:rsidRDefault="0016494F" w:rsidP="0016494F">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544C75BB" w14:textId="77777777" w:rsidR="0016494F" w:rsidRDefault="0016494F" w:rsidP="0016494F">
      <w:pPr>
        <w:spacing w:after="120" w:line="276" w:lineRule="auto"/>
        <w:rPr>
          <w:rFonts w:asciiTheme="minorBidi" w:hAnsiTheme="minorBidi" w:cstheme="minorBidi"/>
        </w:rPr>
      </w:pPr>
      <w:r w:rsidRPr="0016494F">
        <w:rPr>
          <w:rFonts w:asciiTheme="minorBidi" w:hAnsiTheme="minorBidi" w:cstheme="minorBidi"/>
        </w:rPr>
        <w:t>We agree that research space for researchers is an important factor to promote research capacity in the Orillia campus. We will continue to negotiate with and urge the administration to commit research space and resources to our faculty at the Orillia campus.</w:t>
      </w:r>
    </w:p>
    <w:p w14:paraId="0E1BDFA6" w14:textId="1F95E3AF" w:rsidR="0016494F" w:rsidRDefault="0016494F" w:rsidP="0016494F">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30D75580" w14:textId="77777777" w:rsidR="0016494F" w:rsidRDefault="0016494F" w:rsidP="0016494F">
      <w:pPr>
        <w:spacing w:after="120" w:line="276" w:lineRule="auto"/>
        <w:rPr>
          <w:rFonts w:ascii="Arial" w:hAnsi="Arial" w:cs="Arial"/>
          <w:color w:val="000000"/>
        </w:rPr>
      </w:pPr>
      <w:r w:rsidRPr="0016494F">
        <w:rPr>
          <w:rFonts w:ascii="Arial" w:hAnsi="Arial" w:cs="Arial"/>
          <w:color w:val="000000"/>
        </w:rPr>
        <w:t>We must continue (and have in the years since this review) to advocate for such space – Senior Administration is very aware of this need.</w:t>
      </w:r>
    </w:p>
    <w:p w14:paraId="16F13F43" w14:textId="3FA17A23" w:rsidR="0016494F" w:rsidRDefault="0016494F" w:rsidP="0016494F">
      <w:pPr>
        <w:spacing w:after="120" w:line="276" w:lineRule="auto"/>
        <w:rPr>
          <w:rFonts w:ascii="Arial" w:hAnsi="Arial" w:cs="Arial"/>
          <w:b/>
          <w:color w:val="365F91" w:themeColor="accent1" w:themeShade="BF"/>
        </w:rPr>
      </w:pPr>
      <w:r>
        <w:rPr>
          <w:rFonts w:ascii="Arial" w:hAnsi="Arial" w:cs="Arial"/>
          <w:b/>
          <w:color w:val="1F497D" w:themeColor="text2"/>
        </w:rPr>
        <w:t>Dean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4B579BD2" w14:textId="1643F584" w:rsidR="0016494F" w:rsidRDefault="0016494F" w:rsidP="0016494F">
      <w:pPr>
        <w:spacing w:line="276" w:lineRule="auto"/>
        <w:rPr>
          <w:rFonts w:ascii="Arial" w:hAnsi="Arial" w:cs="Arial"/>
          <w:color w:val="000000"/>
        </w:rPr>
      </w:pPr>
      <w:r w:rsidRPr="0016494F">
        <w:rPr>
          <w:rFonts w:ascii="Arial" w:hAnsi="Arial" w:cs="Arial"/>
          <w:color w:val="000000"/>
        </w:rPr>
        <w:t>I will support the Academic Dean for any initiative on this recommendation.</w:t>
      </w:r>
    </w:p>
    <w:p w14:paraId="3993A334" w14:textId="77777777" w:rsidR="0016494F" w:rsidRDefault="0016494F" w:rsidP="00C34814">
      <w:pPr>
        <w:spacing w:after="120" w:line="276" w:lineRule="auto"/>
        <w:rPr>
          <w:rFonts w:ascii="Arial" w:hAnsi="Arial" w:cs="Arial"/>
          <w:color w:val="000000"/>
        </w:rPr>
      </w:pPr>
    </w:p>
    <w:p w14:paraId="3038173F" w14:textId="4DE721DC" w:rsidR="0016494F" w:rsidRDefault="0016494F" w:rsidP="0016494F">
      <w:pPr>
        <w:spacing w:after="120" w:line="276" w:lineRule="auto"/>
        <w:rPr>
          <w:rFonts w:asciiTheme="minorBidi" w:hAnsiTheme="minorBidi" w:cstheme="minorBidi"/>
          <w:b/>
        </w:rPr>
      </w:pPr>
      <w:proofErr w:type="gramStart"/>
      <w:r w:rsidRPr="0091652B">
        <w:rPr>
          <w:rFonts w:asciiTheme="minorBidi" w:hAnsiTheme="minorBidi" w:cstheme="minorBidi"/>
          <w:b/>
        </w:rPr>
        <w:t>RECOMMENDATION</w:t>
      </w:r>
      <w:proofErr w:type="gramEnd"/>
      <w:r w:rsidRPr="0091652B">
        <w:rPr>
          <w:rFonts w:asciiTheme="minorBidi" w:hAnsiTheme="minorBidi" w:cstheme="minorBidi"/>
          <w:b/>
        </w:rPr>
        <w:t xml:space="preserve"> </w:t>
      </w:r>
      <w:r>
        <w:rPr>
          <w:rFonts w:asciiTheme="minorBidi" w:hAnsiTheme="minorBidi" w:cstheme="minorBidi"/>
          <w:b/>
        </w:rPr>
        <w:t>7</w:t>
      </w:r>
      <w:r w:rsidRPr="0091652B">
        <w:rPr>
          <w:rFonts w:asciiTheme="minorBidi" w:hAnsiTheme="minorBidi" w:cstheme="minorBidi"/>
          <w:b/>
        </w:rPr>
        <w:t xml:space="preserve">: </w:t>
      </w:r>
      <w:r w:rsidRPr="0016494F">
        <w:rPr>
          <w:rFonts w:asciiTheme="minorBidi" w:hAnsiTheme="minorBidi" w:cstheme="minorBidi"/>
          <w:b/>
        </w:rPr>
        <w:t>Encourage participation and travel funding by LU Biology students in the Prairie Graduate Student Research Symposium.</w:t>
      </w:r>
    </w:p>
    <w:p w14:paraId="72E08F05" w14:textId="77777777" w:rsidR="0016494F" w:rsidRDefault="0016494F" w:rsidP="0016494F">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78045BCB" w14:textId="77777777" w:rsidR="0016494F" w:rsidRDefault="0016494F" w:rsidP="0016494F">
      <w:pPr>
        <w:spacing w:line="276" w:lineRule="auto"/>
        <w:rPr>
          <w:rFonts w:asciiTheme="minorBidi" w:hAnsiTheme="minorBidi" w:cstheme="minorBidi"/>
        </w:rPr>
      </w:pPr>
      <w:r w:rsidRPr="0016494F">
        <w:rPr>
          <w:rFonts w:asciiTheme="minorBidi" w:hAnsiTheme="minorBidi" w:cstheme="minorBidi"/>
        </w:rPr>
        <w:lastRenderedPageBreak/>
        <w:t xml:space="preserve">Encouraging students to interact with the wider scientific community at national and international conferences is important for the student experience and development. Currently, students can apply for a small FGS travel grant ($500) each semester (i.e. a student can apply for the grant up to three times a year) to present their work at conferences. The applications for funding are mostly successful </w:t>
      </w:r>
      <w:proofErr w:type="gramStart"/>
      <w:r w:rsidRPr="0016494F">
        <w:rPr>
          <w:rFonts w:asciiTheme="minorBidi" w:hAnsiTheme="minorBidi" w:cstheme="minorBidi"/>
        </w:rPr>
        <w:t>as long as</w:t>
      </w:r>
      <w:proofErr w:type="gramEnd"/>
      <w:r w:rsidRPr="0016494F">
        <w:rPr>
          <w:rFonts w:asciiTheme="minorBidi" w:hAnsiTheme="minorBidi" w:cstheme="minorBidi"/>
        </w:rPr>
        <w:t xml:space="preserve"> the applicants show evidence of an accepted abstract to the conference. Generally, students’ supervisors sponsor the cost of their students to attend conferences.</w:t>
      </w:r>
    </w:p>
    <w:p w14:paraId="6FCEE916" w14:textId="77777777" w:rsidR="0016494F" w:rsidRPr="0016494F" w:rsidRDefault="0016494F" w:rsidP="0016494F">
      <w:pPr>
        <w:spacing w:line="276" w:lineRule="auto"/>
        <w:rPr>
          <w:rFonts w:asciiTheme="minorBidi" w:hAnsiTheme="minorBidi" w:cstheme="minorBidi"/>
        </w:rPr>
      </w:pPr>
    </w:p>
    <w:p w14:paraId="3B0FFBF3" w14:textId="77777777" w:rsidR="0016494F" w:rsidRDefault="0016494F" w:rsidP="0016494F">
      <w:pPr>
        <w:spacing w:after="120" w:line="276" w:lineRule="auto"/>
        <w:rPr>
          <w:rFonts w:asciiTheme="minorBidi" w:hAnsiTheme="minorBidi" w:cstheme="minorBidi"/>
        </w:rPr>
      </w:pPr>
      <w:r w:rsidRPr="0016494F">
        <w:rPr>
          <w:rFonts w:asciiTheme="minorBidi" w:hAnsiTheme="minorBidi" w:cstheme="minorBidi"/>
        </w:rPr>
        <w:t xml:space="preserve">Students will </w:t>
      </w:r>
      <w:proofErr w:type="gramStart"/>
      <w:r w:rsidRPr="0016494F">
        <w:rPr>
          <w:rFonts w:asciiTheme="minorBidi" w:hAnsiTheme="minorBidi" w:cstheme="minorBidi"/>
        </w:rPr>
        <w:t>definitely be</w:t>
      </w:r>
      <w:proofErr w:type="gramEnd"/>
      <w:r w:rsidRPr="0016494F">
        <w:rPr>
          <w:rFonts w:asciiTheme="minorBidi" w:hAnsiTheme="minorBidi" w:cstheme="minorBidi"/>
        </w:rPr>
        <w:t xml:space="preserve"> encouraged to participate in the Prairie Graduate Student Research Symposium and other regional and national graduate student research symposia such as the Association of Graduate Students in Biological Sciences (AGSBS) Annual Biology Symposium.</w:t>
      </w:r>
    </w:p>
    <w:p w14:paraId="24FFA91E" w14:textId="6FD0DF36" w:rsidR="0016494F" w:rsidRDefault="0016494F" w:rsidP="0016494F">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6248791A" w14:textId="77777777" w:rsidR="0016494F" w:rsidRDefault="0016494F" w:rsidP="0016494F">
      <w:pPr>
        <w:spacing w:after="120" w:line="276" w:lineRule="auto"/>
        <w:rPr>
          <w:rFonts w:ascii="Arial" w:hAnsi="Arial" w:cs="Arial"/>
          <w:color w:val="000000"/>
        </w:rPr>
      </w:pPr>
      <w:r w:rsidRPr="0016494F">
        <w:rPr>
          <w:rFonts w:ascii="Arial" w:hAnsi="Arial" w:cs="Arial"/>
          <w:color w:val="000000"/>
        </w:rPr>
        <w:t xml:space="preserve">I </w:t>
      </w:r>
      <w:proofErr w:type="gramStart"/>
      <w:r w:rsidRPr="0016494F">
        <w:rPr>
          <w:rFonts w:ascii="Arial" w:hAnsi="Arial" w:cs="Arial"/>
          <w:color w:val="000000"/>
        </w:rPr>
        <w:t>am in agreement</w:t>
      </w:r>
      <w:proofErr w:type="gramEnd"/>
      <w:r w:rsidRPr="0016494F">
        <w:rPr>
          <w:rFonts w:ascii="Arial" w:hAnsi="Arial" w:cs="Arial"/>
          <w:color w:val="000000"/>
        </w:rPr>
        <w:t xml:space="preserve"> with the Department’s response and will support them as appropriate. Pending available funds, I aim to have matching funds to contribute to deferring the costs for students attending such meetings.</w:t>
      </w:r>
    </w:p>
    <w:p w14:paraId="6690F2A2" w14:textId="682804AE" w:rsidR="0016494F" w:rsidRDefault="0016494F" w:rsidP="0016494F">
      <w:pPr>
        <w:spacing w:after="120" w:line="276" w:lineRule="auto"/>
        <w:rPr>
          <w:rFonts w:ascii="Arial" w:hAnsi="Arial" w:cs="Arial"/>
          <w:b/>
          <w:color w:val="365F91" w:themeColor="accent1" w:themeShade="BF"/>
        </w:rPr>
      </w:pPr>
      <w:r>
        <w:rPr>
          <w:rFonts w:ascii="Arial" w:hAnsi="Arial" w:cs="Arial"/>
          <w:b/>
          <w:color w:val="1F497D" w:themeColor="text2"/>
        </w:rPr>
        <w:t>Dean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61B919D3" w14:textId="29DF60D3" w:rsidR="0016494F" w:rsidRDefault="0016494F" w:rsidP="0016494F">
      <w:pPr>
        <w:spacing w:line="276" w:lineRule="auto"/>
        <w:rPr>
          <w:rFonts w:ascii="Arial" w:hAnsi="Arial" w:cs="Arial"/>
          <w:color w:val="000000"/>
        </w:rPr>
      </w:pPr>
      <w:r w:rsidRPr="0016494F">
        <w:rPr>
          <w:rFonts w:ascii="Arial" w:hAnsi="Arial" w:cs="Arial"/>
          <w:color w:val="000000"/>
        </w:rPr>
        <w:t>I will join hands with the Dean of SES to support this initiative.</w:t>
      </w:r>
    </w:p>
    <w:p w14:paraId="7E6DCA89" w14:textId="77777777" w:rsidR="0016494F" w:rsidRDefault="0016494F" w:rsidP="0016494F">
      <w:pPr>
        <w:spacing w:after="120" w:line="276" w:lineRule="auto"/>
        <w:rPr>
          <w:rFonts w:ascii="Arial" w:hAnsi="Arial" w:cs="Arial"/>
          <w:color w:val="000000"/>
        </w:rPr>
      </w:pPr>
    </w:p>
    <w:p w14:paraId="403A59DA" w14:textId="7542F600" w:rsidR="0016494F" w:rsidRDefault="0016494F" w:rsidP="0016494F">
      <w:pPr>
        <w:spacing w:after="120" w:line="276" w:lineRule="auto"/>
        <w:rPr>
          <w:rFonts w:asciiTheme="minorBidi" w:hAnsiTheme="minorBidi" w:cstheme="minorBidi"/>
          <w:b/>
        </w:rPr>
      </w:pPr>
      <w:proofErr w:type="gramStart"/>
      <w:r w:rsidRPr="0091652B">
        <w:rPr>
          <w:rFonts w:asciiTheme="minorBidi" w:hAnsiTheme="minorBidi" w:cstheme="minorBidi"/>
          <w:b/>
        </w:rPr>
        <w:t>RECOMMENDATION</w:t>
      </w:r>
      <w:proofErr w:type="gramEnd"/>
      <w:r w:rsidRPr="0091652B">
        <w:rPr>
          <w:rFonts w:asciiTheme="minorBidi" w:hAnsiTheme="minorBidi" w:cstheme="minorBidi"/>
          <w:b/>
        </w:rPr>
        <w:t xml:space="preserve"> </w:t>
      </w:r>
      <w:r>
        <w:rPr>
          <w:rFonts w:asciiTheme="minorBidi" w:hAnsiTheme="minorBidi" w:cstheme="minorBidi"/>
          <w:b/>
        </w:rPr>
        <w:t>8</w:t>
      </w:r>
      <w:r w:rsidRPr="0091652B">
        <w:rPr>
          <w:rFonts w:asciiTheme="minorBidi" w:hAnsiTheme="minorBidi" w:cstheme="minorBidi"/>
          <w:b/>
        </w:rPr>
        <w:t xml:space="preserve">: </w:t>
      </w:r>
      <w:r w:rsidRPr="0016494F">
        <w:rPr>
          <w:rFonts w:asciiTheme="minorBidi" w:hAnsiTheme="minorBidi" w:cstheme="minorBidi"/>
          <w:b/>
        </w:rPr>
        <w:t>Make use of MITACS Global programs to increase both LU student participation internationally, and international student participation at LU.</w:t>
      </w:r>
    </w:p>
    <w:p w14:paraId="1995DD55" w14:textId="77777777" w:rsidR="0016494F" w:rsidRDefault="0016494F" w:rsidP="0016494F">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03CFB954" w14:textId="77777777" w:rsidR="0016494F" w:rsidRDefault="0016494F" w:rsidP="0016494F">
      <w:pPr>
        <w:spacing w:after="120" w:line="276" w:lineRule="auto"/>
        <w:rPr>
          <w:rFonts w:asciiTheme="minorBidi" w:hAnsiTheme="minorBidi" w:cstheme="minorBidi"/>
        </w:rPr>
      </w:pPr>
      <w:r w:rsidRPr="0016494F">
        <w:rPr>
          <w:rFonts w:asciiTheme="minorBidi" w:hAnsiTheme="minorBidi" w:cstheme="minorBidi"/>
        </w:rPr>
        <w:t>To encourage faculty and students to explore and participate in the MITACS Global programs, we will inform them of the dates of MITACS workshops organized by the Lakehead University Office of Research Services.</w:t>
      </w:r>
    </w:p>
    <w:p w14:paraId="5C469621" w14:textId="529045B9" w:rsidR="0016494F" w:rsidRDefault="0016494F" w:rsidP="0016494F">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39EA4C40" w14:textId="77777777" w:rsidR="0016494F" w:rsidRDefault="0016494F" w:rsidP="0016494F">
      <w:pPr>
        <w:spacing w:after="120" w:line="276" w:lineRule="auto"/>
        <w:rPr>
          <w:rFonts w:ascii="Arial" w:hAnsi="Arial" w:cs="Arial"/>
          <w:color w:val="000000"/>
        </w:rPr>
      </w:pPr>
      <w:r w:rsidRPr="0016494F">
        <w:rPr>
          <w:rFonts w:ascii="Arial" w:hAnsi="Arial" w:cs="Arial"/>
          <w:color w:val="000000"/>
        </w:rPr>
        <w:t xml:space="preserve">I </w:t>
      </w:r>
      <w:proofErr w:type="gramStart"/>
      <w:r w:rsidRPr="0016494F">
        <w:rPr>
          <w:rFonts w:ascii="Arial" w:hAnsi="Arial" w:cs="Arial"/>
          <w:color w:val="000000"/>
        </w:rPr>
        <w:t>am in agreement</w:t>
      </w:r>
      <w:proofErr w:type="gramEnd"/>
      <w:r w:rsidRPr="0016494F">
        <w:rPr>
          <w:rFonts w:ascii="Arial" w:hAnsi="Arial" w:cs="Arial"/>
          <w:color w:val="000000"/>
        </w:rPr>
        <w:t xml:space="preserve"> with the Department’s response.  I </w:t>
      </w:r>
      <w:proofErr w:type="gramStart"/>
      <w:r w:rsidRPr="0016494F">
        <w:rPr>
          <w:rFonts w:ascii="Arial" w:hAnsi="Arial" w:cs="Arial"/>
          <w:color w:val="000000"/>
        </w:rPr>
        <w:t>will aim</w:t>
      </w:r>
      <w:proofErr w:type="gramEnd"/>
      <w:r w:rsidRPr="0016494F">
        <w:rPr>
          <w:rFonts w:ascii="Arial" w:hAnsi="Arial" w:cs="Arial"/>
          <w:color w:val="000000"/>
        </w:rPr>
        <w:t xml:space="preserve"> to ensure that these opportunities are shared with the Department and the faculty more broadly by email and at Faculty Council. </w:t>
      </w:r>
    </w:p>
    <w:p w14:paraId="0FA9F349" w14:textId="4978CA00" w:rsidR="0016494F" w:rsidRDefault="0016494F" w:rsidP="0016494F">
      <w:pPr>
        <w:spacing w:after="120" w:line="276" w:lineRule="auto"/>
        <w:rPr>
          <w:rFonts w:ascii="Arial" w:hAnsi="Arial" w:cs="Arial"/>
          <w:b/>
          <w:color w:val="365F91" w:themeColor="accent1" w:themeShade="BF"/>
        </w:rPr>
      </w:pPr>
      <w:r>
        <w:rPr>
          <w:rFonts w:ascii="Arial" w:hAnsi="Arial" w:cs="Arial"/>
          <w:b/>
          <w:color w:val="1F497D" w:themeColor="text2"/>
        </w:rPr>
        <w:t>Dean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05E6EB39" w14:textId="5694F66C" w:rsidR="0016494F" w:rsidRDefault="0016494F" w:rsidP="0016494F">
      <w:pPr>
        <w:spacing w:line="276" w:lineRule="auto"/>
        <w:rPr>
          <w:rFonts w:ascii="Arial" w:hAnsi="Arial" w:cs="Arial"/>
          <w:color w:val="000000"/>
        </w:rPr>
      </w:pPr>
      <w:r w:rsidRPr="0016494F">
        <w:rPr>
          <w:rFonts w:ascii="Arial" w:hAnsi="Arial" w:cs="Arial"/>
          <w:color w:val="000000"/>
        </w:rPr>
        <w:t>I fully support this recommendation and will work with the Research Office to connect our graduate students to MITACS Global programs</w:t>
      </w:r>
      <w:r>
        <w:rPr>
          <w:rFonts w:ascii="Arial" w:hAnsi="Arial" w:cs="Arial"/>
          <w:color w:val="000000"/>
        </w:rPr>
        <w:t>.</w:t>
      </w:r>
    </w:p>
    <w:p w14:paraId="41DE5D13" w14:textId="77777777" w:rsidR="0016494F" w:rsidRDefault="0016494F" w:rsidP="0016494F">
      <w:pPr>
        <w:spacing w:line="276" w:lineRule="auto"/>
        <w:rPr>
          <w:rFonts w:ascii="Arial" w:hAnsi="Arial" w:cs="Arial"/>
          <w:color w:val="000000"/>
        </w:rPr>
      </w:pPr>
    </w:p>
    <w:p w14:paraId="25AE4ECF" w14:textId="14DD8504" w:rsidR="0016494F" w:rsidRDefault="0016494F" w:rsidP="0016494F">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9</w:t>
      </w:r>
      <w:r w:rsidRPr="0091652B">
        <w:rPr>
          <w:rFonts w:asciiTheme="minorBidi" w:hAnsiTheme="minorBidi" w:cstheme="minorBidi"/>
          <w:b/>
        </w:rPr>
        <w:t xml:space="preserve">: </w:t>
      </w:r>
      <w:r w:rsidRPr="0016494F">
        <w:rPr>
          <w:rFonts w:asciiTheme="minorBidi" w:hAnsiTheme="minorBidi" w:cstheme="minorBidi"/>
          <w:b/>
        </w:rPr>
        <w:t>Develop a part-time option for graduate students to increase flexibility.</w:t>
      </w:r>
    </w:p>
    <w:p w14:paraId="2B122D06" w14:textId="77777777" w:rsidR="0016494F" w:rsidRDefault="0016494F" w:rsidP="0016494F">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1CDAEFA1" w14:textId="77777777" w:rsidR="0016494F" w:rsidRDefault="0016494F" w:rsidP="0016494F">
      <w:pPr>
        <w:spacing w:after="120" w:line="276" w:lineRule="auto"/>
        <w:rPr>
          <w:rFonts w:asciiTheme="minorBidi" w:hAnsiTheme="minorBidi" w:cstheme="minorBidi"/>
        </w:rPr>
      </w:pPr>
      <w:r w:rsidRPr="0016494F">
        <w:rPr>
          <w:rFonts w:asciiTheme="minorBidi" w:hAnsiTheme="minorBidi" w:cstheme="minorBidi"/>
        </w:rPr>
        <w:lastRenderedPageBreak/>
        <w:t>We have on-going discussions with the Faculty of Graduate Studies (FGS) about a part-time option for the Biology MSc Program. The FGS is open to the part-time option to attract and accommodate a wider spectrum of biology graduate students.</w:t>
      </w:r>
    </w:p>
    <w:p w14:paraId="4550516D" w14:textId="3E2E9A1C" w:rsidR="0016494F" w:rsidRDefault="0016494F" w:rsidP="0016494F">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5C5E5E23" w14:textId="77777777" w:rsidR="0016494F" w:rsidRDefault="0016494F" w:rsidP="0016494F">
      <w:pPr>
        <w:spacing w:after="120" w:line="276" w:lineRule="auto"/>
        <w:rPr>
          <w:rFonts w:ascii="Arial" w:hAnsi="Arial" w:cs="Arial"/>
          <w:color w:val="000000"/>
        </w:rPr>
      </w:pPr>
      <w:r w:rsidRPr="0016494F">
        <w:rPr>
          <w:rFonts w:ascii="Arial" w:hAnsi="Arial" w:cs="Arial"/>
          <w:color w:val="000000"/>
        </w:rPr>
        <w:t xml:space="preserve">Although I support this ongoing discussion and encourage the Department to pursue it, any move to opening part-time graduate studies would be led by the Dean FGS and would require a full budgetary analysis. </w:t>
      </w:r>
    </w:p>
    <w:p w14:paraId="6E945D1E" w14:textId="26C7DC62" w:rsidR="0016494F" w:rsidRDefault="0016494F" w:rsidP="0016494F">
      <w:pPr>
        <w:spacing w:after="120" w:line="276" w:lineRule="auto"/>
        <w:rPr>
          <w:rFonts w:ascii="Arial" w:hAnsi="Arial" w:cs="Arial"/>
          <w:b/>
          <w:color w:val="365F91" w:themeColor="accent1" w:themeShade="BF"/>
        </w:rPr>
      </w:pPr>
      <w:r>
        <w:rPr>
          <w:rFonts w:ascii="Arial" w:hAnsi="Arial" w:cs="Arial"/>
          <w:b/>
          <w:color w:val="1F497D" w:themeColor="text2"/>
        </w:rPr>
        <w:t>Dean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0ACAEB37" w14:textId="6DF3B5C3" w:rsidR="0016494F" w:rsidRDefault="0016494F" w:rsidP="0016494F">
      <w:pPr>
        <w:spacing w:line="276" w:lineRule="auto"/>
        <w:rPr>
          <w:rFonts w:ascii="Arial" w:hAnsi="Arial" w:cs="Arial"/>
          <w:color w:val="000000"/>
        </w:rPr>
      </w:pPr>
      <w:r w:rsidRPr="0016494F">
        <w:rPr>
          <w:rFonts w:ascii="Arial" w:hAnsi="Arial" w:cs="Arial"/>
          <w:color w:val="000000"/>
        </w:rPr>
        <w:t xml:space="preserve">I will support this initiative, provided there is enough interest </w:t>
      </w:r>
      <w:proofErr w:type="gramStart"/>
      <w:r w:rsidRPr="0016494F">
        <w:rPr>
          <w:rFonts w:ascii="Arial" w:hAnsi="Arial" w:cs="Arial"/>
          <w:color w:val="000000"/>
        </w:rPr>
        <w:t>by</w:t>
      </w:r>
      <w:proofErr w:type="gramEnd"/>
      <w:r w:rsidRPr="0016494F">
        <w:rPr>
          <w:rFonts w:ascii="Arial" w:hAnsi="Arial" w:cs="Arial"/>
          <w:color w:val="000000"/>
        </w:rPr>
        <w:t xml:space="preserve"> the Department</w:t>
      </w:r>
      <w:r w:rsidR="00C152EC">
        <w:rPr>
          <w:rFonts w:ascii="Arial" w:hAnsi="Arial" w:cs="Arial"/>
          <w:color w:val="000000"/>
        </w:rPr>
        <w:t>.</w:t>
      </w:r>
    </w:p>
    <w:p w14:paraId="4FB288B1" w14:textId="77777777" w:rsidR="0016494F" w:rsidRDefault="0016494F" w:rsidP="0016494F">
      <w:pPr>
        <w:spacing w:after="120" w:line="276" w:lineRule="auto"/>
        <w:rPr>
          <w:rFonts w:ascii="Arial" w:hAnsi="Arial" w:cs="Arial"/>
          <w:color w:val="000000"/>
        </w:rPr>
      </w:pPr>
    </w:p>
    <w:p w14:paraId="4F6448A7" w14:textId="203AD24F" w:rsidR="0016494F" w:rsidRDefault="0016494F" w:rsidP="0016494F">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10</w:t>
      </w:r>
      <w:r w:rsidRPr="0091652B">
        <w:rPr>
          <w:rFonts w:asciiTheme="minorBidi" w:hAnsiTheme="minorBidi" w:cstheme="minorBidi"/>
          <w:b/>
        </w:rPr>
        <w:t xml:space="preserve">: </w:t>
      </w:r>
      <w:r w:rsidRPr="0016494F">
        <w:rPr>
          <w:rFonts w:asciiTheme="minorBidi" w:hAnsiTheme="minorBidi" w:cstheme="minorBidi"/>
          <w:b/>
        </w:rPr>
        <w:t>Provide a 0.5 course release for the graduate coordinator.</w:t>
      </w:r>
    </w:p>
    <w:p w14:paraId="554402A9" w14:textId="77777777" w:rsidR="0016494F" w:rsidRDefault="0016494F" w:rsidP="0016494F">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54C0C7A8" w14:textId="77777777" w:rsidR="0016494F" w:rsidRDefault="0016494F" w:rsidP="0016494F">
      <w:pPr>
        <w:spacing w:after="120" w:line="276" w:lineRule="auto"/>
        <w:rPr>
          <w:rFonts w:asciiTheme="minorBidi" w:hAnsiTheme="minorBidi" w:cstheme="minorBidi"/>
        </w:rPr>
      </w:pPr>
      <w:r w:rsidRPr="0016494F">
        <w:rPr>
          <w:rFonts w:asciiTheme="minorBidi" w:hAnsiTheme="minorBidi" w:cstheme="minorBidi"/>
        </w:rPr>
        <w:t xml:space="preserve">Thank you for recommending a course release for the graduate coordinator position. It will </w:t>
      </w:r>
      <w:proofErr w:type="gramStart"/>
      <w:r w:rsidRPr="0016494F">
        <w:rPr>
          <w:rFonts w:asciiTheme="minorBidi" w:hAnsiTheme="minorBidi" w:cstheme="minorBidi"/>
        </w:rPr>
        <w:t>definitely allow</w:t>
      </w:r>
      <w:proofErr w:type="gramEnd"/>
      <w:r w:rsidRPr="0016494F">
        <w:rPr>
          <w:rFonts w:asciiTheme="minorBidi" w:hAnsiTheme="minorBidi" w:cstheme="minorBidi"/>
        </w:rPr>
        <w:t xml:space="preserve"> the graduate coordinator to spend more </w:t>
      </w:r>
      <w:proofErr w:type="gramStart"/>
      <w:r w:rsidRPr="0016494F">
        <w:rPr>
          <w:rFonts w:asciiTheme="minorBidi" w:hAnsiTheme="minorBidi" w:cstheme="minorBidi"/>
        </w:rPr>
        <w:t>time in</w:t>
      </w:r>
      <w:proofErr w:type="gramEnd"/>
      <w:r w:rsidRPr="0016494F">
        <w:rPr>
          <w:rFonts w:asciiTheme="minorBidi" w:hAnsiTheme="minorBidi" w:cstheme="minorBidi"/>
        </w:rPr>
        <w:t xml:space="preserve"> managing the program and developing new initiatives to facilitate the graduate students and recruit highly qualified new students. Historically, there has been no course release for the graduate coordinator in the </w:t>
      </w:r>
      <w:proofErr w:type="gramStart"/>
      <w:r w:rsidRPr="0016494F">
        <w:rPr>
          <w:rFonts w:asciiTheme="minorBidi" w:hAnsiTheme="minorBidi" w:cstheme="minorBidi"/>
        </w:rPr>
        <w:t>Biology</w:t>
      </w:r>
      <w:proofErr w:type="gramEnd"/>
      <w:r w:rsidRPr="0016494F">
        <w:rPr>
          <w:rFonts w:asciiTheme="minorBidi" w:hAnsiTheme="minorBidi" w:cstheme="minorBidi"/>
        </w:rPr>
        <w:t xml:space="preserve"> department because it was considered part of the assigned faculty member’s contribution to service (as per the Collective Agreement). Depending on the teaching, research and other administrative duties of the graduate coordinator, the work of the graduate coordinator can sometimes be overwhelming.  Therefore, prior to the 3-year term of a graduate coordinator, we suggest the Dean of the Faculty of Science and Environmental Studies and the Biology </w:t>
      </w:r>
      <w:proofErr w:type="gramStart"/>
      <w:r w:rsidRPr="0016494F">
        <w:rPr>
          <w:rFonts w:asciiTheme="minorBidi" w:hAnsiTheme="minorBidi" w:cstheme="minorBidi"/>
        </w:rPr>
        <w:t>Chair to</w:t>
      </w:r>
      <w:proofErr w:type="gramEnd"/>
      <w:r w:rsidRPr="0016494F">
        <w:rPr>
          <w:rFonts w:asciiTheme="minorBidi" w:hAnsiTheme="minorBidi" w:cstheme="minorBidi"/>
        </w:rPr>
        <w:t xml:space="preserve"> discuss with the graduate coordinator a course release plan based on her/his needs and existing academic and administrative duties.</w:t>
      </w:r>
    </w:p>
    <w:p w14:paraId="4C10F179" w14:textId="6E232148" w:rsidR="0016494F" w:rsidRDefault="0016494F" w:rsidP="0016494F">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42D0CD83" w14:textId="77777777" w:rsidR="0016494F" w:rsidRDefault="0016494F" w:rsidP="0016494F">
      <w:pPr>
        <w:spacing w:after="120" w:line="276" w:lineRule="auto"/>
        <w:rPr>
          <w:rFonts w:ascii="Arial" w:hAnsi="Arial" w:cs="Arial"/>
          <w:color w:val="000000"/>
        </w:rPr>
      </w:pPr>
      <w:r w:rsidRPr="0016494F">
        <w:rPr>
          <w:rFonts w:ascii="Arial" w:hAnsi="Arial" w:cs="Arial"/>
          <w:color w:val="000000"/>
        </w:rPr>
        <w:t>I will address this recommendation as per language in Article 28.07.03 in the current Collective (2023-2026) agreement: “In recognition of the administrative responsibilities of a Program Coordinator, due consideration shall be given to a reduction in their assigned teaching responsibilities.” Prior to this 2018-19 program review, in years with lower graduate enrolment there was less justification for considering such release. In addition, teaching loads in Biology (prior to 2022-2023) were lower than in other departments. Release for the graduate coordinator has been provided since 2023-2024. I have recently suggested (Fall 2025) that the Graduate Coordinator in Biology have added responsibility for the PhD Biotechnology program.</w:t>
      </w:r>
    </w:p>
    <w:p w14:paraId="1889F00D" w14:textId="1AAB9070" w:rsidR="0016494F" w:rsidRDefault="0016494F" w:rsidP="0016494F">
      <w:pPr>
        <w:spacing w:after="120" w:line="276" w:lineRule="auto"/>
        <w:rPr>
          <w:rFonts w:ascii="Arial" w:hAnsi="Arial" w:cs="Arial"/>
          <w:b/>
          <w:color w:val="365F91" w:themeColor="accent1" w:themeShade="BF"/>
        </w:rPr>
      </w:pPr>
      <w:r>
        <w:rPr>
          <w:rFonts w:ascii="Arial" w:hAnsi="Arial" w:cs="Arial"/>
          <w:b/>
          <w:color w:val="1F497D" w:themeColor="text2"/>
        </w:rPr>
        <w:t>Dean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7ECAEAA6" w14:textId="7DB0427D" w:rsidR="0016494F" w:rsidRDefault="00C152EC" w:rsidP="0016494F">
      <w:pPr>
        <w:spacing w:line="276" w:lineRule="auto"/>
        <w:rPr>
          <w:rFonts w:ascii="Arial" w:hAnsi="Arial" w:cs="Arial"/>
          <w:color w:val="000000"/>
        </w:rPr>
      </w:pPr>
      <w:r w:rsidRPr="00C152EC">
        <w:rPr>
          <w:rFonts w:ascii="Arial" w:hAnsi="Arial" w:cs="Arial"/>
          <w:color w:val="000000"/>
        </w:rPr>
        <w:lastRenderedPageBreak/>
        <w:t>N/A. Course release is decided by the Faculty Dean.</w:t>
      </w:r>
    </w:p>
    <w:p w14:paraId="65D43384" w14:textId="77777777" w:rsidR="00C152EC" w:rsidRDefault="00C152EC" w:rsidP="0016494F">
      <w:pPr>
        <w:spacing w:line="276" w:lineRule="auto"/>
        <w:rPr>
          <w:rFonts w:ascii="Arial" w:hAnsi="Arial" w:cs="Arial"/>
          <w:color w:val="000000"/>
        </w:rPr>
      </w:pPr>
    </w:p>
    <w:p w14:paraId="79961540" w14:textId="77777777" w:rsidR="00C152EC" w:rsidRDefault="00C152EC" w:rsidP="0016494F">
      <w:pPr>
        <w:spacing w:line="276" w:lineRule="auto"/>
        <w:rPr>
          <w:rFonts w:ascii="Arial" w:hAnsi="Arial" w:cs="Arial"/>
          <w:color w:val="000000"/>
        </w:rPr>
      </w:pPr>
    </w:p>
    <w:p w14:paraId="398DC910" w14:textId="77777777" w:rsidR="00C152EC" w:rsidRDefault="00C152EC" w:rsidP="0016494F">
      <w:pPr>
        <w:spacing w:line="276" w:lineRule="auto"/>
        <w:rPr>
          <w:rFonts w:ascii="Arial" w:hAnsi="Arial" w:cs="Arial"/>
          <w:color w:val="000000"/>
        </w:rPr>
      </w:pPr>
    </w:p>
    <w:p w14:paraId="1DCE67C9" w14:textId="3C106F90" w:rsidR="00C152EC" w:rsidRDefault="00C152EC" w:rsidP="00C152EC">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11</w:t>
      </w:r>
      <w:r w:rsidRPr="0091652B">
        <w:rPr>
          <w:rFonts w:asciiTheme="minorBidi" w:hAnsiTheme="minorBidi" w:cstheme="minorBidi"/>
          <w:b/>
        </w:rPr>
        <w:t xml:space="preserve">: </w:t>
      </w:r>
      <w:r w:rsidRPr="00C152EC">
        <w:rPr>
          <w:rFonts w:asciiTheme="minorBidi" w:hAnsiTheme="minorBidi" w:cstheme="minorBidi"/>
          <w:b/>
        </w:rPr>
        <w:t xml:space="preserve">As “community involvement” is </w:t>
      </w:r>
      <w:proofErr w:type="gramStart"/>
      <w:r w:rsidRPr="00C152EC">
        <w:rPr>
          <w:rFonts w:asciiTheme="minorBidi" w:hAnsiTheme="minorBidi" w:cstheme="minorBidi"/>
          <w:b/>
        </w:rPr>
        <w:t>a main focus</w:t>
      </w:r>
      <w:proofErr w:type="gramEnd"/>
      <w:r w:rsidRPr="00C152EC">
        <w:rPr>
          <w:rFonts w:asciiTheme="minorBidi" w:hAnsiTheme="minorBidi" w:cstheme="minorBidi"/>
          <w:b/>
        </w:rPr>
        <w:t xml:space="preserve"> of the University’s new academic plan, the graduate program might take this opportunity to consider additional methods (e.g., alternative placement courses with environmental consultants in place of one of the three required courses) to further this activity.</w:t>
      </w:r>
    </w:p>
    <w:p w14:paraId="12704930" w14:textId="77777777" w:rsidR="00C152EC" w:rsidRDefault="00C152EC" w:rsidP="00C152EC">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4DE435E6" w14:textId="77777777" w:rsidR="00C152EC" w:rsidRDefault="00C152EC" w:rsidP="00C152EC">
      <w:pPr>
        <w:spacing w:after="120" w:line="276" w:lineRule="auto"/>
        <w:rPr>
          <w:rFonts w:asciiTheme="minorBidi" w:hAnsiTheme="minorBidi" w:cstheme="minorBidi"/>
        </w:rPr>
      </w:pPr>
      <w:r w:rsidRPr="00C152EC">
        <w:rPr>
          <w:rFonts w:asciiTheme="minorBidi" w:hAnsiTheme="minorBidi" w:cstheme="minorBidi"/>
        </w:rPr>
        <w:t>We agree that an opportunity to receive training from environmental consultants, government agencies and research institutes outside of the Biology Department will be beneficial to our students. We will consider establishing a Biology Graduate Research Internship course for the Biology MSc Program.</w:t>
      </w:r>
    </w:p>
    <w:p w14:paraId="3D051F88" w14:textId="626EC0B8" w:rsidR="00C152EC" w:rsidRDefault="00C152EC" w:rsidP="00C152EC">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348B62EC" w14:textId="77777777" w:rsidR="00C152EC" w:rsidRDefault="00C152EC" w:rsidP="00C152EC">
      <w:pPr>
        <w:spacing w:after="120" w:line="276" w:lineRule="auto"/>
        <w:rPr>
          <w:rFonts w:ascii="Arial" w:hAnsi="Arial" w:cs="Arial"/>
          <w:color w:val="000000"/>
        </w:rPr>
      </w:pPr>
      <w:r w:rsidRPr="00C152EC">
        <w:rPr>
          <w:rFonts w:ascii="Arial" w:hAnsi="Arial" w:cs="Arial"/>
          <w:color w:val="000000"/>
        </w:rPr>
        <w:t>I support this initiative noting that it would mirror an experiential learning (research) course that the Department offers for its undergraduate students in Biology and Applied Life Sciences (</w:t>
      </w:r>
      <w:proofErr w:type="spellStart"/>
      <w:r w:rsidRPr="00C152EC">
        <w:rPr>
          <w:rFonts w:ascii="Arial" w:hAnsi="Arial" w:cs="Arial"/>
          <w:color w:val="000000"/>
        </w:rPr>
        <w:t>ie</w:t>
      </w:r>
      <w:proofErr w:type="spellEnd"/>
      <w:r w:rsidRPr="00C152EC">
        <w:rPr>
          <w:rFonts w:ascii="Arial" w:hAnsi="Arial" w:cs="Arial"/>
          <w:color w:val="000000"/>
        </w:rPr>
        <w:t xml:space="preserve">., Biology 3990 and Biology 3991 Research Internship I and II, respectively).  </w:t>
      </w:r>
    </w:p>
    <w:p w14:paraId="381AB9D1" w14:textId="781ABB2B" w:rsidR="00C152EC" w:rsidRDefault="00C152EC" w:rsidP="00C152EC">
      <w:pPr>
        <w:spacing w:after="120" w:line="276" w:lineRule="auto"/>
        <w:rPr>
          <w:rFonts w:ascii="Arial" w:hAnsi="Arial" w:cs="Arial"/>
          <w:b/>
          <w:color w:val="365F91" w:themeColor="accent1" w:themeShade="BF"/>
        </w:rPr>
      </w:pPr>
      <w:r>
        <w:rPr>
          <w:rFonts w:ascii="Arial" w:hAnsi="Arial" w:cs="Arial"/>
          <w:b/>
          <w:color w:val="1F497D" w:themeColor="text2"/>
        </w:rPr>
        <w:t>Dean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05014C07" w14:textId="36B1499D" w:rsidR="00C152EC" w:rsidRDefault="00C152EC" w:rsidP="0016494F">
      <w:pPr>
        <w:spacing w:line="276" w:lineRule="auto"/>
        <w:rPr>
          <w:rFonts w:ascii="Arial" w:hAnsi="Arial" w:cs="Arial"/>
          <w:color w:val="000000"/>
        </w:rPr>
      </w:pPr>
      <w:r w:rsidRPr="00C152EC">
        <w:rPr>
          <w:rFonts w:ascii="Arial" w:hAnsi="Arial" w:cs="Arial"/>
          <w:color w:val="000000"/>
        </w:rPr>
        <w:t xml:space="preserve">The FGS is working with the VPRI to explore the possibility of a Public Scholars Program and look for more options for community connections.  </w:t>
      </w:r>
    </w:p>
    <w:p w14:paraId="52E66ABE" w14:textId="77777777" w:rsidR="0016494F" w:rsidRPr="003F7499" w:rsidRDefault="0016494F" w:rsidP="00C34814">
      <w:pPr>
        <w:spacing w:after="120" w:line="276" w:lineRule="auto"/>
        <w:rPr>
          <w:rFonts w:ascii="Arial" w:hAnsi="Arial" w:cs="Arial"/>
          <w:iCs/>
        </w:rPr>
      </w:pPr>
    </w:p>
    <w:p w14:paraId="586B73A8" w14:textId="62137E05" w:rsidR="007F6A9B" w:rsidRDefault="007F6A9B" w:rsidP="00C34814">
      <w:pPr>
        <w:pStyle w:val="Heading2"/>
        <w:spacing w:before="0" w:after="120" w:line="276" w:lineRule="auto"/>
      </w:pPr>
      <w:r>
        <w:t>Clarification</w:t>
      </w:r>
      <w:r w:rsidR="00A92BD3">
        <w:t>s</w:t>
      </w:r>
    </w:p>
    <w:p w14:paraId="40D807A9" w14:textId="77777777" w:rsidR="00C152EC" w:rsidRPr="00C152EC" w:rsidRDefault="00C152EC" w:rsidP="00C152EC">
      <w:pPr>
        <w:ind w:right="408"/>
        <w:rPr>
          <w:rFonts w:ascii="Arial" w:hAnsi="Arial" w:cs="Arial"/>
        </w:rPr>
      </w:pPr>
      <w:r w:rsidRPr="00C152EC">
        <w:rPr>
          <w:rFonts w:ascii="Arial" w:hAnsi="Arial" w:cs="Arial"/>
        </w:rPr>
        <w:t>List of students corrected* as shown below</w:t>
      </w:r>
    </w:p>
    <w:p w14:paraId="3AAAC319" w14:textId="77777777" w:rsidR="00C152EC" w:rsidRPr="00C152EC" w:rsidRDefault="00C152EC" w:rsidP="00C152EC">
      <w:pPr>
        <w:ind w:right="408"/>
        <w:rPr>
          <w:rFonts w:ascii="Arial" w:hAnsi="Arial" w:cs="Arial"/>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C152EC" w:rsidRPr="00C152EC" w14:paraId="4A777DFD" w14:textId="77777777" w:rsidTr="00DE112F">
        <w:tc>
          <w:tcPr>
            <w:tcW w:w="4675" w:type="dxa"/>
          </w:tcPr>
          <w:p w14:paraId="440B74B7" w14:textId="77777777" w:rsidR="00C152EC" w:rsidRPr="00C152EC" w:rsidRDefault="00C152EC" w:rsidP="00DE112F">
            <w:pPr>
              <w:rPr>
                <w:rFonts w:ascii="Arial" w:hAnsi="Arial" w:cs="Arial"/>
              </w:rPr>
            </w:pPr>
            <w:r w:rsidRPr="00C152EC">
              <w:rPr>
                <w:rFonts w:ascii="Arial" w:hAnsi="Arial" w:cs="Arial"/>
              </w:rPr>
              <w:t>APLS</w:t>
            </w:r>
          </w:p>
          <w:p w14:paraId="06897A22" w14:textId="77777777" w:rsidR="00C152EC" w:rsidRPr="00C152EC" w:rsidRDefault="00C152EC" w:rsidP="00DE112F">
            <w:pPr>
              <w:rPr>
                <w:rFonts w:ascii="Arial" w:hAnsi="Arial" w:cs="Arial"/>
              </w:rPr>
            </w:pPr>
          </w:p>
          <w:p w14:paraId="631F222C" w14:textId="77777777" w:rsidR="00C152EC" w:rsidRPr="00C152EC" w:rsidRDefault="00C152EC" w:rsidP="00DE112F">
            <w:pPr>
              <w:rPr>
                <w:rFonts w:ascii="Arial" w:hAnsi="Arial" w:cs="Arial"/>
              </w:rPr>
            </w:pPr>
            <w:r w:rsidRPr="00C152EC">
              <w:rPr>
                <w:rFonts w:ascii="Arial" w:hAnsi="Arial" w:cs="Arial"/>
              </w:rPr>
              <w:t>Nicole Constanzo</w:t>
            </w:r>
          </w:p>
          <w:p w14:paraId="3C6ED830" w14:textId="77777777" w:rsidR="00C152EC" w:rsidRPr="00C152EC" w:rsidRDefault="00C152EC" w:rsidP="00DE112F">
            <w:pPr>
              <w:rPr>
                <w:rFonts w:ascii="Arial" w:hAnsi="Arial" w:cs="Arial"/>
              </w:rPr>
            </w:pPr>
            <w:proofErr w:type="spellStart"/>
            <w:r w:rsidRPr="00C152EC">
              <w:rPr>
                <w:rFonts w:ascii="Arial" w:hAnsi="Arial" w:cs="Arial"/>
              </w:rPr>
              <w:t>Nickisah</w:t>
            </w:r>
            <w:proofErr w:type="spellEnd"/>
            <w:r w:rsidRPr="00C152EC">
              <w:rPr>
                <w:rFonts w:ascii="Arial" w:hAnsi="Arial" w:cs="Arial"/>
              </w:rPr>
              <w:t xml:space="preserve"> Hendrickson</w:t>
            </w:r>
          </w:p>
          <w:p w14:paraId="036879FD" w14:textId="77777777" w:rsidR="00C152EC" w:rsidRPr="00C152EC" w:rsidRDefault="00C152EC" w:rsidP="00DE112F">
            <w:pPr>
              <w:rPr>
                <w:rFonts w:ascii="Arial" w:hAnsi="Arial" w:cs="Arial"/>
              </w:rPr>
            </w:pPr>
            <w:r w:rsidRPr="00C152EC">
              <w:rPr>
                <w:rFonts w:ascii="Arial" w:hAnsi="Arial" w:cs="Arial"/>
              </w:rPr>
              <w:t>Catherine Kibuik*</w:t>
            </w:r>
          </w:p>
          <w:p w14:paraId="5A1C9C80" w14:textId="77777777" w:rsidR="00C152EC" w:rsidRPr="00C152EC" w:rsidRDefault="00C152EC" w:rsidP="00DE112F">
            <w:pPr>
              <w:rPr>
                <w:rFonts w:ascii="Arial" w:hAnsi="Arial" w:cs="Arial"/>
              </w:rPr>
            </w:pPr>
            <w:r w:rsidRPr="00C152EC">
              <w:rPr>
                <w:rFonts w:ascii="Arial" w:hAnsi="Arial" w:cs="Arial"/>
              </w:rPr>
              <w:t>Christine May</w:t>
            </w:r>
          </w:p>
          <w:p w14:paraId="16ACC02E" w14:textId="77777777" w:rsidR="00C152EC" w:rsidRPr="00C152EC" w:rsidRDefault="00C152EC" w:rsidP="00DE112F">
            <w:pPr>
              <w:rPr>
                <w:rFonts w:ascii="Arial" w:hAnsi="Arial" w:cs="Arial"/>
                <w:lang w:val="fr-FR"/>
              </w:rPr>
            </w:pPr>
            <w:r w:rsidRPr="00C152EC">
              <w:rPr>
                <w:rFonts w:ascii="Arial" w:hAnsi="Arial" w:cs="Arial"/>
                <w:lang w:val="fr-FR"/>
              </w:rPr>
              <w:t>Braden Payne</w:t>
            </w:r>
          </w:p>
          <w:p w14:paraId="7C556AD7" w14:textId="77777777" w:rsidR="00C152EC" w:rsidRPr="00C152EC" w:rsidRDefault="00C152EC" w:rsidP="00DE112F">
            <w:pPr>
              <w:rPr>
                <w:rFonts w:ascii="Arial" w:hAnsi="Arial" w:cs="Arial"/>
                <w:lang w:val="fr-FR"/>
              </w:rPr>
            </w:pPr>
            <w:r w:rsidRPr="00C152EC">
              <w:rPr>
                <w:rFonts w:ascii="Arial" w:hAnsi="Arial" w:cs="Arial"/>
                <w:lang w:val="fr-FR"/>
              </w:rPr>
              <w:t>Paige Perrons</w:t>
            </w:r>
          </w:p>
          <w:p w14:paraId="73F0BAE8" w14:textId="77777777" w:rsidR="00C152EC" w:rsidRPr="00C152EC" w:rsidRDefault="00C152EC" w:rsidP="00DE112F">
            <w:pPr>
              <w:rPr>
                <w:rFonts w:ascii="Arial" w:hAnsi="Arial" w:cs="Arial"/>
                <w:lang w:val="fr-FR"/>
              </w:rPr>
            </w:pPr>
            <w:r w:rsidRPr="00C152EC">
              <w:rPr>
                <w:rFonts w:ascii="Arial" w:hAnsi="Arial" w:cs="Arial"/>
                <w:lang w:val="fr-FR"/>
              </w:rPr>
              <w:t>Vincent Trinh*</w:t>
            </w:r>
          </w:p>
          <w:p w14:paraId="753F3969" w14:textId="77777777" w:rsidR="00C152EC" w:rsidRPr="00C152EC" w:rsidRDefault="00C152EC" w:rsidP="00DE112F">
            <w:pPr>
              <w:rPr>
                <w:rFonts w:ascii="Arial" w:hAnsi="Arial" w:cs="Arial"/>
              </w:rPr>
            </w:pPr>
            <w:r w:rsidRPr="00C152EC">
              <w:rPr>
                <w:rFonts w:ascii="Arial" w:hAnsi="Arial" w:cs="Arial"/>
              </w:rPr>
              <w:t>Sara Yeo</w:t>
            </w:r>
          </w:p>
          <w:p w14:paraId="158A56FA" w14:textId="77777777" w:rsidR="00C152EC" w:rsidRPr="00C152EC" w:rsidRDefault="00C152EC" w:rsidP="00DE112F">
            <w:pPr>
              <w:ind w:right="408"/>
              <w:rPr>
                <w:rFonts w:ascii="Arial" w:hAnsi="Arial" w:cs="Arial"/>
              </w:rPr>
            </w:pPr>
          </w:p>
        </w:tc>
        <w:tc>
          <w:tcPr>
            <w:tcW w:w="4675" w:type="dxa"/>
          </w:tcPr>
          <w:p w14:paraId="77376299" w14:textId="77777777" w:rsidR="00C152EC" w:rsidRPr="00C152EC" w:rsidRDefault="00C152EC" w:rsidP="00DE112F">
            <w:pPr>
              <w:rPr>
                <w:rFonts w:ascii="Arial" w:hAnsi="Arial" w:cs="Arial"/>
              </w:rPr>
            </w:pPr>
            <w:r w:rsidRPr="00C152EC">
              <w:rPr>
                <w:rFonts w:ascii="Arial" w:hAnsi="Arial" w:cs="Arial"/>
              </w:rPr>
              <w:t>BIOLOGY</w:t>
            </w:r>
          </w:p>
          <w:p w14:paraId="22CE871D" w14:textId="77777777" w:rsidR="00C152EC" w:rsidRPr="00C152EC" w:rsidRDefault="00C152EC" w:rsidP="00DE112F">
            <w:pPr>
              <w:rPr>
                <w:rFonts w:ascii="Arial" w:hAnsi="Arial" w:cs="Arial"/>
              </w:rPr>
            </w:pPr>
          </w:p>
          <w:p w14:paraId="68221D01" w14:textId="77777777" w:rsidR="00C152EC" w:rsidRPr="00C152EC" w:rsidRDefault="00C152EC" w:rsidP="00DE112F">
            <w:pPr>
              <w:rPr>
                <w:rFonts w:ascii="Arial" w:hAnsi="Arial" w:cs="Arial"/>
              </w:rPr>
            </w:pPr>
            <w:r w:rsidRPr="00C152EC">
              <w:rPr>
                <w:rFonts w:ascii="Arial" w:hAnsi="Arial" w:cs="Arial"/>
              </w:rPr>
              <w:t xml:space="preserve">Andraya </w:t>
            </w:r>
            <w:proofErr w:type="spellStart"/>
            <w:r w:rsidRPr="00C152EC">
              <w:rPr>
                <w:rFonts w:ascii="Arial" w:hAnsi="Arial" w:cs="Arial"/>
              </w:rPr>
              <w:t>Colistro</w:t>
            </w:r>
            <w:proofErr w:type="spellEnd"/>
          </w:p>
          <w:p w14:paraId="7FBF9569" w14:textId="77777777" w:rsidR="00C152EC" w:rsidRPr="00C152EC" w:rsidRDefault="00C152EC" w:rsidP="00DE112F">
            <w:pPr>
              <w:rPr>
                <w:rFonts w:ascii="Arial" w:hAnsi="Arial" w:cs="Arial"/>
              </w:rPr>
            </w:pPr>
            <w:r w:rsidRPr="00C152EC">
              <w:rPr>
                <w:rFonts w:ascii="Arial" w:hAnsi="Arial" w:cs="Arial"/>
              </w:rPr>
              <w:t>Megan Delamare</w:t>
            </w:r>
          </w:p>
          <w:p w14:paraId="73D3EC7B" w14:textId="77777777" w:rsidR="00C152EC" w:rsidRPr="00C152EC" w:rsidRDefault="00C152EC" w:rsidP="00DE112F">
            <w:pPr>
              <w:rPr>
                <w:rFonts w:ascii="Arial" w:hAnsi="Arial" w:cs="Arial"/>
              </w:rPr>
            </w:pPr>
            <w:r w:rsidRPr="00C152EC">
              <w:rPr>
                <w:rFonts w:ascii="Arial" w:hAnsi="Arial" w:cs="Arial"/>
              </w:rPr>
              <w:t>Emma Hart</w:t>
            </w:r>
          </w:p>
          <w:p w14:paraId="242416F5" w14:textId="77777777" w:rsidR="00C152EC" w:rsidRPr="00C152EC" w:rsidRDefault="00C152EC" w:rsidP="00DE112F">
            <w:pPr>
              <w:rPr>
                <w:rFonts w:ascii="Arial" w:hAnsi="Arial" w:cs="Arial"/>
              </w:rPr>
            </w:pPr>
            <w:r w:rsidRPr="00C152EC">
              <w:rPr>
                <w:rFonts w:ascii="Arial" w:hAnsi="Arial" w:cs="Arial"/>
              </w:rPr>
              <w:t>Wen Ji</w:t>
            </w:r>
          </w:p>
          <w:p w14:paraId="17917A9D" w14:textId="77777777" w:rsidR="00C152EC" w:rsidRPr="00C152EC" w:rsidRDefault="00C152EC" w:rsidP="00DE112F">
            <w:pPr>
              <w:rPr>
                <w:rFonts w:ascii="Arial" w:hAnsi="Arial" w:cs="Arial"/>
              </w:rPr>
            </w:pPr>
            <w:r w:rsidRPr="00C152EC">
              <w:rPr>
                <w:rFonts w:ascii="Arial" w:hAnsi="Arial" w:cs="Arial"/>
              </w:rPr>
              <w:t>Kaylin O’Hara</w:t>
            </w:r>
          </w:p>
          <w:p w14:paraId="4319A90F" w14:textId="77777777" w:rsidR="00C152EC" w:rsidRPr="00C152EC" w:rsidRDefault="00C152EC" w:rsidP="00DE112F">
            <w:pPr>
              <w:ind w:right="408"/>
              <w:rPr>
                <w:rFonts w:ascii="Arial" w:hAnsi="Arial" w:cs="Arial"/>
              </w:rPr>
            </w:pPr>
          </w:p>
        </w:tc>
      </w:tr>
    </w:tbl>
    <w:p w14:paraId="51303116" w14:textId="77777777" w:rsidR="00C152EC" w:rsidRDefault="00C152EC" w:rsidP="00C152EC">
      <w:pPr>
        <w:rPr>
          <w:lang w:val="en-CA"/>
        </w:rPr>
      </w:pPr>
    </w:p>
    <w:p w14:paraId="5F78FD2C" w14:textId="77777777" w:rsidR="00C152EC" w:rsidRDefault="00C152EC" w:rsidP="00C152EC">
      <w:pPr>
        <w:rPr>
          <w:lang w:val="en-CA"/>
        </w:rPr>
      </w:pPr>
    </w:p>
    <w:p w14:paraId="60E0F5C7" w14:textId="77777777" w:rsidR="00C152EC" w:rsidRPr="00C152EC" w:rsidRDefault="00C152EC" w:rsidP="00C152EC">
      <w:pPr>
        <w:rPr>
          <w:lang w:val="en-CA"/>
        </w:rPr>
      </w:pPr>
    </w:p>
    <w:p w14:paraId="4D494475" w14:textId="77777777" w:rsidR="00C152EC" w:rsidRDefault="00C152EC" w:rsidP="00ED643C">
      <w:pPr>
        <w:keepNext/>
        <w:spacing w:before="360" w:after="240"/>
        <w:outlineLvl w:val="1"/>
        <w:rPr>
          <w:rFonts w:ascii="Arial" w:hAnsi="Arial" w:cs="Arial"/>
          <w:b/>
          <w:bCs/>
          <w:color w:val="548DD4"/>
          <w:lang w:val="en-CA"/>
        </w:rPr>
        <w:sectPr w:rsidR="00C152EC" w:rsidSect="006048E7">
          <w:pgSz w:w="12240" w:h="15840"/>
          <w:pgMar w:top="1440" w:right="1440" w:bottom="1440" w:left="1440" w:header="720" w:footer="720" w:gutter="0"/>
          <w:cols w:space="720"/>
          <w:docGrid w:linePitch="360"/>
        </w:sectPr>
      </w:pPr>
    </w:p>
    <w:p w14:paraId="6E7D9A90" w14:textId="77777777" w:rsidR="00ED643C" w:rsidRPr="00431416" w:rsidRDefault="00ED643C" w:rsidP="00ED643C">
      <w:pPr>
        <w:keepNext/>
        <w:spacing w:before="360" w:after="240"/>
        <w:outlineLvl w:val="1"/>
        <w:rPr>
          <w:rFonts w:ascii="Arial" w:hAnsi="Arial" w:cs="Arial"/>
          <w:b/>
          <w:bCs/>
          <w:color w:val="548DD4"/>
          <w:lang w:val="en-CA"/>
        </w:rPr>
      </w:pPr>
      <w:r w:rsidRPr="00431416">
        <w:rPr>
          <w:rFonts w:ascii="Arial" w:hAnsi="Arial" w:cs="Arial"/>
          <w:b/>
          <w:bCs/>
          <w:color w:val="548DD4"/>
          <w:lang w:val="en-CA"/>
        </w:rPr>
        <w:lastRenderedPageBreak/>
        <w:t>Implementation Plan</w:t>
      </w:r>
    </w:p>
    <w:p w14:paraId="0ED41AEB" w14:textId="77777777" w:rsidR="00C152EC" w:rsidRPr="00C152EC" w:rsidRDefault="00C152EC" w:rsidP="00C152EC">
      <w:pPr>
        <w:spacing w:after="120" w:line="276" w:lineRule="auto"/>
        <w:rPr>
          <w:rFonts w:ascii="Arial" w:hAnsi="Arial" w:cs="Arial"/>
          <w:b/>
          <w:bCs/>
        </w:rPr>
      </w:pPr>
      <w:r w:rsidRPr="00C152EC">
        <w:rPr>
          <w:rFonts w:ascii="Arial" w:hAnsi="Arial" w:cs="Arial"/>
          <w:b/>
          <w:bCs/>
        </w:rPr>
        <w:t>Implementation Plan (Undergraduate): Program Responsibilities</w:t>
      </w:r>
    </w:p>
    <w:tbl>
      <w:tblPr>
        <w:tblW w:w="12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8"/>
        <w:gridCol w:w="3828"/>
        <w:gridCol w:w="2551"/>
        <w:gridCol w:w="2126"/>
      </w:tblGrid>
      <w:tr w:rsidR="00C152EC" w:rsidRPr="00C152EC" w14:paraId="7CD8098B" w14:textId="77777777" w:rsidTr="00DE112F">
        <w:tc>
          <w:tcPr>
            <w:tcW w:w="3969" w:type="dxa"/>
            <w:tcBorders>
              <w:bottom w:val="single" w:sz="4" w:space="0" w:color="000000"/>
            </w:tcBorders>
            <w:shd w:val="clear" w:color="auto" w:fill="F3F3F3"/>
            <w:tcMar>
              <w:top w:w="108" w:type="dxa"/>
              <w:bottom w:w="108" w:type="dxa"/>
            </w:tcMar>
          </w:tcPr>
          <w:p w14:paraId="7A1957C0" w14:textId="77777777" w:rsidR="00C152EC" w:rsidRPr="00C152EC" w:rsidRDefault="00C152EC" w:rsidP="00DE112F">
            <w:pPr>
              <w:spacing w:after="120" w:line="276" w:lineRule="auto"/>
              <w:rPr>
                <w:rFonts w:ascii="Arial" w:hAnsi="Arial" w:cs="Arial"/>
              </w:rPr>
            </w:pPr>
            <w:r w:rsidRPr="00C152EC">
              <w:rPr>
                <w:rFonts w:ascii="Arial" w:hAnsi="Arial" w:cs="Arial"/>
              </w:rPr>
              <w:t>Implementation of the Recommendations</w:t>
            </w:r>
          </w:p>
        </w:tc>
        <w:tc>
          <w:tcPr>
            <w:tcW w:w="3828" w:type="dxa"/>
            <w:tcBorders>
              <w:bottom w:val="single" w:sz="4" w:space="0" w:color="000000"/>
            </w:tcBorders>
            <w:shd w:val="clear" w:color="auto" w:fill="F3F3F3"/>
            <w:tcMar>
              <w:top w:w="108" w:type="dxa"/>
              <w:bottom w:w="108" w:type="dxa"/>
            </w:tcMar>
          </w:tcPr>
          <w:p w14:paraId="39484B4C" w14:textId="77777777" w:rsidR="00C152EC" w:rsidRPr="00C152EC" w:rsidRDefault="00C152EC" w:rsidP="00DE112F">
            <w:pPr>
              <w:spacing w:after="120" w:line="276" w:lineRule="auto"/>
              <w:rPr>
                <w:rFonts w:ascii="Arial" w:hAnsi="Arial" w:cs="Arial"/>
              </w:rPr>
            </w:pPr>
            <w:r w:rsidRPr="00C152EC">
              <w:rPr>
                <w:rFonts w:ascii="Arial" w:hAnsi="Arial" w:cs="Arial"/>
              </w:rPr>
              <w:t>Proposed Follow-up</w:t>
            </w:r>
          </w:p>
        </w:tc>
        <w:tc>
          <w:tcPr>
            <w:tcW w:w="2551" w:type="dxa"/>
            <w:tcBorders>
              <w:bottom w:val="single" w:sz="4" w:space="0" w:color="000000"/>
            </w:tcBorders>
            <w:shd w:val="clear" w:color="auto" w:fill="F3F3F3"/>
            <w:tcMar>
              <w:top w:w="108" w:type="dxa"/>
              <w:bottom w:w="108" w:type="dxa"/>
            </w:tcMar>
          </w:tcPr>
          <w:p w14:paraId="257D87D7" w14:textId="77777777" w:rsidR="00C152EC" w:rsidRPr="00C152EC" w:rsidRDefault="00C152EC" w:rsidP="00DE112F">
            <w:pPr>
              <w:spacing w:after="120" w:line="276" w:lineRule="auto"/>
              <w:rPr>
                <w:rFonts w:ascii="Arial" w:hAnsi="Arial" w:cs="Arial"/>
              </w:rPr>
            </w:pPr>
            <w:r w:rsidRPr="00C152EC">
              <w:rPr>
                <w:rFonts w:ascii="Arial" w:hAnsi="Arial" w:cs="Arial"/>
              </w:rPr>
              <w:t>Responsibility*</w:t>
            </w:r>
          </w:p>
        </w:tc>
        <w:tc>
          <w:tcPr>
            <w:tcW w:w="2126" w:type="dxa"/>
            <w:tcBorders>
              <w:bottom w:val="single" w:sz="4" w:space="0" w:color="000000"/>
            </w:tcBorders>
            <w:shd w:val="clear" w:color="auto" w:fill="F3F3F3"/>
            <w:tcMar>
              <w:top w:w="108" w:type="dxa"/>
              <w:bottom w:w="108" w:type="dxa"/>
            </w:tcMar>
          </w:tcPr>
          <w:p w14:paraId="5BD105CA" w14:textId="77777777" w:rsidR="00C152EC" w:rsidRPr="00C152EC" w:rsidRDefault="00C152EC" w:rsidP="00DE112F">
            <w:pPr>
              <w:spacing w:after="120" w:line="276" w:lineRule="auto"/>
              <w:rPr>
                <w:rFonts w:ascii="Arial" w:hAnsi="Arial" w:cs="Arial"/>
              </w:rPr>
            </w:pPr>
            <w:r w:rsidRPr="00C152EC">
              <w:rPr>
                <w:rFonts w:ascii="Arial" w:hAnsi="Arial" w:cs="Arial"/>
              </w:rPr>
              <w:t>Timeline</w:t>
            </w:r>
          </w:p>
        </w:tc>
      </w:tr>
      <w:sdt>
        <w:sdtPr>
          <w:rPr>
            <w:rFonts w:ascii="Arial" w:hAnsi="Arial" w:cs="Arial"/>
          </w:rPr>
          <w:tag w:val="goog_rdk_105"/>
          <w:id w:val="2017277701"/>
        </w:sdtPr>
        <w:sdtEndPr/>
        <w:sdtContent>
          <w:tr w:rsidR="00C152EC" w:rsidRPr="00C152EC" w14:paraId="5C718C3A" w14:textId="77777777" w:rsidTr="00DE112F">
            <w:tc>
              <w:tcPr>
                <w:tcW w:w="3969" w:type="dxa"/>
                <w:tcMar>
                  <w:top w:w="108" w:type="dxa"/>
                  <w:bottom w:w="108" w:type="dxa"/>
                </w:tcMar>
              </w:tcPr>
              <w:sdt>
                <w:sdtPr>
                  <w:rPr>
                    <w:rFonts w:ascii="Arial" w:hAnsi="Arial" w:cs="Arial"/>
                  </w:rPr>
                  <w:tag w:val="goog_rdk_107"/>
                  <w:id w:val="-272245549"/>
                </w:sdtPr>
                <w:sdtEndPr/>
                <w:sdtContent>
                  <w:p w14:paraId="06F320AC" w14:textId="77777777" w:rsidR="00C152EC" w:rsidRPr="00C152EC" w:rsidRDefault="00A962A3" w:rsidP="00DE112F">
                    <w:pPr>
                      <w:ind w:right="408"/>
                      <w:rPr>
                        <w:rFonts w:ascii="Arial" w:hAnsi="Arial" w:cs="Arial"/>
                        <w:b/>
                        <w:bCs/>
                      </w:rPr>
                    </w:pPr>
                    <w:sdt>
                      <w:sdtPr>
                        <w:rPr>
                          <w:rFonts w:ascii="Arial" w:hAnsi="Arial" w:cs="Arial"/>
                        </w:rPr>
                        <w:tag w:val="goog_rdk_106"/>
                        <w:id w:val="1692286382"/>
                      </w:sdtPr>
                      <w:sdtEndPr/>
                      <w:sdtContent>
                        <w:r w:rsidR="00C152EC" w:rsidRPr="00C152EC">
                          <w:rPr>
                            <w:rFonts w:ascii="Arial" w:hAnsi="Arial" w:cs="Arial"/>
                            <w:b/>
                            <w:bCs/>
                          </w:rPr>
                          <w:t xml:space="preserve">Recommendation #2: </w:t>
                        </w:r>
                        <w:r w:rsidR="00C152EC" w:rsidRPr="00C152EC">
                          <w:rPr>
                            <w:rFonts w:ascii="Arial" w:hAnsi="Arial" w:cs="Arial"/>
                          </w:rPr>
                          <w:t>Consider the benefits of integrating the APLS program into Biology as a specific stream</w:t>
                        </w:r>
                      </w:sdtContent>
                    </w:sdt>
                  </w:p>
                </w:sdtContent>
              </w:sdt>
            </w:tc>
            <w:tc>
              <w:tcPr>
                <w:tcW w:w="3828" w:type="dxa"/>
                <w:tcMar>
                  <w:top w:w="108" w:type="dxa"/>
                  <w:bottom w:w="108" w:type="dxa"/>
                </w:tcMar>
              </w:tcPr>
              <w:sdt>
                <w:sdtPr>
                  <w:rPr>
                    <w:rFonts w:ascii="Arial" w:hAnsi="Arial" w:cs="Arial"/>
                  </w:rPr>
                  <w:tag w:val="goog_rdk_109"/>
                  <w:id w:val="-977000774"/>
                </w:sdtPr>
                <w:sdtEndPr/>
                <w:sdtContent>
                  <w:p w14:paraId="38390DAC" w14:textId="77777777" w:rsidR="00C152EC" w:rsidRPr="00C152EC" w:rsidRDefault="00A962A3" w:rsidP="00DE112F">
                    <w:pPr>
                      <w:spacing w:after="120" w:line="276" w:lineRule="auto"/>
                      <w:rPr>
                        <w:rFonts w:ascii="Arial" w:hAnsi="Arial" w:cs="Arial"/>
                      </w:rPr>
                    </w:pPr>
                    <w:sdt>
                      <w:sdtPr>
                        <w:rPr>
                          <w:rFonts w:ascii="Arial" w:hAnsi="Arial" w:cs="Arial"/>
                        </w:rPr>
                        <w:tag w:val="goog_rdk_108"/>
                        <w:id w:val="979160597"/>
                      </w:sdtPr>
                      <w:sdtEndPr/>
                      <w:sdtContent>
                        <w:r w:rsidR="00C152EC" w:rsidRPr="00C152EC">
                          <w:rPr>
                            <w:rFonts w:ascii="Arial" w:hAnsi="Arial" w:cs="Arial"/>
                          </w:rPr>
                          <w:t>We are preparing for our next cyclical review and reflecting on this recommendation.</w:t>
                        </w:r>
                      </w:sdtContent>
                    </w:sdt>
                  </w:p>
                </w:sdtContent>
              </w:sdt>
            </w:tc>
            <w:tc>
              <w:tcPr>
                <w:tcW w:w="2551" w:type="dxa"/>
                <w:tcMar>
                  <w:top w:w="108" w:type="dxa"/>
                  <w:bottom w:w="108" w:type="dxa"/>
                </w:tcMar>
              </w:tcPr>
              <w:sdt>
                <w:sdtPr>
                  <w:rPr>
                    <w:rFonts w:ascii="Arial" w:hAnsi="Arial" w:cs="Arial"/>
                  </w:rPr>
                  <w:tag w:val="goog_rdk_111"/>
                  <w:id w:val="-2108138111"/>
                </w:sdtPr>
                <w:sdtEndPr/>
                <w:sdtContent>
                  <w:p w14:paraId="7FCE593F" w14:textId="77777777" w:rsidR="00C152EC" w:rsidRPr="00C152EC" w:rsidRDefault="00A962A3" w:rsidP="00DE112F">
                    <w:pPr>
                      <w:spacing w:after="120" w:line="276" w:lineRule="auto"/>
                      <w:rPr>
                        <w:rFonts w:ascii="Arial" w:hAnsi="Arial" w:cs="Arial"/>
                      </w:rPr>
                    </w:pPr>
                    <w:sdt>
                      <w:sdtPr>
                        <w:rPr>
                          <w:rFonts w:ascii="Arial" w:hAnsi="Arial" w:cs="Arial"/>
                        </w:rPr>
                        <w:tag w:val="goog_rdk_110"/>
                        <w:id w:val="1870486395"/>
                      </w:sdtPr>
                      <w:sdtEndPr/>
                      <w:sdtContent>
                        <w:r w:rsidR="00C152EC" w:rsidRPr="00C152EC">
                          <w:rPr>
                            <w:rFonts w:ascii="Arial" w:hAnsi="Arial" w:cs="Arial"/>
                          </w:rPr>
                          <w:t>Coordinator of APLS and Chairs of participating departments with input from the Dean</w:t>
                        </w:r>
                      </w:sdtContent>
                    </w:sdt>
                  </w:p>
                </w:sdtContent>
              </w:sdt>
            </w:tc>
            <w:tc>
              <w:tcPr>
                <w:tcW w:w="2126" w:type="dxa"/>
                <w:tcMar>
                  <w:top w:w="108" w:type="dxa"/>
                  <w:bottom w:w="108" w:type="dxa"/>
                </w:tcMar>
              </w:tcPr>
              <w:sdt>
                <w:sdtPr>
                  <w:rPr>
                    <w:rFonts w:ascii="Arial" w:hAnsi="Arial" w:cs="Arial"/>
                  </w:rPr>
                  <w:tag w:val="goog_rdk_113"/>
                  <w:id w:val="-1106443486"/>
                </w:sdtPr>
                <w:sdtEndPr/>
                <w:sdtContent>
                  <w:p w14:paraId="2A42B6F5" w14:textId="77777777" w:rsidR="00C152EC" w:rsidRPr="00C152EC" w:rsidRDefault="00A962A3" w:rsidP="00DE112F">
                    <w:pPr>
                      <w:spacing w:after="120" w:line="276" w:lineRule="auto"/>
                      <w:rPr>
                        <w:rFonts w:ascii="Arial" w:hAnsi="Arial" w:cs="Arial"/>
                      </w:rPr>
                    </w:pPr>
                    <w:sdt>
                      <w:sdtPr>
                        <w:rPr>
                          <w:rFonts w:ascii="Arial" w:hAnsi="Arial" w:cs="Arial"/>
                        </w:rPr>
                        <w:tag w:val="goog_rdk_112"/>
                        <w:id w:val="-1085634525"/>
                      </w:sdtPr>
                      <w:sdtEndPr/>
                      <w:sdtContent>
                        <w:r w:rsidR="00C152EC" w:rsidRPr="00C152EC">
                          <w:rPr>
                            <w:rFonts w:ascii="Arial" w:hAnsi="Arial" w:cs="Arial"/>
                          </w:rPr>
                          <w:t>On-hold pending the recommendations from the upcoming cyclical review</w:t>
                        </w:r>
                      </w:sdtContent>
                    </w:sdt>
                  </w:p>
                </w:sdtContent>
              </w:sdt>
            </w:tc>
          </w:tr>
        </w:sdtContent>
      </w:sdt>
      <w:tr w:rsidR="00C152EC" w:rsidRPr="00C152EC" w14:paraId="35584B9F" w14:textId="77777777" w:rsidTr="00DE112F">
        <w:tc>
          <w:tcPr>
            <w:tcW w:w="3969" w:type="dxa"/>
            <w:tcMar>
              <w:top w:w="108" w:type="dxa"/>
              <w:bottom w:w="108" w:type="dxa"/>
            </w:tcMar>
          </w:tcPr>
          <w:sdt>
            <w:sdtPr>
              <w:rPr>
                <w:rFonts w:ascii="Arial" w:hAnsi="Arial" w:cs="Arial"/>
              </w:rPr>
              <w:tag w:val="goog_rdk_118"/>
              <w:id w:val="215910874"/>
            </w:sdtPr>
            <w:sdtEndPr/>
            <w:sdtContent>
              <w:p w14:paraId="0B1D61E5" w14:textId="77777777" w:rsidR="00C152EC" w:rsidRPr="00C152EC" w:rsidRDefault="00A962A3" w:rsidP="00DE112F">
                <w:pPr>
                  <w:ind w:right="408"/>
                  <w:rPr>
                    <w:rFonts w:ascii="Arial" w:hAnsi="Arial" w:cs="Arial"/>
                    <w:b/>
                    <w:bCs/>
                  </w:rPr>
                </w:pPr>
                <w:sdt>
                  <w:sdtPr>
                    <w:rPr>
                      <w:rFonts w:ascii="Arial" w:hAnsi="Arial" w:cs="Arial"/>
                    </w:rPr>
                    <w:tag w:val="goog_rdk_115"/>
                    <w:id w:val="1329011627"/>
                  </w:sdtPr>
                  <w:sdtEndPr/>
                  <w:sdtContent>
                    <w:sdt>
                      <w:sdtPr>
                        <w:rPr>
                          <w:rFonts w:ascii="Arial" w:hAnsi="Arial" w:cs="Arial"/>
                        </w:rPr>
                        <w:tag w:val="goog_rdk_116"/>
                        <w:id w:val="1704120434"/>
                      </w:sdtPr>
                      <w:sdtEndPr/>
                      <w:sdtContent/>
                    </w:sdt>
                    <w:r w:rsidR="00C152EC" w:rsidRPr="00C152EC">
                      <w:rPr>
                        <w:rFonts w:ascii="Arial" w:hAnsi="Arial" w:cs="Arial"/>
                        <w:b/>
                        <w:bCs/>
                      </w:rPr>
                      <w:t xml:space="preserve">Recommendation #4: </w:t>
                    </w:r>
                    <w:r w:rsidR="00C152EC" w:rsidRPr="00C152EC">
                      <w:rPr>
                        <w:rFonts w:ascii="Arial" w:hAnsi="Arial" w:cs="Arial"/>
                      </w:rPr>
                      <w:t>Implement an overall curriculum review</w:t>
                    </w:r>
                  </w:sdtContent>
                </w:sdt>
                <w:sdt>
                  <w:sdtPr>
                    <w:rPr>
                      <w:rFonts w:ascii="Arial" w:hAnsi="Arial" w:cs="Arial"/>
                    </w:rPr>
                    <w:tag w:val="goog_rdk_117"/>
                    <w:id w:val="1994833294"/>
                  </w:sdtPr>
                  <w:sdtEndPr/>
                  <w:sdtContent/>
                </w:sdt>
              </w:p>
            </w:sdtContent>
          </w:sdt>
        </w:tc>
        <w:tc>
          <w:tcPr>
            <w:tcW w:w="3828" w:type="dxa"/>
            <w:tcMar>
              <w:top w:w="108" w:type="dxa"/>
              <w:bottom w:w="108" w:type="dxa"/>
            </w:tcMar>
          </w:tcPr>
          <w:sdt>
            <w:sdtPr>
              <w:rPr>
                <w:rFonts w:ascii="Arial" w:hAnsi="Arial" w:cs="Arial"/>
              </w:rPr>
              <w:tag w:val="goog_rdk_121"/>
              <w:id w:val="315044661"/>
            </w:sdtPr>
            <w:sdtEndPr/>
            <w:sdtContent>
              <w:p w14:paraId="014132FC" w14:textId="77777777" w:rsidR="00C152EC" w:rsidRPr="00C152EC" w:rsidRDefault="00A962A3" w:rsidP="00C152EC">
                <w:pPr>
                  <w:widowControl w:val="0"/>
                  <w:numPr>
                    <w:ilvl w:val="0"/>
                    <w:numId w:val="39"/>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120"/>
                    <w:id w:val="-904907169"/>
                  </w:sdtPr>
                  <w:sdtEndPr/>
                  <w:sdtContent>
                    <w:r w:rsidR="00C152EC" w:rsidRPr="00C152EC">
                      <w:rPr>
                        <w:rFonts w:ascii="Arial" w:hAnsi="Arial" w:cs="Arial"/>
                        <w:color w:val="000000"/>
                      </w:rPr>
                      <w:t xml:space="preserve">We embarked on a curriculum review of the </w:t>
                    </w:r>
                    <w:proofErr w:type="gramStart"/>
                    <w:r w:rsidR="00C152EC" w:rsidRPr="00C152EC">
                      <w:rPr>
                        <w:rFonts w:ascii="Arial" w:hAnsi="Arial" w:cs="Arial"/>
                        <w:color w:val="000000"/>
                      </w:rPr>
                      <w:t>Biology</w:t>
                    </w:r>
                    <w:proofErr w:type="gramEnd"/>
                    <w:r w:rsidR="00C152EC" w:rsidRPr="00C152EC">
                      <w:rPr>
                        <w:rFonts w:ascii="Arial" w:hAnsi="Arial" w:cs="Arial"/>
                        <w:color w:val="000000"/>
                      </w:rPr>
                      <w:t xml:space="preserve"> programs in 2021-23 and are now going through a period of faculty renewal. Changes in curricula started with </w:t>
                    </w:r>
                    <w:proofErr w:type="gramStart"/>
                    <w:r w:rsidR="00C152EC" w:rsidRPr="00C152EC">
                      <w:rPr>
                        <w:rFonts w:ascii="Arial" w:hAnsi="Arial" w:cs="Arial"/>
                        <w:color w:val="000000"/>
                      </w:rPr>
                      <w:t>the  first</w:t>
                    </w:r>
                    <w:proofErr w:type="gramEnd"/>
                    <w:r w:rsidR="00C152EC" w:rsidRPr="00C152EC">
                      <w:rPr>
                        <w:rFonts w:ascii="Arial" w:hAnsi="Arial" w:cs="Arial"/>
                        <w:color w:val="000000"/>
                      </w:rPr>
                      <w:t xml:space="preserve">-year foundation courses, and we have changed program requirements to increase flexibility for students in their upper years. We also introduced a statistics course that the department </w:t>
                    </w:r>
                    <w:r w:rsidR="00C152EC" w:rsidRPr="00C152EC">
                      <w:rPr>
                        <w:rFonts w:ascii="Arial" w:hAnsi="Arial" w:cs="Arial"/>
                        <w:color w:val="000000"/>
                      </w:rPr>
                      <w:lastRenderedPageBreak/>
                      <w:t xml:space="preserve">offers. We will continue </w:t>
                    </w:r>
                    <w:proofErr w:type="gramStart"/>
                    <w:r w:rsidR="00C152EC" w:rsidRPr="00C152EC">
                      <w:rPr>
                        <w:rFonts w:ascii="Arial" w:hAnsi="Arial" w:cs="Arial"/>
                        <w:color w:val="000000"/>
                      </w:rPr>
                      <w:t>evaluate</w:t>
                    </w:r>
                    <w:proofErr w:type="gramEnd"/>
                    <w:r w:rsidR="00C152EC" w:rsidRPr="00C152EC">
                      <w:rPr>
                        <w:rFonts w:ascii="Arial" w:hAnsi="Arial" w:cs="Arial"/>
                        <w:color w:val="000000"/>
                      </w:rPr>
                      <w:t xml:space="preserve"> curriculum. </w:t>
                    </w:r>
                  </w:sdtContent>
                </w:sdt>
              </w:p>
            </w:sdtContent>
          </w:sdt>
          <w:sdt>
            <w:sdtPr>
              <w:rPr>
                <w:rFonts w:ascii="Arial" w:hAnsi="Arial" w:cs="Arial"/>
              </w:rPr>
              <w:tag w:val="goog_rdk_123"/>
              <w:id w:val="1576049369"/>
            </w:sdtPr>
            <w:sdtEndPr/>
            <w:sdtContent>
              <w:p w14:paraId="3D4DA824" w14:textId="77777777" w:rsidR="00C152EC" w:rsidRPr="00C152EC" w:rsidRDefault="00A962A3" w:rsidP="00C152EC">
                <w:pPr>
                  <w:widowControl w:val="0"/>
                  <w:numPr>
                    <w:ilvl w:val="0"/>
                    <w:numId w:val="39"/>
                  </w:numPr>
                  <w:pBdr>
                    <w:top w:val="nil"/>
                    <w:left w:val="nil"/>
                    <w:bottom w:val="nil"/>
                    <w:right w:val="nil"/>
                    <w:between w:val="nil"/>
                  </w:pBdr>
                  <w:spacing w:after="120" w:line="276" w:lineRule="auto"/>
                  <w:rPr>
                    <w:rFonts w:ascii="Arial" w:eastAsia="Arial" w:hAnsi="Arial" w:cs="Arial"/>
                    <w:color w:val="000000"/>
                  </w:rPr>
                </w:pPr>
                <w:sdt>
                  <w:sdtPr>
                    <w:rPr>
                      <w:rFonts w:ascii="Arial" w:hAnsi="Arial" w:cs="Arial"/>
                    </w:rPr>
                    <w:tag w:val="goog_rdk_122"/>
                    <w:id w:val="-935350211"/>
                  </w:sdtPr>
                  <w:sdtEndPr/>
                  <w:sdtContent>
                    <w:r w:rsidR="00C152EC" w:rsidRPr="00C152EC">
                      <w:rPr>
                        <w:rFonts w:ascii="Arial" w:hAnsi="Arial" w:cs="Arial"/>
                      </w:rPr>
                      <w:t>We have implemented some minor changes to the APLS program but have not completed a complete curriculum review of the APLS program. We will begin this process but will wait to implement changes pending the outcome of our next cyclical review.</w:t>
                    </w:r>
                  </w:sdtContent>
                </w:sdt>
              </w:p>
            </w:sdtContent>
          </w:sdt>
        </w:tc>
        <w:tc>
          <w:tcPr>
            <w:tcW w:w="2551" w:type="dxa"/>
            <w:tcMar>
              <w:top w:w="108" w:type="dxa"/>
              <w:bottom w:w="108" w:type="dxa"/>
            </w:tcMar>
          </w:tcPr>
          <w:sdt>
            <w:sdtPr>
              <w:rPr>
                <w:rFonts w:ascii="Arial" w:hAnsi="Arial" w:cs="Arial"/>
              </w:rPr>
              <w:tag w:val="goog_rdk_126"/>
              <w:id w:val="-1058917952"/>
            </w:sdtPr>
            <w:sdtEndPr/>
            <w:sdtContent>
              <w:p w14:paraId="67384891" w14:textId="77777777" w:rsidR="00C152EC" w:rsidRPr="00C152EC" w:rsidRDefault="00A962A3" w:rsidP="00C152EC">
                <w:pPr>
                  <w:widowControl w:val="0"/>
                  <w:numPr>
                    <w:ilvl w:val="0"/>
                    <w:numId w:val="40"/>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125"/>
                    <w:id w:val="-1154402273"/>
                  </w:sdtPr>
                  <w:sdtEndPr/>
                  <w:sdtContent>
                    <w:r w:rsidR="00C152EC" w:rsidRPr="00C152EC">
                      <w:rPr>
                        <w:rFonts w:ascii="Arial" w:hAnsi="Arial" w:cs="Arial"/>
                        <w:color w:val="000000"/>
                      </w:rPr>
                      <w:t>Chair and curriculum committee</w:t>
                    </w:r>
                  </w:sdtContent>
                </w:sdt>
              </w:p>
            </w:sdtContent>
          </w:sdt>
          <w:sdt>
            <w:sdtPr>
              <w:rPr>
                <w:rFonts w:ascii="Arial" w:hAnsi="Arial" w:cs="Arial"/>
              </w:rPr>
              <w:tag w:val="goog_rdk_128"/>
              <w:id w:val="-1841676545"/>
            </w:sdtPr>
            <w:sdtEndPr/>
            <w:sdtContent>
              <w:p w14:paraId="7544BFA9" w14:textId="77777777" w:rsidR="00C152EC" w:rsidRPr="00C152EC" w:rsidRDefault="00A962A3" w:rsidP="00DE112F">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27"/>
                    <w:id w:val="-1265014458"/>
                  </w:sdtPr>
                  <w:sdtEndPr/>
                  <w:sdtContent/>
                </w:sdt>
              </w:p>
            </w:sdtContent>
          </w:sdt>
          <w:sdt>
            <w:sdtPr>
              <w:rPr>
                <w:rFonts w:ascii="Arial" w:hAnsi="Arial" w:cs="Arial"/>
              </w:rPr>
              <w:tag w:val="goog_rdk_130"/>
              <w:id w:val="-2082147186"/>
            </w:sdtPr>
            <w:sdtEndPr/>
            <w:sdtContent>
              <w:p w14:paraId="6979A031" w14:textId="77777777" w:rsidR="00C152EC" w:rsidRPr="00C152EC" w:rsidRDefault="00A962A3" w:rsidP="00DE112F">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29"/>
                    <w:id w:val="225189250"/>
                  </w:sdtPr>
                  <w:sdtEndPr/>
                  <w:sdtContent/>
                </w:sdt>
              </w:p>
            </w:sdtContent>
          </w:sdt>
          <w:sdt>
            <w:sdtPr>
              <w:rPr>
                <w:rFonts w:ascii="Arial" w:hAnsi="Arial" w:cs="Arial"/>
              </w:rPr>
              <w:tag w:val="goog_rdk_132"/>
              <w:id w:val="2135117683"/>
            </w:sdtPr>
            <w:sdtEndPr/>
            <w:sdtContent>
              <w:p w14:paraId="7A0363EB" w14:textId="77777777" w:rsidR="00C152EC" w:rsidRPr="00C152EC" w:rsidRDefault="00A962A3" w:rsidP="00DE112F">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31"/>
                    <w:id w:val="-956453736"/>
                  </w:sdtPr>
                  <w:sdtEndPr/>
                  <w:sdtContent/>
                </w:sdt>
              </w:p>
            </w:sdtContent>
          </w:sdt>
          <w:sdt>
            <w:sdtPr>
              <w:rPr>
                <w:rFonts w:ascii="Arial" w:hAnsi="Arial" w:cs="Arial"/>
              </w:rPr>
              <w:tag w:val="goog_rdk_134"/>
              <w:id w:val="36822078"/>
            </w:sdtPr>
            <w:sdtEndPr/>
            <w:sdtContent>
              <w:p w14:paraId="6F1D32B1" w14:textId="77777777" w:rsidR="00C152EC" w:rsidRPr="00C152EC" w:rsidRDefault="00A962A3" w:rsidP="00DE112F">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33"/>
                    <w:id w:val="593590234"/>
                  </w:sdtPr>
                  <w:sdtEndPr/>
                  <w:sdtContent/>
                </w:sdt>
              </w:p>
            </w:sdtContent>
          </w:sdt>
          <w:sdt>
            <w:sdtPr>
              <w:rPr>
                <w:rFonts w:ascii="Arial" w:hAnsi="Arial" w:cs="Arial"/>
              </w:rPr>
              <w:tag w:val="goog_rdk_136"/>
              <w:id w:val="1208257470"/>
            </w:sdtPr>
            <w:sdtEndPr/>
            <w:sdtContent>
              <w:p w14:paraId="4E2EA81C" w14:textId="77777777" w:rsidR="00C152EC" w:rsidRPr="00C152EC" w:rsidRDefault="00A962A3" w:rsidP="00DE112F">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35"/>
                    <w:id w:val="-1747369745"/>
                  </w:sdtPr>
                  <w:sdtEndPr/>
                  <w:sdtContent/>
                </w:sdt>
              </w:p>
            </w:sdtContent>
          </w:sdt>
          <w:sdt>
            <w:sdtPr>
              <w:rPr>
                <w:rFonts w:ascii="Arial" w:hAnsi="Arial" w:cs="Arial"/>
              </w:rPr>
              <w:tag w:val="goog_rdk_138"/>
              <w:id w:val="1732377616"/>
            </w:sdtPr>
            <w:sdtEndPr/>
            <w:sdtContent>
              <w:p w14:paraId="6EF42518" w14:textId="77777777" w:rsidR="00C152EC" w:rsidRPr="00C152EC" w:rsidRDefault="00A962A3" w:rsidP="00DE112F">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37"/>
                    <w:id w:val="131965291"/>
                  </w:sdtPr>
                  <w:sdtEndPr/>
                  <w:sdtContent/>
                </w:sdt>
              </w:p>
            </w:sdtContent>
          </w:sdt>
          <w:sdt>
            <w:sdtPr>
              <w:rPr>
                <w:rFonts w:ascii="Arial" w:hAnsi="Arial" w:cs="Arial"/>
              </w:rPr>
              <w:tag w:val="goog_rdk_140"/>
              <w:id w:val="1714051414"/>
            </w:sdtPr>
            <w:sdtEndPr/>
            <w:sdtContent>
              <w:p w14:paraId="273FEB47" w14:textId="77777777" w:rsidR="00C152EC" w:rsidRPr="00C152EC" w:rsidRDefault="00A962A3" w:rsidP="00DE112F">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39"/>
                    <w:id w:val="1355809102"/>
                  </w:sdtPr>
                  <w:sdtEndPr/>
                  <w:sdtContent/>
                </w:sdt>
              </w:p>
            </w:sdtContent>
          </w:sdt>
          <w:sdt>
            <w:sdtPr>
              <w:rPr>
                <w:rFonts w:ascii="Arial" w:hAnsi="Arial" w:cs="Arial"/>
              </w:rPr>
              <w:tag w:val="goog_rdk_142"/>
              <w:id w:val="1337316412"/>
            </w:sdtPr>
            <w:sdtEndPr/>
            <w:sdtContent>
              <w:p w14:paraId="5A31C973" w14:textId="77777777" w:rsidR="00C152EC" w:rsidRPr="00C152EC" w:rsidRDefault="00A962A3" w:rsidP="00DE112F">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41"/>
                    <w:id w:val="-614975972"/>
                  </w:sdtPr>
                  <w:sdtEndPr/>
                  <w:sdtContent/>
                </w:sdt>
              </w:p>
            </w:sdtContent>
          </w:sdt>
          <w:sdt>
            <w:sdtPr>
              <w:rPr>
                <w:rFonts w:ascii="Arial" w:hAnsi="Arial" w:cs="Arial"/>
              </w:rPr>
              <w:tag w:val="goog_rdk_144"/>
              <w:id w:val="-1689169526"/>
            </w:sdtPr>
            <w:sdtEndPr/>
            <w:sdtContent>
              <w:p w14:paraId="430A25A2" w14:textId="77777777" w:rsidR="00C152EC" w:rsidRPr="00C152EC" w:rsidRDefault="00A962A3" w:rsidP="00DE112F">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43"/>
                    <w:id w:val="523075110"/>
                  </w:sdtPr>
                  <w:sdtEndPr/>
                  <w:sdtContent/>
                </w:sdt>
              </w:p>
            </w:sdtContent>
          </w:sdt>
          <w:sdt>
            <w:sdtPr>
              <w:rPr>
                <w:rFonts w:ascii="Arial" w:hAnsi="Arial" w:cs="Arial"/>
              </w:rPr>
              <w:tag w:val="goog_rdk_146"/>
              <w:id w:val="-1754539198"/>
            </w:sdtPr>
            <w:sdtEndPr/>
            <w:sdtContent>
              <w:p w14:paraId="77527E0E" w14:textId="77777777" w:rsidR="00C152EC" w:rsidRPr="00C152EC" w:rsidRDefault="00A962A3" w:rsidP="00C152EC">
                <w:pPr>
                  <w:widowControl w:val="0"/>
                  <w:numPr>
                    <w:ilvl w:val="0"/>
                    <w:numId w:val="40"/>
                  </w:numPr>
                  <w:pBdr>
                    <w:top w:val="nil"/>
                    <w:left w:val="nil"/>
                    <w:bottom w:val="nil"/>
                    <w:right w:val="nil"/>
                    <w:between w:val="nil"/>
                  </w:pBdr>
                  <w:spacing w:after="120" w:line="276" w:lineRule="auto"/>
                  <w:rPr>
                    <w:rFonts w:ascii="Arial" w:eastAsia="Arial" w:hAnsi="Arial" w:cs="Arial"/>
                    <w:color w:val="000000"/>
                  </w:rPr>
                </w:pPr>
                <w:sdt>
                  <w:sdtPr>
                    <w:rPr>
                      <w:rFonts w:ascii="Arial" w:hAnsi="Arial" w:cs="Arial"/>
                    </w:rPr>
                    <w:tag w:val="goog_rdk_145"/>
                    <w:id w:val="-278558290"/>
                  </w:sdtPr>
                  <w:sdtEndPr/>
                  <w:sdtContent>
                    <w:r w:rsidR="00C152EC" w:rsidRPr="00C152EC">
                      <w:rPr>
                        <w:rFonts w:ascii="Arial" w:hAnsi="Arial" w:cs="Arial"/>
                      </w:rPr>
                      <w:t>Chair, Coordinator of APLS, Dean</w:t>
                    </w:r>
                  </w:sdtContent>
                </w:sdt>
              </w:p>
            </w:sdtContent>
          </w:sdt>
        </w:tc>
        <w:tc>
          <w:tcPr>
            <w:tcW w:w="2126" w:type="dxa"/>
            <w:tcMar>
              <w:top w:w="108" w:type="dxa"/>
              <w:bottom w:w="108" w:type="dxa"/>
            </w:tcMar>
          </w:tcPr>
          <w:sdt>
            <w:sdtPr>
              <w:rPr>
                <w:rFonts w:ascii="Arial" w:hAnsi="Arial" w:cs="Arial"/>
              </w:rPr>
              <w:tag w:val="goog_rdk_149"/>
              <w:id w:val="2001849598"/>
            </w:sdtPr>
            <w:sdtEndPr/>
            <w:sdtContent>
              <w:p w14:paraId="32BAE6DB" w14:textId="77777777" w:rsidR="00C152EC" w:rsidRPr="00C152EC" w:rsidRDefault="00A962A3" w:rsidP="00C152EC">
                <w:pPr>
                  <w:widowControl w:val="0"/>
                  <w:numPr>
                    <w:ilvl w:val="0"/>
                    <w:numId w:val="41"/>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148"/>
                    <w:id w:val="-2027840663"/>
                  </w:sdtPr>
                  <w:sdtEndPr/>
                  <w:sdtContent>
                    <w:r w:rsidR="00C152EC" w:rsidRPr="00C152EC">
                      <w:rPr>
                        <w:rFonts w:ascii="Arial" w:hAnsi="Arial" w:cs="Arial"/>
                        <w:color w:val="000000"/>
                      </w:rPr>
                      <w:t>2021-23; with changes being implemented on an ongoing basis</w:t>
                    </w:r>
                  </w:sdtContent>
                </w:sdt>
              </w:p>
            </w:sdtContent>
          </w:sdt>
          <w:sdt>
            <w:sdtPr>
              <w:rPr>
                <w:rFonts w:ascii="Arial" w:hAnsi="Arial" w:cs="Arial"/>
              </w:rPr>
              <w:tag w:val="goog_rdk_151"/>
              <w:id w:val="-337567230"/>
            </w:sdtPr>
            <w:sdtEndPr/>
            <w:sdtContent>
              <w:p w14:paraId="47373E7E" w14:textId="77777777" w:rsidR="00C152EC" w:rsidRPr="00C152EC" w:rsidRDefault="00A962A3" w:rsidP="00DE112F">
                <w:pPr>
                  <w:spacing w:after="120" w:line="276" w:lineRule="auto"/>
                  <w:ind w:left="360"/>
                  <w:rPr>
                    <w:rFonts w:ascii="Arial" w:hAnsi="Arial" w:cs="Arial"/>
                  </w:rPr>
                </w:pPr>
                <w:sdt>
                  <w:sdtPr>
                    <w:rPr>
                      <w:rFonts w:ascii="Arial" w:hAnsi="Arial" w:cs="Arial"/>
                    </w:rPr>
                    <w:tag w:val="goog_rdk_150"/>
                    <w:id w:val="-609343018"/>
                  </w:sdtPr>
                  <w:sdtEndPr/>
                  <w:sdtContent/>
                </w:sdt>
              </w:p>
            </w:sdtContent>
          </w:sdt>
          <w:sdt>
            <w:sdtPr>
              <w:rPr>
                <w:rFonts w:ascii="Arial" w:hAnsi="Arial" w:cs="Arial"/>
              </w:rPr>
              <w:tag w:val="goog_rdk_153"/>
              <w:id w:val="-1085047519"/>
            </w:sdtPr>
            <w:sdtEndPr/>
            <w:sdtContent>
              <w:p w14:paraId="2D6546EF" w14:textId="77777777" w:rsidR="00C152EC" w:rsidRPr="00C152EC" w:rsidRDefault="00A962A3" w:rsidP="00DE112F">
                <w:pPr>
                  <w:spacing w:after="120" w:line="276" w:lineRule="auto"/>
                  <w:ind w:left="360"/>
                  <w:rPr>
                    <w:rFonts w:ascii="Arial" w:hAnsi="Arial" w:cs="Arial"/>
                  </w:rPr>
                </w:pPr>
                <w:sdt>
                  <w:sdtPr>
                    <w:rPr>
                      <w:rFonts w:ascii="Arial" w:hAnsi="Arial" w:cs="Arial"/>
                    </w:rPr>
                    <w:tag w:val="goog_rdk_152"/>
                    <w:id w:val="446487477"/>
                  </w:sdtPr>
                  <w:sdtEndPr/>
                  <w:sdtContent/>
                </w:sdt>
              </w:p>
            </w:sdtContent>
          </w:sdt>
          <w:sdt>
            <w:sdtPr>
              <w:rPr>
                <w:rFonts w:ascii="Arial" w:hAnsi="Arial" w:cs="Arial"/>
              </w:rPr>
              <w:tag w:val="goog_rdk_155"/>
              <w:id w:val="1419300003"/>
            </w:sdtPr>
            <w:sdtEndPr/>
            <w:sdtContent>
              <w:p w14:paraId="215F0C87" w14:textId="77777777" w:rsidR="00C152EC" w:rsidRPr="00C152EC" w:rsidRDefault="00A962A3" w:rsidP="00DE112F">
                <w:pPr>
                  <w:spacing w:after="120" w:line="276" w:lineRule="auto"/>
                  <w:ind w:left="360"/>
                  <w:rPr>
                    <w:rFonts w:ascii="Arial" w:hAnsi="Arial" w:cs="Arial"/>
                  </w:rPr>
                </w:pPr>
                <w:sdt>
                  <w:sdtPr>
                    <w:rPr>
                      <w:rFonts w:ascii="Arial" w:hAnsi="Arial" w:cs="Arial"/>
                    </w:rPr>
                    <w:tag w:val="goog_rdk_154"/>
                    <w:id w:val="-310199471"/>
                  </w:sdtPr>
                  <w:sdtEndPr/>
                  <w:sdtContent/>
                </w:sdt>
              </w:p>
            </w:sdtContent>
          </w:sdt>
          <w:sdt>
            <w:sdtPr>
              <w:rPr>
                <w:rFonts w:ascii="Arial" w:hAnsi="Arial" w:cs="Arial"/>
              </w:rPr>
              <w:tag w:val="goog_rdk_157"/>
              <w:id w:val="-2067807245"/>
            </w:sdtPr>
            <w:sdtEndPr/>
            <w:sdtContent>
              <w:p w14:paraId="56705861" w14:textId="77777777" w:rsidR="00C152EC" w:rsidRPr="00C152EC" w:rsidRDefault="00A962A3" w:rsidP="00DE112F">
                <w:pPr>
                  <w:spacing w:after="120" w:line="276" w:lineRule="auto"/>
                  <w:ind w:left="360"/>
                  <w:rPr>
                    <w:rFonts w:ascii="Arial" w:hAnsi="Arial" w:cs="Arial"/>
                  </w:rPr>
                </w:pPr>
                <w:sdt>
                  <w:sdtPr>
                    <w:rPr>
                      <w:rFonts w:ascii="Arial" w:hAnsi="Arial" w:cs="Arial"/>
                    </w:rPr>
                    <w:tag w:val="goog_rdk_156"/>
                    <w:id w:val="974143549"/>
                  </w:sdtPr>
                  <w:sdtEndPr/>
                  <w:sdtContent/>
                </w:sdt>
              </w:p>
            </w:sdtContent>
          </w:sdt>
          <w:sdt>
            <w:sdtPr>
              <w:rPr>
                <w:rFonts w:ascii="Arial" w:hAnsi="Arial" w:cs="Arial"/>
              </w:rPr>
              <w:tag w:val="goog_rdk_159"/>
              <w:id w:val="1169476557"/>
            </w:sdtPr>
            <w:sdtEndPr/>
            <w:sdtContent>
              <w:p w14:paraId="2EFB6A10" w14:textId="7503140F" w:rsidR="00C152EC" w:rsidRPr="00C152EC" w:rsidRDefault="00A962A3" w:rsidP="00DE112F">
                <w:pPr>
                  <w:spacing w:after="120" w:line="276" w:lineRule="auto"/>
                  <w:ind w:left="360"/>
                  <w:rPr>
                    <w:rFonts w:ascii="Arial" w:hAnsi="Arial" w:cs="Arial"/>
                  </w:rPr>
                </w:pPr>
                <w:sdt>
                  <w:sdtPr>
                    <w:rPr>
                      <w:rFonts w:ascii="Arial" w:hAnsi="Arial" w:cs="Arial"/>
                    </w:rPr>
                    <w:tag w:val="goog_rdk_158"/>
                    <w:id w:val="1158723661"/>
                    <w:showingPlcHdr/>
                  </w:sdtPr>
                  <w:sdtEndPr/>
                  <w:sdtContent>
                    <w:r w:rsidR="00925AFD">
                      <w:rPr>
                        <w:rFonts w:ascii="Arial" w:hAnsi="Arial" w:cs="Arial"/>
                      </w:rPr>
                      <w:t xml:space="preserve">     </w:t>
                    </w:r>
                  </w:sdtContent>
                </w:sdt>
              </w:p>
            </w:sdtContent>
          </w:sdt>
          <w:sdt>
            <w:sdtPr>
              <w:rPr>
                <w:rFonts w:ascii="Arial" w:hAnsi="Arial" w:cs="Arial"/>
              </w:rPr>
              <w:tag w:val="goog_rdk_161"/>
              <w:id w:val="-1691767755"/>
            </w:sdtPr>
            <w:sdtEndPr/>
            <w:sdtContent>
              <w:p w14:paraId="7E20C612" w14:textId="77777777" w:rsidR="00C152EC" w:rsidRPr="00C152EC" w:rsidRDefault="00A962A3" w:rsidP="00DE112F">
                <w:pPr>
                  <w:spacing w:after="120" w:line="276" w:lineRule="auto"/>
                  <w:ind w:left="360"/>
                  <w:rPr>
                    <w:rFonts w:ascii="Arial" w:hAnsi="Arial" w:cs="Arial"/>
                  </w:rPr>
                </w:pPr>
                <w:sdt>
                  <w:sdtPr>
                    <w:rPr>
                      <w:rFonts w:ascii="Arial" w:hAnsi="Arial" w:cs="Arial"/>
                    </w:rPr>
                    <w:tag w:val="goog_rdk_160"/>
                    <w:id w:val="-2117014943"/>
                  </w:sdtPr>
                  <w:sdtEndPr/>
                  <w:sdtContent/>
                </w:sdt>
              </w:p>
            </w:sdtContent>
          </w:sdt>
          <w:sdt>
            <w:sdtPr>
              <w:rPr>
                <w:rFonts w:ascii="Arial" w:hAnsi="Arial" w:cs="Arial"/>
              </w:rPr>
              <w:tag w:val="goog_rdk_163"/>
              <w:id w:val="-984096442"/>
            </w:sdtPr>
            <w:sdtEndPr/>
            <w:sdtContent>
              <w:p w14:paraId="4A5B8DB6" w14:textId="77777777" w:rsidR="00C152EC" w:rsidRPr="00C152EC" w:rsidRDefault="00A962A3" w:rsidP="00C152EC">
                <w:pPr>
                  <w:widowControl w:val="0"/>
                  <w:numPr>
                    <w:ilvl w:val="0"/>
                    <w:numId w:val="41"/>
                  </w:numPr>
                  <w:pBdr>
                    <w:top w:val="nil"/>
                    <w:left w:val="nil"/>
                    <w:bottom w:val="nil"/>
                    <w:right w:val="nil"/>
                    <w:between w:val="nil"/>
                  </w:pBdr>
                  <w:spacing w:after="120" w:line="276" w:lineRule="auto"/>
                  <w:rPr>
                    <w:rFonts w:ascii="Arial" w:eastAsia="Arial" w:hAnsi="Arial" w:cs="Arial"/>
                    <w:color w:val="000000"/>
                  </w:rPr>
                </w:pPr>
                <w:sdt>
                  <w:sdtPr>
                    <w:rPr>
                      <w:rFonts w:ascii="Arial" w:hAnsi="Arial" w:cs="Arial"/>
                    </w:rPr>
                    <w:tag w:val="goog_rdk_162"/>
                    <w:id w:val="-707337962"/>
                  </w:sdtPr>
                  <w:sdtEndPr/>
                  <w:sdtContent>
                    <w:r w:rsidR="00C152EC" w:rsidRPr="00C152EC">
                      <w:rPr>
                        <w:rFonts w:ascii="Arial" w:hAnsi="Arial" w:cs="Arial"/>
                      </w:rPr>
                      <w:t>Spring 2026 to strike committee and begin curriculum review</w:t>
                    </w:r>
                  </w:sdtContent>
                </w:sdt>
              </w:p>
            </w:sdtContent>
          </w:sdt>
        </w:tc>
      </w:tr>
      <w:tr w:rsidR="00C152EC" w:rsidRPr="00C152EC" w14:paraId="75EB7637" w14:textId="77777777" w:rsidTr="00DE112F">
        <w:tc>
          <w:tcPr>
            <w:tcW w:w="3969" w:type="dxa"/>
            <w:tcMar>
              <w:top w:w="108" w:type="dxa"/>
              <w:bottom w:w="108" w:type="dxa"/>
            </w:tcMar>
          </w:tcPr>
          <w:sdt>
            <w:sdtPr>
              <w:rPr>
                <w:rFonts w:ascii="Arial" w:hAnsi="Arial" w:cs="Arial"/>
              </w:rPr>
              <w:tag w:val="goog_rdk_167"/>
              <w:id w:val="810465290"/>
            </w:sdtPr>
            <w:sdtEndPr/>
            <w:sdtContent>
              <w:p w14:paraId="1759D7B3" w14:textId="77777777" w:rsidR="00C152EC" w:rsidRPr="00C152EC" w:rsidRDefault="00A962A3" w:rsidP="00DE112F">
                <w:pPr>
                  <w:ind w:right="408"/>
                  <w:rPr>
                    <w:rFonts w:ascii="Arial" w:hAnsi="Arial" w:cs="Arial"/>
                  </w:rPr>
                </w:pPr>
                <w:sdt>
                  <w:sdtPr>
                    <w:rPr>
                      <w:rFonts w:ascii="Arial" w:hAnsi="Arial" w:cs="Arial"/>
                    </w:rPr>
                    <w:tag w:val="goog_rdk_165"/>
                    <w:id w:val="-827855708"/>
                  </w:sdtPr>
                  <w:sdtEndPr/>
                  <w:sdtContent>
                    <w:r w:rsidR="00C152EC" w:rsidRPr="00C152EC">
                      <w:rPr>
                        <w:rFonts w:ascii="Arial" w:hAnsi="Arial" w:cs="Arial"/>
                        <w:b/>
                        <w:bCs/>
                      </w:rPr>
                      <w:t>R</w:t>
                    </w:r>
                    <w:sdt>
                      <w:sdtPr>
                        <w:rPr>
                          <w:rFonts w:ascii="Arial" w:hAnsi="Arial" w:cs="Arial"/>
                        </w:rPr>
                        <w:tag w:val="goog_rdk_166"/>
                        <w:id w:val="890398203"/>
                      </w:sdtPr>
                      <w:sdtEndPr/>
                      <w:sdtContent/>
                    </w:sdt>
                    <w:r w:rsidR="00C152EC" w:rsidRPr="00C152EC">
                      <w:rPr>
                        <w:rFonts w:ascii="Arial" w:hAnsi="Arial" w:cs="Arial"/>
                        <w:b/>
                        <w:bCs/>
                      </w:rPr>
                      <w:t xml:space="preserve">ecommendation #6: </w:t>
                    </w:r>
                    <w:r w:rsidR="00C152EC" w:rsidRPr="00C152EC">
                      <w:rPr>
                        <w:rFonts w:ascii="Arial" w:hAnsi="Arial" w:cs="Arial"/>
                      </w:rPr>
                      <w:t>Revise the first-year courses to bring these in line with a more contemporary, integrated approach to biology.</w:t>
                    </w:r>
                  </w:sdtContent>
                </w:sdt>
              </w:p>
            </w:sdtContent>
          </w:sdt>
        </w:tc>
        <w:tc>
          <w:tcPr>
            <w:tcW w:w="3828" w:type="dxa"/>
            <w:tcMar>
              <w:top w:w="108" w:type="dxa"/>
              <w:bottom w:w="108" w:type="dxa"/>
            </w:tcMar>
          </w:tcPr>
          <w:p w14:paraId="6CB4A5B2" w14:textId="77777777" w:rsidR="00C152EC" w:rsidRPr="00C152EC" w:rsidRDefault="00A962A3" w:rsidP="00DE112F">
            <w:pPr>
              <w:spacing w:after="120" w:line="276" w:lineRule="auto"/>
              <w:rPr>
                <w:rFonts w:ascii="Arial" w:hAnsi="Arial" w:cs="Arial"/>
              </w:rPr>
            </w:pPr>
            <w:sdt>
              <w:sdtPr>
                <w:rPr>
                  <w:rFonts w:ascii="Arial" w:hAnsi="Arial" w:cs="Arial"/>
                </w:rPr>
                <w:tag w:val="goog_rdk_169"/>
                <w:id w:val="-1507106920"/>
              </w:sdtPr>
              <w:sdtEndPr/>
              <w:sdtContent>
                <w:r w:rsidR="00C152EC" w:rsidRPr="00C152EC">
                  <w:rPr>
                    <w:rFonts w:ascii="Arial" w:hAnsi="Arial" w:cs="Arial"/>
                  </w:rPr>
                  <w:t>This has been completed and changes have been incorporated into all Biology and APLS programs.</w:t>
                </w:r>
              </w:sdtContent>
            </w:sdt>
          </w:p>
        </w:tc>
        <w:tc>
          <w:tcPr>
            <w:tcW w:w="2551" w:type="dxa"/>
            <w:tcMar>
              <w:top w:w="108" w:type="dxa"/>
              <w:bottom w:w="108" w:type="dxa"/>
            </w:tcMar>
          </w:tcPr>
          <w:p w14:paraId="69459C4A" w14:textId="77777777" w:rsidR="00C152EC" w:rsidRPr="00C152EC" w:rsidRDefault="00A962A3" w:rsidP="00DE112F">
            <w:pPr>
              <w:spacing w:after="120" w:line="276" w:lineRule="auto"/>
              <w:rPr>
                <w:rFonts w:ascii="Arial" w:hAnsi="Arial" w:cs="Arial"/>
              </w:rPr>
            </w:pPr>
            <w:sdt>
              <w:sdtPr>
                <w:rPr>
                  <w:rFonts w:ascii="Arial" w:hAnsi="Arial" w:cs="Arial"/>
                </w:rPr>
                <w:tag w:val="goog_rdk_171"/>
                <w:id w:val="896202224"/>
              </w:sdtPr>
              <w:sdtEndPr/>
              <w:sdtContent>
                <w:r w:rsidR="00C152EC" w:rsidRPr="00C152EC">
                  <w:rPr>
                    <w:rFonts w:ascii="Arial" w:hAnsi="Arial" w:cs="Arial"/>
                  </w:rPr>
                  <w:t>Chair and curriculum committee</w:t>
                </w:r>
              </w:sdtContent>
            </w:sdt>
          </w:p>
        </w:tc>
        <w:tc>
          <w:tcPr>
            <w:tcW w:w="2126" w:type="dxa"/>
            <w:tcMar>
              <w:top w:w="108" w:type="dxa"/>
              <w:bottom w:w="108" w:type="dxa"/>
            </w:tcMar>
          </w:tcPr>
          <w:p w14:paraId="2E89C230" w14:textId="77777777" w:rsidR="00C152EC" w:rsidRPr="00C152EC" w:rsidRDefault="00A962A3" w:rsidP="00DE112F">
            <w:pPr>
              <w:spacing w:after="120" w:line="276" w:lineRule="auto"/>
              <w:rPr>
                <w:rFonts w:ascii="Arial" w:hAnsi="Arial" w:cs="Arial"/>
              </w:rPr>
            </w:pPr>
            <w:sdt>
              <w:sdtPr>
                <w:rPr>
                  <w:rFonts w:ascii="Arial" w:hAnsi="Arial" w:cs="Arial"/>
                </w:rPr>
                <w:tag w:val="goog_rdk_173"/>
                <w:id w:val="330034394"/>
              </w:sdtPr>
              <w:sdtEndPr/>
              <w:sdtContent>
                <w:r w:rsidR="00C152EC" w:rsidRPr="00C152EC">
                  <w:rPr>
                    <w:rFonts w:ascii="Arial" w:hAnsi="Arial" w:cs="Arial"/>
                  </w:rPr>
                  <w:t>Completed 2022-23</w:t>
                </w:r>
              </w:sdtContent>
            </w:sdt>
          </w:p>
        </w:tc>
      </w:tr>
      <w:tr w:rsidR="00C152EC" w:rsidRPr="00C152EC" w14:paraId="0FFA8299" w14:textId="77777777" w:rsidTr="00DE112F">
        <w:tc>
          <w:tcPr>
            <w:tcW w:w="3969" w:type="dxa"/>
            <w:tcMar>
              <w:top w:w="108" w:type="dxa"/>
              <w:bottom w:w="108" w:type="dxa"/>
            </w:tcMar>
          </w:tcPr>
          <w:sdt>
            <w:sdtPr>
              <w:rPr>
                <w:rFonts w:ascii="Arial" w:hAnsi="Arial" w:cs="Arial"/>
              </w:rPr>
              <w:tag w:val="goog_rdk_177"/>
              <w:id w:val="2144832040"/>
            </w:sdtPr>
            <w:sdtEndPr/>
            <w:sdtContent>
              <w:p w14:paraId="65230075" w14:textId="77777777" w:rsidR="00C152EC" w:rsidRPr="00C152EC" w:rsidRDefault="00A962A3" w:rsidP="00DE112F">
                <w:pPr>
                  <w:ind w:right="408"/>
                  <w:rPr>
                    <w:rFonts w:ascii="Arial" w:hAnsi="Arial" w:cs="Arial"/>
                  </w:rPr>
                </w:pPr>
                <w:sdt>
                  <w:sdtPr>
                    <w:rPr>
                      <w:rFonts w:ascii="Arial" w:hAnsi="Arial" w:cs="Arial"/>
                    </w:rPr>
                    <w:tag w:val="goog_rdk_175"/>
                    <w:id w:val="504553088"/>
                  </w:sdtPr>
                  <w:sdtEndPr/>
                  <w:sdtContent>
                    <w:r w:rsidR="00C152EC" w:rsidRPr="00C152EC">
                      <w:rPr>
                        <w:rFonts w:ascii="Arial" w:hAnsi="Arial" w:cs="Arial"/>
                        <w:b/>
                        <w:bCs/>
                      </w:rPr>
                      <w:t>R</w:t>
                    </w:r>
                    <w:sdt>
                      <w:sdtPr>
                        <w:rPr>
                          <w:rFonts w:ascii="Arial" w:hAnsi="Arial" w:cs="Arial"/>
                        </w:rPr>
                        <w:tag w:val="goog_rdk_176"/>
                        <w:id w:val="-1410593016"/>
                      </w:sdtPr>
                      <w:sdtEndPr/>
                      <w:sdtContent/>
                    </w:sdt>
                    <w:r w:rsidR="00C152EC" w:rsidRPr="00C152EC">
                      <w:rPr>
                        <w:rFonts w:ascii="Arial" w:hAnsi="Arial" w:cs="Arial"/>
                        <w:b/>
                        <w:bCs/>
                      </w:rPr>
                      <w:t xml:space="preserve">ecommendation #7: </w:t>
                    </w:r>
                    <w:r w:rsidR="00C152EC" w:rsidRPr="00C152EC">
                      <w:rPr>
                        <w:rFonts w:ascii="Arial" w:hAnsi="Arial" w:cs="Arial"/>
                      </w:rPr>
                      <w:t>Consider offering summer programming to provide flexibility for students to fulfill degree requirements (perhaps taught by post-docs who would appreciate gaining teaching experience).</w:t>
                    </w:r>
                  </w:sdtContent>
                </w:sdt>
              </w:p>
            </w:sdtContent>
          </w:sdt>
          <w:sdt>
            <w:sdtPr>
              <w:rPr>
                <w:rFonts w:ascii="Arial" w:hAnsi="Arial" w:cs="Arial"/>
              </w:rPr>
              <w:tag w:val="goog_rdk_179"/>
              <w:id w:val="-360944424"/>
            </w:sdtPr>
            <w:sdtEndPr/>
            <w:sdtContent>
              <w:p w14:paraId="3A83351A" w14:textId="65D459E4" w:rsidR="00C152EC" w:rsidRPr="00C152EC" w:rsidRDefault="00A962A3" w:rsidP="00C152EC">
                <w:pPr>
                  <w:ind w:right="408"/>
                  <w:rPr>
                    <w:rFonts w:ascii="Arial" w:hAnsi="Arial" w:cs="Arial"/>
                  </w:rPr>
                </w:pPr>
                <w:sdt>
                  <w:sdtPr>
                    <w:rPr>
                      <w:rFonts w:ascii="Arial" w:hAnsi="Arial" w:cs="Arial"/>
                    </w:rPr>
                    <w:tag w:val="goog_rdk_178"/>
                    <w:id w:val="-1442396268"/>
                  </w:sdtPr>
                  <w:sdtEndPr/>
                  <w:sdtContent/>
                </w:sdt>
              </w:p>
            </w:sdtContent>
          </w:sdt>
        </w:tc>
        <w:tc>
          <w:tcPr>
            <w:tcW w:w="3828" w:type="dxa"/>
            <w:tcMar>
              <w:top w:w="108" w:type="dxa"/>
              <w:bottom w:w="108" w:type="dxa"/>
            </w:tcMar>
          </w:tcPr>
          <w:p w14:paraId="5698FF62" w14:textId="77777777" w:rsidR="00C152EC" w:rsidRPr="00C152EC" w:rsidRDefault="00A962A3" w:rsidP="00DE112F">
            <w:pPr>
              <w:spacing w:after="120" w:line="276" w:lineRule="auto"/>
              <w:rPr>
                <w:rFonts w:ascii="Arial" w:hAnsi="Arial" w:cs="Arial"/>
              </w:rPr>
            </w:pPr>
            <w:sdt>
              <w:sdtPr>
                <w:rPr>
                  <w:rFonts w:ascii="Arial" w:hAnsi="Arial" w:cs="Arial"/>
                </w:rPr>
                <w:tag w:val="goog_rdk_181"/>
                <w:id w:val="-2043642897"/>
              </w:sdtPr>
              <w:sdtEndPr/>
              <w:sdtContent>
                <w:r w:rsidR="00C152EC" w:rsidRPr="00C152EC">
                  <w:rPr>
                    <w:rFonts w:ascii="Arial" w:hAnsi="Arial" w:cs="Arial"/>
                  </w:rPr>
                  <w:t>We offer some Spring and Summer courses and will continue to consider which courses could be offered to assist students in fulfilling their degree requirements for both Biology and APLS programs, including transfer pathways.</w:t>
                </w:r>
              </w:sdtContent>
            </w:sdt>
          </w:p>
        </w:tc>
        <w:tc>
          <w:tcPr>
            <w:tcW w:w="2551" w:type="dxa"/>
            <w:tcMar>
              <w:top w:w="108" w:type="dxa"/>
              <w:bottom w:w="108" w:type="dxa"/>
            </w:tcMar>
          </w:tcPr>
          <w:p w14:paraId="468A43BE" w14:textId="77777777" w:rsidR="00C152EC" w:rsidRPr="00C152EC" w:rsidRDefault="00A962A3" w:rsidP="00DE112F">
            <w:pPr>
              <w:spacing w:after="120" w:line="276" w:lineRule="auto"/>
              <w:rPr>
                <w:rFonts w:ascii="Arial" w:hAnsi="Arial" w:cs="Arial"/>
              </w:rPr>
            </w:pPr>
            <w:sdt>
              <w:sdtPr>
                <w:rPr>
                  <w:rFonts w:ascii="Arial" w:hAnsi="Arial" w:cs="Arial"/>
                </w:rPr>
                <w:tag w:val="goog_rdk_183"/>
                <w:id w:val="922356361"/>
              </w:sdtPr>
              <w:sdtEndPr/>
              <w:sdtContent>
                <w:r w:rsidR="00C152EC" w:rsidRPr="00C152EC">
                  <w:rPr>
                    <w:rFonts w:ascii="Arial" w:hAnsi="Arial" w:cs="Arial"/>
                  </w:rPr>
                  <w:t>Chair and curriculum committee</w:t>
                </w:r>
              </w:sdtContent>
            </w:sdt>
          </w:p>
        </w:tc>
        <w:tc>
          <w:tcPr>
            <w:tcW w:w="2126" w:type="dxa"/>
            <w:tcMar>
              <w:top w:w="108" w:type="dxa"/>
              <w:bottom w:w="108" w:type="dxa"/>
            </w:tcMar>
          </w:tcPr>
          <w:p w14:paraId="4155B481" w14:textId="77777777" w:rsidR="00C152EC" w:rsidRPr="00C152EC" w:rsidRDefault="00A962A3" w:rsidP="00DE112F">
            <w:pPr>
              <w:spacing w:after="120" w:line="276" w:lineRule="auto"/>
              <w:rPr>
                <w:rFonts w:ascii="Arial" w:hAnsi="Arial" w:cs="Arial"/>
              </w:rPr>
            </w:pPr>
            <w:sdt>
              <w:sdtPr>
                <w:rPr>
                  <w:rFonts w:ascii="Arial" w:hAnsi="Arial" w:cs="Arial"/>
                </w:rPr>
                <w:tag w:val="goog_rdk_185"/>
                <w:id w:val="1934274782"/>
              </w:sdtPr>
              <w:sdtEndPr/>
              <w:sdtContent>
                <w:r w:rsidR="00C152EC" w:rsidRPr="00C152EC">
                  <w:rPr>
                    <w:rFonts w:ascii="Arial" w:hAnsi="Arial" w:cs="Arial"/>
                  </w:rPr>
                  <w:t>Reviewed annually</w:t>
                </w:r>
              </w:sdtContent>
            </w:sdt>
          </w:p>
        </w:tc>
      </w:tr>
      <w:sdt>
        <w:sdtPr>
          <w:rPr>
            <w:rFonts w:ascii="Arial" w:hAnsi="Arial" w:cs="Arial"/>
          </w:rPr>
          <w:tag w:val="goog_rdk_187"/>
          <w:id w:val="2032286250"/>
        </w:sdtPr>
        <w:sdtEndPr/>
        <w:sdtContent>
          <w:tr w:rsidR="00C152EC" w:rsidRPr="00C152EC" w14:paraId="10165B93" w14:textId="77777777" w:rsidTr="00DE112F">
            <w:tc>
              <w:tcPr>
                <w:tcW w:w="3969" w:type="dxa"/>
                <w:tcMar>
                  <w:top w:w="108" w:type="dxa"/>
                  <w:bottom w:w="108" w:type="dxa"/>
                </w:tcMar>
              </w:tcPr>
              <w:sdt>
                <w:sdtPr>
                  <w:rPr>
                    <w:rFonts w:ascii="Arial" w:hAnsi="Arial" w:cs="Arial"/>
                  </w:rPr>
                  <w:tag w:val="goog_rdk_190"/>
                  <w:id w:val="-2036543023"/>
                </w:sdtPr>
                <w:sdtEndPr/>
                <w:sdtContent>
                  <w:p w14:paraId="1870D0DF" w14:textId="77777777" w:rsidR="00C152EC" w:rsidRPr="00C152EC" w:rsidRDefault="00A962A3" w:rsidP="00DE112F">
                    <w:pPr>
                      <w:ind w:right="408"/>
                      <w:rPr>
                        <w:rFonts w:ascii="Arial" w:hAnsi="Arial" w:cs="Arial"/>
                      </w:rPr>
                    </w:pPr>
                    <w:sdt>
                      <w:sdtPr>
                        <w:rPr>
                          <w:rFonts w:ascii="Arial" w:hAnsi="Arial" w:cs="Arial"/>
                        </w:rPr>
                        <w:tag w:val="goog_rdk_188"/>
                        <w:id w:val="-254477578"/>
                      </w:sdtPr>
                      <w:sdtEndPr/>
                      <w:sdtContent>
                        <w:r w:rsidR="00C152EC" w:rsidRPr="00C152EC">
                          <w:rPr>
                            <w:rFonts w:ascii="Arial" w:hAnsi="Arial" w:cs="Arial"/>
                            <w:b/>
                            <w:bCs/>
                          </w:rPr>
                          <w:t>R</w:t>
                        </w:r>
                        <w:sdt>
                          <w:sdtPr>
                            <w:rPr>
                              <w:rFonts w:ascii="Arial" w:hAnsi="Arial" w:cs="Arial"/>
                            </w:rPr>
                            <w:tag w:val="goog_rdk_189"/>
                            <w:id w:val="-1722643870"/>
                          </w:sdtPr>
                          <w:sdtEndPr/>
                          <w:sdtContent/>
                        </w:sdt>
                        <w:r w:rsidR="00C152EC" w:rsidRPr="00C152EC">
                          <w:rPr>
                            <w:rFonts w:ascii="Arial" w:hAnsi="Arial" w:cs="Arial"/>
                            <w:b/>
                            <w:bCs/>
                          </w:rPr>
                          <w:t xml:space="preserve">ecommendation #10: </w:t>
                        </w:r>
                        <w:r w:rsidR="00C152EC" w:rsidRPr="00C152EC">
                          <w:rPr>
                            <w:rFonts w:ascii="Arial" w:hAnsi="Arial" w:cs="Arial"/>
                          </w:rPr>
                          <w:t>Improve communication between faculty at the Orillia and Thunder Bay campuses.</w:t>
                        </w:r>
                      </w:sdtContent>
                    </w:sdt>
                  </w:p>
                </w:sdtContent>
              </w:sdt>
              <w:sdt>
                <w:sdtPr>
                  <w:rPr>
                    <w:rFonts w:ascii="Arial" w:hAnsi="Arial" w:cs="Arial"/>
                  </w:rPr>
                  <w:tag w:val="goog_rdk_192"/>
                  <w:id w:val="1803931027"/>
                </w:sdtPr>
                <w:sdtEndPr/>
                <w:sdtContent>
                  <w:p w14:paraId="3B09B1B6" w14:textId="77777777" w:rsidR="00C152EC" w:rsidRPr="00C152EC" w:rsidRDefault="00A962A3" w:rsidP="00DE112F">
                    <w:pPr>
                      <w:ind w:right="408"/>
                      <w:rPr>
                        <w:rFonts w:ascii="Arial" w:hAnsi="Arial" w:cs="Arial"/>
                        <w:b/>
                        <w:bCs/>
                      </w:rPr>
                    </w:pPr>
                    <w:sdt>
                      <w:sdtPr>
                        <w:rPr>
                          <w:rFonts w:ascii="Arial" w:hAnsi="Arial" w:cs="Arial"/>
                        </w:rPr>
                        <w:tag w:val="goog_rdk_191"/>
                        <w:id w:val="-587318437"/>
                      </w:sdtPr>
                      <w:sdtEndPr/>
                      <w:sdtContent/>
                    </w:sdt>
                  </w:p>
                </w:sdtContent>
              </w:sdt>
            </w:tc>
            <w:tc>
              <w:tcPr>
                <w:tcW w:w="3828" w:type="dxa"/>
                <w:tcMar>
                  <w:top w:w="108" w:type="dxa"/>
                  <w:bottom w:w="108" w:type="dxa"/>
                </w:tcMar>
              </w:tcPr>
              <w:sdt>
                <w:sdtPr>
                  <w:rPr>
                    <w:rFonts w:ascii="Arial" w:hAnsi="Arial" w:cs="Arial"/>
                  </w:rPr>
                  <w:tag w:val="goog_rdk_194"/>
                  <w:id w:val="-529829714"/>
                </w:sdtPr>
                <w:sdtEndPr/>
                <w:sdtContent>
                  <w:p w14:paraId="7DF35D84" w14:textId="77777777" w:rsidR="00C152EC" w:rsidRPr="00C152EC" w:rsidRDefault="00A962A3" w:rsidP="00C152EC">
                    <w:pPr>
                      <w:widowControl w:val="0"/>
                      <w:numPr>
                        <w:ilvl w:val="0"/>
                        <w:numId w:val="42"/>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193"/>
                        <w:id w:val="-2129630367"/>
                      </w:sdtPr>
                      <w:sdtEndPr/>
                      <w:sdtContent>
                        <w:r w:rsidR="00C152EC" w:rsidRPr="00C152EC">
                          <w:rPr>
                            <w:rFonts w:ascii="Arial" w:hAnsi="Arial" w:cs="Arial"/>
                            <w:color w:val="000000"/>
                          </w:rPr>
                          <w:t xml:space="preserve">Our </w:t>
                        </w:r>
                        <w:proofErr w:type="gramStart"/>
                        <w:r w:rsidR="00C152EC" w:rsidRPr="00C152EC">
                          <w:rPr>
                            <w:rFonts w:ascii="Arial" w:hAnsi="Arial" w:cs="Arial"/>
                            <w:color w:val="000000"/>
                          </w:rPr>
                          <w:t>Biology</w:t>
                        </w:r>
                        <w:proofErr w:type="gramEnd"/>
                        <w:r w:rsidR="00C152EC" w:rsidRPr="00C152EC">
                          <w:rPr>
                            <w:rFonts w:ascii="Arial" w:hAnsi="Arial" w:cs="Arial"/>
                            <w:color w:val="000000"/>
                          </w:rPr>
                          <w:t xml:space="preserve"> department meetings are now </w:t>
                        </w:r>
                        <w:proofErr w:type="gramStart"/>
                        <w:r w:rsidR="00C152EC" w:rsidRPr="00C152EC">
                          <w:rPr>
                            <w:rFonts w:ascii="Arial" w:hAnsi="Arial" w:cs="Arial"/>
                            <w:color w:val="000000"/>
                          </w:rPr>
                          <w:t>hybrid</w:t>
                        </w:r>
                        <w:proofErr w:type="gramEnd"/>
                        <w:r w:rsidR="00C152EC" w:rsidRPr="00C152EC">
                          <w:rPr>
                            <w:rFonts w:ascii="Arial" w:hAnsi="Arial" w:cs="Arial"/>
                            <w:color w:val="000000"/>
                          </w:rPr>
                          <w:t xml:space="preserve"> and our Orillia faculty members participate.</w:t>
                        </w:r>
                      </w:sdtContent>
                    </w:sdt>
                  </w:p>
                </w:sdtContent>
              </w:sdt>
              <w:sdt>
                <w:sdtPr>
                  <w:rPr>
                    <w:rFonts w:ascii="Arial" w:hAnsi="Arial" w:cs="Arial"/>
                  </w:rPr>
                  <w:tag w:val="goog_rdk_196"/>
                  <w:id w:val="-357078762"/>
                </w:sdtPr>
                <w:sdtEndPr/>
                <w:sdtContent>
                  <w:p w14:paraId="7C579F50" w14:textId="77777777" w:rsidR="00C152EC" w:rsidRPr="00C152EC" w:rsidRDefault="00A962A3" w:rsidP="00DE112F">
                    <w:pPr>
                      <w:spacing w:after="120" w:line="276" w:lineRule="auto"/>
                      <w:rPr>
                        <w:rFonts w:ascii="Arial" w:hAnsi="Arial" w:cs="Arial"/>
                      </w:rPr>
                    </w:pPr>
                    <w:sdt>
                      <w:sdtPr>
                        <w:rPr>
                          <w:rFonts w:ascii="Arial" w:hAnsi="Arial" w:cs="Arial"/>
                        </w:rPr>
                        <w:tag w:val="goog_rdk_195"/>
                        <w:id w:val="-383399625"/>
                      </w:sdtPr>
                      <w:sdtEndPr/>
                      <w:sdtContent>
                        <w:r w:rsidR="00C152EC" w:rsidRPr="00C152EC">
                          <w:rPr>
                            <w:rFonts w:ascii="Arial" w:hAnsi="Arial" w:cs="Arial"/>
                          </w:rPr>
                          <w:t xml:space="preserve">The program coordinator for APLS facilitates program delivery across campuses and communicates with the cognate departments.  </w:t>
                        </w:r>
                      </w:sdtContent>
                    </w:sdt>
                  </w:p>
                </w:sdtContent>
              </w:sdt>
            </w:tc>
            <w:tc>
              <w:tcPr>
                <w:tcW w:w="2551" w:type="dxa"/>
                <w:tcMar>
                  <w:top w:w="108" w:type="dxa"/>
                  <w:bottom w:w="108" w:type="dxa"/>
                </w:tcMar>
              </w:tcPr>
              <w:sdt>
                <w:sdtPr>
                  <w:rPr>
                    <w:rFonts w:ascii="Arial" w:hAnsi="Arial" w:cs="Arial"/>
                  </w:rPr>
                  <w:tag w:val="goog_rdk_198"/>
                  <w:id w:val="-759030205"/>
                </w:sdtPr>
                <w:sdtEndPr/>
                <w:sdtContent>
                  <w:p w14:paraId="4887C4C3" w14:textId="77777777" w:rsidR="00C152EC" w:rsidRPr="00C152EC" w:rsidRDefault="00A962A3" w:rsidP="00C152EC">
                    <w:pPr>
                      <w:widowControl w:val="0"/>
                      <w:numPr>
                        <w:ilvl w:val="0"/>
                        <w:numId w:val="43"/>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197"/>
                        <w:id w:val="-1519028317"/>
                      </w:sdtPr>
                      <w:sdtEndPr/>
                      <w:sdtContent>
                        <w:r w:rsidR="00C152EC" w:rsidRPr="00C152EC">
                          <w:rPr>
                            <w:rFonts w:ascii="Arial" w:hAnsi="Arial" w:cs="Arial"/>
                            <w:color w:val="000000"/>
                          </w:rPr>
                          <w:t>Chair</w:t>
                        </w:r>
                      </w:sdtContent>
                    </w:sdt>
                  </w:p>
                </w:sdtContent>
              </w:sdt>
              <w:sdt>
                <w:sdtPr>
                  <w:rPr>
                    <w:rFonts w:ascii="Arial" w:hAnsi="Arial" w:cs="Arial"/>
                  </w:rPr>
                  <w:tag w:val="goog_rdk_200"/>
                  <w:id w:val="310402956"/>
                </w:sdtPr>
                <w:sdtEndPr/>
                <w:sdtContent>
                  <w:p w14:paraId="1B943AB1" w14:textId="77777777" w:rsidR="00C152EC" w:rsidRPr="00C152EC" w:rsidRDefault="00A962A3" w:rsidP="00DE112F">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99"/>
                        <w:id w:val="1702164282"/>
                      </w:sdtPr>
                      <w:sdtEndPr/>
                      <w:sdtContent/>
                    </w:sdt>
                  </w:p>
                </w:sdtContent>
              </w:sdt>
              <w:sdt>
                <w:sdtPr>
                  <w:rPr>
                    <w:rFonts w:ascii="Arial" w:hAnsi="Arial" w:cs="Arial"/>
                  </w:rPr>
                  <w:tag w:val="goog_rdk_202"/>
                  <w:id w:val="-259981486"/>
                </w:sdtPr>
                <w:sdtEndPr/>
                <w:sdtContent>
                  <w:p w14:paraId="209C6794" w14:textId="77777777" w:rsidR="00C152EC" w:rsidRPr="00C152EC" w:rsidRDefault="00A962A3" w:rsidP="00DE112F">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201"/>
                        <w:id w:val="1625914700"/>
                      </w:sdtPr>
                      <w:sdtEndPr/>
                      <w:sdtContent/>
                    </w:sdt>
                  </w:p>
                </w:sdtContent>
              </w:sdt>
              <w:sdt>
                <w:sdtPr>
                  <w:rPr>
                    <w:rFonts w:ascii="Arial" w:hAnsi="Arial" w:cs="Arial"/>
                  </w:rPr>
                  <w:tag w:val="goog_rdk_204"/>
                  <w:id w:val="671590941"/>
                </w:sdtPr>
                <w:sdtEndPr/>
                <w:sdtContent>
                  <w:p w14:paraId="2B3E52FD" w14:textId="77777777" w:rsidR="00C152EC" w:rsidRPr="00C152EC" w:rsidRDefault="00A962A3" w:rsidP="00C152EC">
                    <w:pPr>
                      <w:widowControl w:val="0"/>
                      <w:numPr>
                        <w:ilvl w:val="0"/>
                        <w:numId w:val="43"/>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203"/>
                        <w:id w:val="-716345721"/>
                      </w:sdtPr>
                      <w:sdtEndPr/>
                      <w:sdtContent/>
                    </w:sdt>
                  </w:p>
                </w:sdtContent>
              </w:sdt>
              <w:sdt>
                <w:sdtPr>
                  <w:rPr>
                    <w:rFonts w:ascii="Arial" w:hAnsi="Arial" w:cs="Arial"/>
                  </w:rPr>
                  <w:tag w:val="goog_rdk_206"/>
                  <w:id w:val="344097425"/>
                </w:sdtPr>
                <w:sdtEndPr/>
                <w:sdtContent>
                  <w:p w14:paraId="11026C8F" w14:textId="77777777" w:rsidR="00C152EC" w:rsidRPr="00C152EC" w:rsidRDefault="00A962A3" w:rsidP="00DE112F">
                    <w:pPr>
                      <w:spacing w:after="120" w:line="276" w:lineRule="auto"/>
                      <w:rPr>
                        <w:rFonts w:ascii="Arial" w:hAnsi="Arial" w:cs="Arial"/>
                      </w:rPr>
                    </w:pPr>
                    <w:sdt>
                      <w:sdtPr>
                        <w:rPr>
                          <w:rFonts w:ascii="Arial" w:hAnsi="Arial" w:cs="Arial"/>
                        </w:rPr>
                        <w:tag w:val="goog_rdk_205"/>
                        <w:id w:val="233430139"/>
                      </w:sdtPr>
                      <w:sdtEndPr/>
                      <w:sdtContent>
                        <w:r w:rsidR="00C152EC" w:rsidRPr="00C152EC">
                          <w:rPr>
                            <w:rFonts w:ascii="Arial" w:hAnsi="Arial" w:cs="Arial"/>
                          </w:rPr>
                          <w:t>Program Coordinator, APLS</w:t>
                        </w:r>
                      </w:sdtContent>
                    </w:sdt>
                  </w:p>
                </w:sdtContent>
              </w:sdt>
            </w:tc>
            <w:tc>
              <w:tcPr>
                <w:tcW w:w="2126" w:type="dxa"/>
                <w:tcMar>
                  <w:top w:w="108" w:type="dxa"/>
                  <w:bottom w:w="108" w:type="dxa"/>
                </w:tcMar>
              </w:tcPr>
              <w:sdt>
                <w:sdtPr>
                  <w:rPr>
                    <w:rFonts w:ascii="Arial" w:hAnsi="Arial" w:cs="Arial"/>
                  </w:rPr>
                  <w:tag w:val="goog_rdk_208"/>
                  <w:id w:val="-1347387157"/>
                </w:sdtPr>
                <w:sdtEndPr/>
                <w:sdtContent>
                  <w:p w14:paraId="250B69B7" w14:textId="77777777" w:rsidR="00C152EC" w:rsidRPr="00C152EC" w:rsidRDefault="00A962A3" w:rsidP="00C152EC">
                    <w:pPr>
                      <w:widowControl w:val="0"/>
                      <w:numPr>
                        <w:ilvl w:val="0"/>
                        <w:numId w:val="44"/>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207"/>
                        <w:id w:val="-1304592056"/>
                      </w:sdtPr>
                      <w:sdtEndPr/>
                      <w:sdtContent>
                        <w:r w:rsidR="00C152EC" w:rsidRPr="00C152EC">
                          <w:rPr>
                            <w:rFonts w:ascii="Arial" w:hAnsi="Arial" w:cs="Arial"/>
                            <w:color w:val="000000"/>
                          </w:rPr>
                          <w:t>Complete</w:t>
                        </w:r>
                      </w:sdtContent>
                    </w:sdt>
                  </w:p>
                </w:sdtContent>
              </w:sdt>
              <w:sdt>
                <w:sdtPr>
                  <w:rPr>
                    <w:rFonts w:ascii="Arial" w:hAnsi="Arial" w:cs="Arial"/>
                  </w:rPr>
                  <w:tag w:val="goog_rdk_210"/>
                  <w:id w:val="1207786592"/>
                </w:sdtPr>
                <w:sdtEndPr/>
                <w:sdtContent>
                  <w:p w14:paraId="41E35B0F" w14:textId="77777777" w:rsidR="00C152EC" w:rsidRPr="00C152EC" w:rsidRDefault="00A962A3" w:rsidP="00DE112F">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209"/>
                        <w:id w:val="1844557051"/>
                      </w:sdtPr>
                      <w:sdtEndPr/>
                      <w:sdtContent/>
                    </w:sdt>
                  </w:p>
                </w:sdtContent>
              </w:sdt>
              <w:sdt>
                <w:sdtPr>
                  <w:rPr>
                    <w:rFonts w:ascii="Arial" w:hAnsi="Arial" w:cs="Arial"/>
                  </w:rPr>
                  <w:tag w:val="goog_rdk_212"/>
                  <w:id w:val="542794117"/>
                </w:sdtPr>
                <w:sdtEndPr/>
                <w:sdtContent>
                  <w:p w14:paraId="4A293686" w14:textId="77777777" w:rsidR="00C152EC" w:rsidRPr="00C152EC" w:rsidRDefault="00A962A3" w:rsidP="00DE112F">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211"/>
                        <w:id w:val="175557166"/>
                      </w:sdtPr>
                      <w:sdtEndPr/>
                      <w:sdtContent/>
                    </w:sdt>
                  </w:p>
                </w:sdtContent>
              </w:sdt>
              <w:sdt>
                <w:sdtPr>
                  <w:rPr>
                    <w:rFonts w:ascii="Arial" w:hAnsi="Arial" w:cs="Arial"/>
                  </w:rPr>
                  <w:tag w:val="goog_rdk_214"/>
                  <w:id w:val="-683463103"/>
                </w:sdtPr>
                <w:sdtEndPr/>
                <w:sdtContent>
                  <w:p w14:paraId="2A1D97FC" w14:textId="77777777" w:rsidR="00C152EC" w:rsidRPr="00C152EC" w:rsidRDefault="00A962A3" w:rsidP="00C152EC">
                    <w:pPr>
                      <w:widowControl w:val="0"/>
                      <w:numPr>
                        <w:ilvl w:val="0"/>
                        <w:numId w:val="44"/>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213"/>
                        <w:id w:val="-1752408295"/>
                      </w:sdtPr>
                      <w:sdtEndPr/>
                      <w:sdtContent/>
                    </w:sdt>
                  </w:p>
                </w:sdtContent>
              </w:sdt>
              <w:sdt>
                <w:sdtPr>
                  <w:rPr>
                    <w:rFonts w:ascii="Arial" w:hAnsi="Arial" w:cs="Arial"/>
                  </w:rPr>
                  <w:tag w:val="goog_rdk_216"/>
                  <w:id w:val="-1800252196"/>
                </w:sdtPr>
                <w:sdtEndPr/>
                <w:sdtContent>
                  <w:p w14:paraId="4C5C6833" w14:textId="77777777" w:rsidR="00C152EC" w:rsidRPr="00C152EC" w:rsidRDefault="00A962A3" w:rsidP="00DE112F">
                    <w:pPr>
                      <w:spacing w:after="120" w:line="276" w:lineRule="auto"/>
                      <w:rPr>
                        <w:rFonts w:ascii="Arial" w:hAnsi="Arial" w:cs="Arial"/>
                      </w:rPr>
                    </w:pPr>
                    <w:sdt>
                      <w:sdtPr>
                        <w:rPr>
                          <w:rFonts w:ascii="Arial" w:hAnsi="Arial" w:cs="Arial"/>
                        </w:rPr>
                        <w:tag w:val="goog_rdk_215"/>
                        <w:id w:val="437700435"/>
                      </w:sdtPr>
                      <w:sdtEndPr/>
                      <w:sdtContent>
                        <w:r w:rsidR="00C152EC" w:rsidRPr="00C152EC">
                          <w:rPr>
                            <w:rFonts w:ascii="Arial" w:hAnsi="Arial" w:cs="Arial"/>
                          </w:rPr>
                          <w:t>Complete but continuously reviewing with an eye for improvement</w:t>
                        </w:r>
                      </w:sdtContent>
                    </w:sdt>
                  </w:p>
                </w:sdtContent>
              </w:sdt>
            </w:tc>
          </w:tr>
        </w:sdtContent>
      </w:sdt>
      <w:sdt>
        <w:sdtPr>
          <w:rPr>
            <w:rFonts w:ascii="Arial" w:hAnsi="Arial" w:cs="Arial"/>
          </w:rPr>
          <w:tag w:val="goog_rdk_217"/>
          <w:id w:val="1037556794"/>
        </w:sdtPr>
        <w:sdtEndPr/>
        <w:sdtContent>
          <w:tr w:rsidR="00C152EC" w:rsidRPr="00C152EC" w14:paraId="5898188D" w14:textId="77777777" w:rsidTr="00DE112F">
            <w:tc>
              <w:tcPr>
                <w:tcW w:w="3969" w:type="dxa"/>
                <w:tcMar>
                  <w:top w:w="108" w:type="dxa"/>
                  <w:bottom w:w="108" w:type="dxa"/>
                </w:tcMar>
              </w:tcPr>
              <w:sdt>
                <w:sdtPr>
                  <w:rPr>
                    <w:rFonts w:ascii="Arial" w:hAnsi="Arial" w:cs="Arial"/>
                  </w:rPr>
                  <w:tag w:val="goog_rdk_220"/>
                  <w:id w:val="1287961138"/>
                </w:sdtPr>
                <w:sdtEndPr/>
                <w:sdtContent>
                  <w:p w14:paraId="44C3D139" w14:textId="77777777" w:rsidR="00C152EC" w:rsidRPr="00C152EC" w:rsidRDefault="00A962A3" w:rsidP="00DE112F">
                    <w:pPr>
                      <w:ind w:right="408"/>
                      <w:rPr>
                        <w:rFonts w:ascii="Arial" w:hAnsi="Arial" w:cs="Arial"/>
                        <w:b/>
                        <w:bCs/>
                      </w:rPr>
                    </w:pPr>
                    <w:sdt>
                      <w:sdtPr>
                        <w:rPr>
                          <w:rFonts w:ascii="Arial" w:hAnsi="Arial" w:cs="Arial"/>
                        </w:rPr>
                        <w:tag w:val="goog_rdk_218"/>
                        <w:id w:val="-1311733052"/>
                      </w:sdtPr>
                      <w:sdtEndPr/>
                      <w:sdtContent>
                        <w:sdt>
                          <w:sdtPr>
                            <w:rPr>
                              <w:rFonts w:ascii="Arial" w:hAnsi="Arial" w:cs="Arial"/>
                            </w:rPr>
                            <w:tag w:val="goog_rdk_219"/>
                            <w:id w:val="-833357969"/>
                          </w:sdtPr>
                          <w:sdtEndPr/>
                          <w:sdtContent/>
                        </w:sdt>
                        <w:r w:rsidR="00C152EC" w:rsidRPr="00C152EC">
                          <w:rPr>
                            <w:rFonts w:ascii="Arial" w:hAnsi="Arial" w:cs="Arial"/>
                            <w:b/>
                            <w:bCs/>
                          </w:rPr>
                          <w:t>Recommendation #12:</w:t>
                        </w:r>
                        <w:r w:rsidR="00C152EC" w:rsidRPr="00C152EC">
                          <w:rPr>
                            <w:rFonts w:ascii="Arial" w:hAnsi="Arial" w:cs="Arial"/>
                          </w:rPr>
                          <w:t xml:space="preserve"> In keeping with the University’s mission, faculty renewal remains a priority for faculty members in the department. New faculty members would help to improve the research profile and external funding in the Department and would benefit students by providing more research opportunities and a more contemporary and innovative curriculum.</w:t>
                        </w:r>
                      </w:sdtContent>
                    </w:sdt>
                  </w:p>
                </w:sdtContent>
              </w:sdt>
            </w:tc>
            <w:tc>
              <w:tcPr>
                <w:tcW w:w="3828" w:type="dxa"/>
                <w:tcMar>
                  <w:top w:w="108" w:type="dxa"/>
                  <w:bottom w:w="108" w:type="dxa"/>
                </w:tcMar>
              </w:tcPr>
              <w:sdt>
                <w:sdtPr>
                  <w:rPr>
                    <w:rFonts w:ascii="Arial" w:hAnsi="Arial" w:cs="Arial"/>
                  </w:rPr>
                  <w:tag w:val="goog_rdk_222"/>
                  <w:id w:val="205733134"/>
                </w:sdtPr>
                <w:sdtEndPr/>
                <w:sdtContent>
                  <w:p w14:paraId="273E41BD" w14:textId="77777777" w:rsidR="00C152EC" w:rsidRPr="00C152EC" w:rsidRDefault="00A962A3" w:rsidP="00DE112F">
                    <w:pPr>
                      <w:spacing w:after="120" w:line="276" w:lineRule="auto"/>
                      <w:rPr>
                        <w:rFonts w:ascii="Arial" w:hAnsi="Arial" w:cs="Arial"/>
                      </w:rPr>
                    </w:pPr>
                    <w:sdt>
                      <w:sdtPr>
                        <w:rPr>
                          <w:rFonts w:ascii="Arial" w:hAnsi="Arial" w:cs="Arial"/>
                        </w:rPr>
                        <w:tag w:val="goog_rdk_221"/>
                        <w:id w:val="-1078257848"/>
                      </w:sdtPr>
                      <w:sdtEndPr/>
                      <w:sdtContent>
                        <w:r w:rsidR="00C152EC" w:rsidRPr="00C152EC">
                          <w:rPr>
                            <w:rFonts w:ascii="Arial" w:hAnsi="Arial" w:cs="Arial"/>
                          </w:rPr>
                          <w:t xml:space="preserve">One faculty member was hired in January 2021 and there have been four additional faculty members hired (May 2025- January 2026), with one search currently underway. New hires will be encouraged to join the APLS program committee, where appropriate. Through curriculum review in APLS, we will review capacity for course development and delivery Thunder Bay and Orilla for APLS. </w:t>
                        </w:r>
                      </w:sdtContent>
                    </w:sdt>
                  </w:p>
                </w:sdtContent>
              </w:sdt>
            </w:tc>
            <w:tc>
              <w:tcPr>
                <w:tcW w:w="2551" w:type="dxa"/>
                <w:tcMar>
                  <w:top w:w="108" w:type="dxa"/>
                  <w:bottom w:w="108" w:type="dxa"/>
                </w:tcMar>
              </w:tcPr>
              <w:sdt>
                <w:sdtPr>
                  <w:rPr>
                    <w:rFonts w:ascii="Arial" w:hAnsi="Arial" w:cs="Arial"/>
                  </w:rPr>
                  <w:tag w:val="goog_rdk_224"/>
                  <w:id w:val="1218259119"/>
                </w:sdtPr>
                <w:sdtEndPr/>
                <w:sdtContent>
                  <w:p w14:paraId="1A6CB4D2" w14:textId="77777777" w:rsidR="00C152EC" w:rsidRPr="00C152EC" w:rsidRDefault="00A962A3" w:rsidP="00DE112F">
                    <w:pPr>
                      <w:spacing w:after="120" w:line="276" w:lineRule="auto"/>
                      <w:rPr>
                        <w:rFonts w:ascii="Arial" w:hAnsi="Arial" w:cs="Arial"/>
                      </w:rPr>
                    </w:pPr>
                    <w:sdt>
                      <w:sdtPr>
                        <w:rPr>
                          <w:rFonts w:ascii="Arial" w:hAnsi="Arial" w:cs="Arial"/>
                        </w:rPr>
                        <w:tag w:val="goog_rdk_223"/>
                        <w:id w:val="-1495513335"/>
                      </w:sdtPr>
                      <w:sdtEndPr/>
                      <w:sdtContent>
                        <w:r w:rsidR="00C152EC" w:rsidRPr="00C152EC">
                          <w:rPr>
                            <w:rFonts w:ascii="Arial" w:hAnsi="Arial" w:cs="Arial"/>
                          </w:rPr>
                          <w:t>Chair, APLS program coordinator, Dean</w:t>
                        </w:r>
                      </w:sdtContent>
                    </w:sdt>
                  </w:p>
                </w:sdtContent>
              </w:sdt>
            </w:tc>
            <w:tc>
              <w:tcPr>
                <w:tcW w:w="2126" w:type="dxa"/>
                <w:tcMar>
                  <w:top w:w="108" w:type="dxa"/>
                  <w:bottom w:w="108" w:type="dxa"/>
                </w:tcMar>
              </w:tcPr>
              <w:sdt>
                <w:sdtPr>
                  <w:rPr>
                    <w:rFonts w:ascii="Arial" w:hAnsi="Arial" w:cs="Arial"/>
                  </w:rPr>
                  <w:tag w:val="goog_rdk_226"/>
                  <w:id w:val="376964686"/>
                </w:sdtPr>
                <w:sdtEndPr/>
                <w:sdtContent>
                  <w:p w14:paraId="5761A8DD" w14:textId="77777777" w:rsidR="00C152EC" w:rsidRPr="00C152EC" w:rsidRDefault="00A962A3" w:rsidP="00DE112F">
                    <w:pPr>
                      <w:spacing w:after="120" w:line="276" w:lineRule="auto"/>
                      <w:rPr>
                        <w:rFonts w:ascii="Arial" w:hAnsi="Arial" w:cs="Arial"/>
                      </w:rPr>
                    </w:pPr>
                    <w:sdt>
                      <w:sdtPr>
                        <w:rPr>
                          <w:rFonts w:ascii="Arial" w:hAnsi="Arial" w:cs="Arial"/>
                        </w:rPr>
                        <w:tag w:val="goog_rdk_225"/>
                        <w:id w:val="-1025154372"/>
                      </w:sdtPr>
                      <w:sdtEndPr/>
                      <w:sdtContent>
                        <w:r w:rsidR="00C152EC" w:rsidRPr="00C152EC">
                          <w:rPr>
                            <w:rFonts w:ascii="Arial" w:hAnsi="Arial" w:cs="Arial"/>
                          </w:rPr>
                          <w:t xml:space="preserve">Complete with one position expected </w:t>
                        </w:r>
                        <w:proofErr w:type="gramStart"/>
                        <w:r w:rsidR="00C152EC" w:rsidRPr="00C152EC">
                          <w:rPr>
                            <w:rFonts w:ascii="Arial" w:hAnsi="Arial" w:cs="Arial"/>
                          </w:rPr>
                          <w:t>be</w:t>
                        </w:r>
                        <w:proofErr w:type="gramEnd"/>
                        <w:r w:rsidR="00C152EC" w:rsidRPr="00C152EC">
                          <w:rPr>
                            <w:rFonts w:ascii="Arial" w:hAnsi="Arial" w:cs="Arial"/>
                          </w:rPr>
                          <w:t xml:space="preserve"> filled by August 2026. Gaps will be identified in the next year through the APLS curriculum review.</w:t>
                        </w:r>
                      </w:sdtContent>
                    </w:sdt>
                  </w:p>
                </w:sdtContent>
              </w:sdt>
            </w:tc>
          </w:tr>
        </w:sdtContent>
      </w:sdt>
    </w:tbl>
    <w:p w14:paraId="42CF1E5B" w14:textId="77777777" w:rsidR="00C152EC" w:rsidRDefault="00C152EC" w:rsidP="00C152EC">
      <w:pPr>
        <w:spacing w:after="120" w:line="276" w:lineRule="auto"/>
        <w:rPr>
          <w:rFonts w:ascii="Arial" w:hAnsi="Arial" w:cs="Arial"/>
        </w:rPr>
      </w:pPr>
    </w:p>
    <w:p w14:paraId="16616560" w14:textId="77777777" w:rsidR="00C152EC" w:rsidRDefault="00C152EC" w:rsidP="00C152EC">
      <w:pPr>
        <w:spacing w:after="120" w:line="276" w:lineRule="auto"/>
        <w:rPr>
          <w:rFonts w:ascii="Arial" w:hAnsi="Arial" w:cs="Arial"/>
        </w:rPr>
      </w:pPr>
    </w:p>
    <w:p w14:paraId="4D22062C" w14:textId="77777777" w:rsidR="00C152EC" w:rsidRPr="00C152EC" w:rsidRDefault="00C152EC" w:rsidP="00C152EC">
      <w:pPr>
        <w:spacing w:after="120" w:line="276" w:lineRule="auto"/>
        <w:rPr>
          <w:rFonts w:ascii="Arial" w:hAnsi="Arial" w:cs="Arial"/>
        </w:rPr>
      </w:pPr>
    </w:p>
    <w:p w14:paraId="1ECC5E54" w14:textId="77777777" w:rsidR="00C152EC" w:rsidRPr="00C152EC" w:rsidRDefault="00C152EC" w:rsidP="00C152EC">
      <w:pPr>
        <w:spacing w:after="120" w:line="276" w:lineRule="auto"/>
        <w:rPr>
          <w:rFonts w:ascii="Arial" w:hAnsi="Arial" w:cs="Arial"/>
          <w:b/>
          <w:lang w:val="en-CA"/>
        </w:rPr>
      </w:pPr>
      <w:r w:rsidRPr="00C152EC">
        <w:rPr>
          <w:rFonts w:ascii="Arial" w:hAnsi="Arial" w:cs="Arial"/>
          <w:b/>
          <w:lang w:val="en-CA"/>
        </w:rPr>
        <w:lastRenderedPageBreak/>
        <w:t>Implementation Plan (Graduate): Program Responsibilities</w:t>
      </w:r>
    </w:p>
    <w:tbl>
      <w:tblPr>
        <w:tblW w:w="12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828"/>
        <w:gridCol w:w="2551"/>
        <w:gridCol w:w="2126"/>
      </w:tblGrid>
      <w:tr w:rsidR="00C152EC" w:rsidRPr="00C152EC" w14:paraId="572A7AA4" w14:textId="77777777" w:rsidTr="00DE112F">
        <w:tc>
          <w:tcPr>
            <w:tcW w:w="3969" w:type="dxa"/>
            <w:tcBorders>
              <w:bottom w:val="single" w:sz="4" w:space="0" w:color="auto"/>
            </w:tcBorders>
            <w:shd w:val="clear" w:color="auto" w:fill="F3F3F3"/>
            <w:tcMar>
              <w:top w:w="108" w:type="dxa"/>
              <w:bottom w:w="108" w:type="dxa"/>
            </w:tcMar>
          </w:tcPr>
          <w:p w14:paraId="214B8B1E" w14:textId="77777777" w:rsidR="00C152EC" w:rsidRPr="00C152EC" w:rsidRDefault="00C152EC" w:rsidP="00DE112F">
            <w:pPr>
              <w:spacing w:after="120" w:line="276" w:lineRule="auto"/>
              <w:rPr>
                <w:rFonts w:ascii="Arial" w:hAnsi="Arial" w:cs="Arial"/>
              </w:rPr>
            </w:pPr>
            <w:r w:rsidRPr="00C152EC">
              <w:rPr>
                <w:rFonts w:ascii="Arial" w:hAnsi="Arial" w:cs="Arial"/>
              </w:rPr>
              <w:t>Implementation of the Recommendations</w:t>
            </w:r>
          </w:p>
        </w:tc>
        <w:tc>
          <w:tcPr>
            <w:tcW w:w="3828" w:type="dxa"/>
            <w:tcBorders>
              <w:bottom w:val="single" w:sz="4" w:space="0" w:color="auto"/>
            </w:tcBorders>
            <w:shd w:val="clear" w:color="auto" w:fill="F3F3F3"/>
            <w:tcMar>
              <w:top w:w="108" w:type="dxa"/>
              <w:bottom w:w="108" w:type="dxa"/>
            </w:tcMar>
          </w:tcPr>
          <w:p w14:paraId="6A24C621" w14:textId="77777777" w:rsidR="00C152EC" w:rsidRPr="00C152EC" w:rsidRDefault="00C152EC" w:rsidP="00DE112F">
            <w:pPr>
              <w:spacing w:after="120" w:line="276" w:lineRule="auto"/>
              <w:rPr>
                <w:rFonts w:ascii="Arial" w:hAnsi="Arial" w:cs="Arial"/>
              </w:rPr>
            </w:pPr>
            <w:r w:rsidRPr="00C152EC">
              <w:rPr>
                <w:rFonts w:ascii="Arial" w:hAnsi="Arial" w:cs="Arial"/>
              </w:rPr>
              <w:t>Proposed Follow-up</w:t>
            </w:r>
          </w:p>
        </w:tc>
        <w:tc>
          <w:tcPr>
            <w:tcW w:w="2551" w:type="dxa"/>
            <w:tcBorders>
              <w:bottom w:val="single" w:sz="4" w:space="0" w:color="auto"/>
            </w:tcBorders>
            <w:shd w:val="clear" w:color="auto" w:fill="F3F3F3"/>
            <w:tcMar>
              <w:top w:w="108" w:type="dxa"/>
              <w:bottom w:w="108" w:type="dxa"/>
            </w:tcMar>
          </w:tcPr>
          <w:p w14:paraId="1FD1BDBA" w14:textId="77777777" w:rsidR="00C152EC" w:rsidRPr="00C152EC" w:rsidRDefault="00C152EC" w:rsidP="00DE112F">
            <w:pPr>
              <w:spacing w:after="120" w:line="276" w:lineRule="auto"/>
              <w:rPr>
                <w:rFonts w:ascii="Arial" w:hAnsi="Arial" w:cs="Arial"/>
              </w:rPr>
            </w:pPr>
            <w:r w:rsidRPr="00C152EC">
              <w:rPr>
                <w:rFonts w:ascii="Arial" w:hAnsi="Arial" w:cs="Arial"/>
              </w:rPr>
              <w:t>Responsibility*</w:t>
            </w:r>
          </w:p>
        </w:tc>
        <w:tc>
          <w:tcPr>
            <w:tcW w:w="2126" w:type="dxa"/>
            <w:tcBorders>
              <w:bottom w:val="single" w:sz="4" w:space="0" w:color="auto"/>
            </w:tcBorders>
            <w:shd w:val="clear" w:color="auto" w:fill="F3F3F3"/>
            <w:tcMar>
              <w:top w:w="108" w:type="dxa"/>
              <w:bottom w:w="108" w:type="dxa"/>
            </w:tcMar>
          </w:tcPr>
          <w:p w14:paraId="4C6844F6" w14:textId="77777777" w:rsidR="00C152EC" w:rsidRPr="00C152EC" w:rsidRDefault="00C152EC" w:rsidP="00DE112F">
            <w:pPr>
              <w:spacing w:after="120" w:line="276" w:lineRule="auto"/>
              <w:rPr>
                <w:rFonts w:ascii="Arial" w:hAnsi="Arial" w:cs="Arial"/>
              </w:rPr>
            </w:pPr>
            <w:r w:rsidRPr="00C152EC">
              <w:rPr>
                <w:rFonts w:ascii="Arial" w:hAnsi="Arial" w:cs="Arial"/>
              </w:rPr>
              <w:t>Timeline</w:t>
            </w:r>
          </w:p>
        </w:tc>
      </w:tr>
      <w:tr w:rsidR="00C152EC" w:rsidRPr="00C152EC" w14:paraId="4BABF7CC" w14:textId="77777777" w:rsidTr="00DE112F">
        <w:tc>
          <w:tcPr>
            <w:tcW w:w="3969" w:type="dxa"/>
            <w:tcMar>
              <w:top w:w="108" w:type="dxa"/>
              <w:bottom w:w="108" w:type="dxa"/>
            </w:tcMar>
          </w:tcPr>
          <w:p w14:paraId="13AFC74A" w14:textId="77777777" w:rsidR="00C152EC" w:rsidRPr="00C152EC" w:rsidRDefault="00C152EC" w:rsidP="00DE112F">
            <w:pPr>
              <w:spacing w:after="240"/>
              <w:rPr>
                <w:rFonts w:ascii="Arial" w:hAnsi="Arial" w:cs="Arial"/>
              </w:rPr>
            </w:pPr>
            <w:r w:rsidRPr="00C152EC">
              <w:rPr>
                <w:rFonts w:ascii="Arial" w:hAnsi="Arial" w:cs="Arial"/>
                <w:b/>
                <w:bCs/>
              </w:rPr>
              <w:t>Recommendation #1</w:t>
            </w:r>
            <w:r w:rsidRPr="00C152EC">
              <w:rPr>
                <w:rFonts w:ascii="Arial" w:hAnsi="Arial" w:cs="Arial"/>
              </w:rPr>
              <w:t>: Update all faculty websites and increase advertising for both domestic and international graduate students</w:t>
            </w:r>
          </w:p>
        </w:tc>
        <w:tc>
          <w:tcPr>
            <w:tcW w:w="3828" w:type="dxa"/>
            <w:tcMar>
              <w:top w:w="108" w:type="dxa"/>
              <w:bottom w:w="108" w:type="dxa"/>
            </w:tcMar>
          </w:tcPr>
          <w:p w14:paraId="597D0FF6" w14:textId="77777777" w:rsidR="00C152EC" w:rsidRPr="00C152EC" w:rsidRDefault="00C152EC" w:rsidP="00DE112F">
            <w:pPr>
              <w:spacing w:after="120" w:line="276" w:lineRule="auto"/>
              <w:rPr>
                <w:rFonts w:ascii="Arial" w:hAnsi="Arial" w:cs="Arial"/>
              </w:rPr>
            </w:pPr>
            <w:r w:rsidRPr="00C152EC">
              <w:rPr>
                <w:rFonts w:ascii="Arial" w:hAnsi="Arial" w:cs="Arial"/>
              </w:rPr>
              <w:t>Review promotional materials (e.g., viewbook) and faculty websites on an annual basis; encourage faculty to publicize opportunities in their group on their website, through colleagues, and international professional societies</w:t>
            </w:r>
          </w:p>
        </w:tc>
        <w:tc>
          <w:tcPr>
            <w:tcW w:w="2551" w:type="dxa"/>
            <w:tcMar>
              <w:top w:w="108" w:type="dxa"/>
              <w:bottom w:w="108" w:type="dxa"/>
            </w:tcMar>
          </w:tcPr>
          <w:p w14:paraId="2DDA4568" w14:textId="77777777" w:rsidR="00C152EC" w:rsidRPr="00C152EC" w:rsidRDefault="00C152EC" w:rsidP="00DE112F">
            <w:pPr>
              <w:spacing w:after="120" w:line="276" w:lineRule="auto"/>
              <w:rPr>
                <w:rFonts w:ascii="Arial" w:hAnsi="Arial" w:cs="Arial"/>
              </w:rPr>
            </w:pPr>
            <w:r w:rsidRPr="00C152EC">
              <w:rPr>
                <w:rFonts w:ascii="Arial" w:hAnsi="Arial" w:cs="Arial"/>
              </w:rPr>
              <w:t>Graduate coordinator</w:t>
            </w:r>
          </w:p>
        </w:tc>
        <w:tc>
          <w:tcPr>
            <w:tcW w:w="2126" w:type="dxa"/>
            <w:tcMar>
              <w:top w:w="108" w:type="dxa"/>
              <w:bottom w:w="108" w:type="dxa"/>
            </w:tcMar>
          </w:tcPr>
          <w:p w14:paraId="29A575FB" w14:textId="77777777" w:rsidR="00C152EC" w:rsidRPr="00C152EC" w:rsidRDefault="00C152EC" w:rsidP="00DE112F">
            <w:pPr>
              <w:spacing w:after="120" w:line="276" w:lineRule="auto"/>
              <w:rPr>
                <w:rFonts w:ascii="Arial" w:hAnsi="Arial" w:cs="Arial"/>
              </w:rPr>
            </w:pPr>
            <w:r w:rsidRPr="00C152EC">
              <w:rPr>
                <w:rFonts w:ascii="Arial" w:hAnsi="Arial" w:cs="Arial"/>
              </w:rPr>
              <w:t xml:space="preserve">Annual review of materials and reminders to </w:t>
            </w:r>
            <w:proofErr w:type="spellStart"/>
            <w:r w:rsidRPr="00C152EC">
              <w:rPr>
                <w:rFonts w:ascii="Arial" w:hAnsi="Arial" w:cs="Arial"/>
              </w:rPr>
              <w:t>colleages</w:t>
            </w:r>
            <w:proofErr w:type="spellEnd"/>
            <w:r w:rsidRPr="00C152EC">
              <w:rPr>
                <w:rFonts w:ascii="Arial" w:hAnsi="Arial" w:cs="Arial"/>
              </w:rPr>
              <w:t xml:space="preserve"> around recruitment during key points in the recruiting cycle</w:t>
            </w:r>
          </w:p>
        </w:tc>
      </w:tr>
      <w:tr w:rsidR="00C152EC" w:rsidRPr="00C152EC" w14:paraId="7B02E05D" w14:textId="77777777" w:rsidTr="00DE112F">
        <w:tc>
          <w:tcPr>
            <w:tcW w:w="3969" w:type="dxa"/>
            <w:tcMar>
              <w:top w:w="108" w:type="dxa"/>
              <w:bottom w:w="108" w:type="dxa"/>
            </w:tcMar>
          </w:tcPr>
          <w:p w14:paraId="1F4E303E" w14:textId="77777777" w:rsidR="00C152EC" w:rsidRPr="00C152EC" w:rsidRDefault="00C152EC" w:rsidP="00DE112F">
            <w:pPr>
              <w:spacing w:after="240"/>
              <w:rPr>
                <w:rFonts w:ascii="Arial" w:hAnsi="Arial" w:cs="Arial"/>
              </w:rPr>
            </w:pPr>
            <w:r w:rsidRPr="00C152EC">
              <w:rPr>
                <w:rFonts w:ascii="Arial" w:hAnsi="Arial" w:cs="Arial"/>
                <w:b/>
              </w:rPr>
              <w:t>Recommendation #4</w:t>
            </w:r>
            <w:r w:rsidRPr="00C152EC">
              <w:rPr>
                <w:rFonts w:ascii="Arial" w:hAnsi="Arial" w:cs="Arial"/>
                <w:bCs/>
              </w:rPr>
              <w:t xml:space="preserve">: </w:t>
            </w:r>
            <w:r w:rsidRPr="00C152EC">
              <w:rPr>
                <w:rFonts w:ascii="Arial" w:hAnsi="Arial" w:cs="Arial"/>
              </w:rPr>
              <w:t xml:space="preserve">Ensure a system where students know which courses they will TA in mid-August (Fall), mid-December (Winter). </w:t>
            </w:r>
          </w:p>
          <w:p w14:paraId="159D79EA" w14:textId="77777777" w:rsidR="00C152EC" w:rsidRPr="00C152EC" w:rsidRDefault="00C152EC" w:rsidP="00DE112F">
            <w:pPr>
              <w:spacing w:after="120" w:line="276" w:lineRule="auto"/>
              <w:rPr>
                <w:rFonts w:ascii="Arial" w:hAnsi="Arial" w:cs="Arial"/>
                <w:lang w:val="en-CA"/>
              </w:rPr>
            </w:pPr>
          </w:p>
        </w:tc>
        <w:tc>
          <w:tcPr>
            <w:tcW w:w="3828" w:type="dxa"/>
            <w:tcMar>
              <w:top w:w="108" w:type="dxa"/>
              <w:bottom w:w="108" w:type="dxa"/>
            </w:tcMar>
          </w:tcPr>
          <w:p w14:paraId="555AD31C" w14:textId="77777777" w:rsidR="00C152EC" w:rsidRPr="00C152EC" w:rsidRDefault="00C152EC" w:rsidP="00DE112F">
            <w:pPr>
              <w:spacing w:after="120" w:line="276" w:lineRule="auto"/>
              <w:rPr>
                <w:rFonts w:ascii="Arial" w:hAnsi="Arial" w:cs="Arial"/>
                <w:lang w:val="en-CA"/>
              </w:rPr>
            </w:pPr>
            <w:r w:rsidRPr="00C152EC">
              <w:rPr>
                <w:rFonts w:ascii="Arial" w:hAnsi="Arial" w:cs="Arial"/>
                <w:lang w:val="en-CA"/>
              </w:rPr>
              <w:t>TA allocations done in advance of the deadline specified by Faculty of Graduate Studies; allocations are done in late August/early September for both the Fall and Winter semesters; early assignments are not possible because we need to ensure that the students arrive on campus</w:t>
            </w:r>
          </w:p>
        </w:tc>
        <w:tc>
          <w:tcPr>
            <w:tcW w:w="2551" w:type="dxa"/>
            <w:tcMar>
              <w:top w:w="108" w:type="dxa"/>
              <w:bottom w:w="108" w:type="dxa"/>
            </w:tcMar>
          </w:tcPr>
          <w:p w14:paraId="1861AF7E" w14:textId="77777777" w:rsidR="00C152EC" w:rsidRPr="00C152EC" w:rsidRDefault="00C152EC" w:rsidP="00DE112F">
            <w:pPr>
              <w:spacing w:after="120" w:line="276" w:lineRule="auto"/>
              <w:rPr>
                <w:rFonts w:ascii="Arial" w:hAnsi="Arial" w:cs="Arial"/>
              </w:rPr>
            </w:pPr>
            <w:r w:rsidRPr="00C152EC">
              <w:rPr>
                <w:rFonts w:ascii="Arial" w:hAnsi="Arial" w:cs="Arial"/>
              </w:rPr>
              <w:t>Graduate coordinator</w:t>
            </w:r>
          </w:p>
        </w:tc>
        <w:tc>
          <w:tcPr>
            <w:tcW w:w="2126" w:type="dxa"/>
            <w:tcMar>
              <w:top w:w="108" w:type="dxa"/>
              <w:bottom w:w="108" w:type="dxa"/>
            </w:tcMar>
          </w:tcPr>
          <w:p w14:paraId="769631D6" w14:textId="77777777" w:rsidR="00C152EC" w:rsidRPr="00C152EC" w:rsidRDefault="00C152EC" w:rsidP="00DE112F">
            <w:pPr>
              <w:spacing w:after="120" w:line="276" w:lineRule="auto"/>
              <w:rPr>
                <w:rFonts w:ascii="Arial" w:hAnsi="Arial" w:cs="Arial"/>
              </w:rPr>
            </w:pPr>
            <w:r w:rsidRPr="00C152EC">
              <w:rPr>
                <w:rFonts w:ascii="Arial" w:hAnsi="Arial" w:cs="Arial"/>
              </w:rPr>
              <w:t>Annually prior to the beginning of classes</w:t>
            </w:r>
          </w:p>
        </w:tc>
      </w:tr>
      <w:tr w:rsidR="00C152EC" w:rsidRPr="00C152EC" w14:paraId="455F0935" w14:textId="77777777" w:rsidTr="00DE112F">
        <w:tc>
          <w:tcPr>
            <w:tcW w:w="3969" w:type="dxa"/>
            <w:tcMar>
              <w:top w:w="108" w:type="dxa"/>
              <w:bottom w:w="108" w:type="dxa"/>
            </w:tcMar>
          </w:tcPr>
          <w:p w14:paraId="38665948" w14:textId="77777777" w:rsidR="00C152EC" w:rsidRPr="00C152EC" w:rsidRDefault="00C152EC" w:rsidP="00DE112F">
            <w:pPr>
              <w:spacing w:after="120" w:line="276" w:lineRule="auto"/>
              <w:rPr>
                <w:rFonts w:ascii="Arial" w:hAnsi="Arial" w:cs="Arial"/>
                <w:lang w:val="en-CA"/>
              </w:rPr>
            </w:pPr>
            <w:r w:rsidRPr="00C152EC">
              <w:rPr>
                <w:rFonts w:ascii="Arial" w:hAnsi="Arial" w:cs="Arial"/>
                <w:b/>
                <w:bCs/>
                <w:lang w:val="en-CA"/>
              </w:rPr>
              <w:t>Recommendation #5</w:t>
            </w:r>
            <w:r w:rsidRPr="00C152EC">
              <w:rPr>
                <w:rFonts w:ascii="Arial" w:hAnsi="Arial" w:cs="Arial"/>
                <w:lang w:val="en-CA"/>
              </w:rPr>
              <w:t xml:space="preserve">: Rotate the instructors of the core course in Communicating Science (i.e. BIOL 5010 Graduate Seminar) to </w:t>
            </w:r>
            <w:r w:rsidRPr="00C152EC">
              <w:rPr>
                <w:rFonts w:ascii="Arial" w:hAnsi="Arial" w:cs="Arial"/>
                <w:lang w:val="en-CA"/>
              </w:rPr>
              <w:lastRenderedPageBreak/>
              <w:t>provide varied experiences for students.</w:t>
            </w:r>
          </w:p>
        </w:tc>
        <w:tc>
          <w:tcPr>
            <w:tcW w:w="3828" w:type="dxa"/>
            <w:tcMar>
              <w:top w:w="108" w:type="dxa"/>
              <w:bottom w:w="108" w:type="dxa"/>
            </w:tcMar>
          </w:tcPr>
          <w:p w14:paraId="497BDE9F" w14:textId="77777777" w:rsidR="00C152EC" w:rsidRPr="00C152EC" w:rsidRDefault="00C152EC" w:rsidP="00DE112F">
            <w:pPr>
              <w:spacing w:after="120" w:line="276" w:lineRule="auto"/>
              <w:rPr>
                <w:rFonts w:ascii="Arial" w:hAnsi="Arial" w:cs="Arial"/>
                <w:lang w:val="en-CA"/>
              </w:rPr>
            </w:pPr>
            <w:r w:rsidRPr="00C152EC">
              <w:rPr>
                <w:rFonts w:ascii="Arial" w:hAnsi="Arial" w:cs="Arial"/>
                <w:lang w:val="en-CA"/>
              </w:rPr>
              <w:lastRenderedPageBreak/>
              <w:t>Discussion within the faculty with consultation with the Dean around who will deliver this course; plan to rotate</w:t>
            </w:r>
          </w:p>
        </w:tc>
        <w:tc>
          <w:tcPr>
            <w:tcW w:w="2551" w:type="dxa"/>
            <w:tcMar>
              <w:top w:w="108" w:type="dxa"/>
              <w:bottom w:w="108" w:type="dxa"/>
            </w:tcMar>
          </w:tcPr>
          <w:p w14:paraId="30184DD5" w14:textId="77777777" w:rsidR="00C152EC" w:rsidRPr="00C152EC" w:rsidRDefault="00C152EC" w:rsidP="00DE112F">
            <w:pPr>
              <w:spacing w:after="120" w:line="276" w:lineRule="auto"/>
              <w:rPr>
                <w:rFonts w:ascii="Arial" w:hAnsi="Arial" w:cs="Arial"/>
              </w:rPr>
            </w:pPr>
            <w:r w:rsidRPr="00C152EC">
              <w:rPr>
                <w:rFonts w:ascii="Arial" w:hAnsi="Arial" w:cs="Arial"/>
              </w:rPr>
              <w:t>Chair and Dean</w:t>
            </w:r>
          </w:p>
        </w:tc>
        <w:tc>
          <w:tcPr>
            <w:tcW w:w="2126" w:type="dxa"/>
            <w:tcMar>
              <w:top w:w="108" w:type="dxa"/>
              <w:bottom w:w="108" w:type="dxa"/>
            </w:tcMar>
          </w:tcPr>
          <w:p w14:paraId="2F6EB694" w14:textId="77777777" w:rsidR="00C152EC" w:rsidRPr="00C152EC" w:rsidRDefault="00C152EC" w:rsidP="00DE112F">
            <w:pPr>
              <w:spacing w:after="120" w:line="276" w:lineRule="auto"/>
              <w:rPr>
                <w:rFonts w:ascii="Arial" w:hAnsi="Arial" w:cs="Arial"/>
              </w:rPr>
            </w:pPr>
            <w:r w:rsidRPr="00C152EC">
              <w:rPr>
                <w:rFonts w:ascii="Arial" w:hAnsi="Arial" w:cs="Arial"/>
              </w:rPr>
              <w:t>This has been implemented</w:t>
            </w:r>
          </w:p>
        </w:tc>
      </w:tr>
      <w:tr w:rsidR="00C152EC" w:rsidRPr="00C152EC" w14:paraId="31048BF6" w14:textId="77777777" w:rsidTr="00DE112F">
        <w:tc>
          <w:tcPr>
            <w:tcW w:w="3969" w:type="dxa"/>
            <w:tcMar>
              <w:top w:w="108" w:type="dxa"/>
              <w:bottom w:w="108" w:type="dxa"/>
            </w:tcMar>
          </w:tcPr>
          <w:p w14:paraId="69F10DFE" w14:textId="77777777" w:rsidR="00C152EC" w:rsidRPr="00C152EC" w:rsidRDefault="00C152EC" w:rsidP="00DE112F">
            <w:pPr>
              <w:spacing w:after="120" w:line="276" w:lineRule="auto"/>
              <w:rPr>
                <w:rFonts w:ascii="Arial" w:hAnsi="Arial" w:cs="Arial"/>
                <w:lang w:val="en-CA"/>
              </w:rPr>
            </w:pPr>
            <w:r w:rsidRPr="00C152EC">
              <w:rPr>
                <w:rFonts w:ascii="Arial" w:hAnsi="Arial" w:cs="Arial"/>
                <w:b/>
                <w:bCs/>
                <w:lang w:val="en-CA"/>
              </w:rPr>
              <w:t>Recommendation #7</w:t>
            </w:r>
            <w:r w:rsidRPr="00C152EC">
              <w:rPr>
                <w:rFonts w:ascii="Arial" w:hAnsi="Arial" w:cs="Arial"/>
                <w:lang w:val="en-CA"/>
              </w:rPr>
              <w:t>: Encourage participation and travel funding by LU Biology students in the Prairie Graduate Student Research Symposium.</w:t>
            </w:r>
          </w:p>
        </w:tc>
        <w:tc>
          <w:tcPr>
            <w:tcW w:w="3828" w:type="dxa"/>
            <w:tcMar>
              <w:top w:w="108" w:type="dxa"/>
              <w:bottom w:w="108" w:type="dxa"/>
            </w:tcMar>
          </w:tcPr>
          <w:p w14:paraId="5FB2BE03" w14:textId="77777777" w:rsidR="00C152EC" w:rsidRPr="00C152EC" w:rsidRDefault="00C152EC" w:rsidP="00DE112F">
            <w:pPr>
              <w:spacing w:after="120" w:line="276" w:lineRule="auto"/>
              <w:rPr>
                <w:rFonts w:ascii="Arial" w:hAnsi="Arial" w:cs="Arial"/>
                <w:lang w:val="en-CA"/>
              </w:rPr>
            </w:pPr>
            <w:r w:rsidRPr="00C152EC">
              <w:rPr>
                <w:rFonts w:ascii="Arial" w:hAnsi="Arial" w:cs="Arial"/>
                <w:lang w:val="en-CA"/>
              </w:rPr>
              <w:t>Research active faculty encourage and support graduate students to attend conferences, whether they are regional, national or international; funding is a challenge given our remote location; students are encouraged to apply for travel awards internally and externally</w:t>
            </w:r>
          </w:p>
        </w:tc>
        <w:tc>
          <w:tcPr>
            <w:tcW w:w="2551" w:type="dxa"/>
            <w:tcMar>
              <w:top w:w="108" w:type="dxa"/>
              <w:bottom w:w="108" w:type="dxa"/>
            </w:tcMar>
          </w:tcPr>
          <w:p w14:paraId="673052C7" w14:textId="77777777" w:rsidR="00C152EC" w:rsidRPr="00C152EC" w:rsidRDefault="00C152EC" w:rsidP="00DE112F">
            <w:pPr>
              <w:spacing w:after="120" w:line="276" w:lineRule="auto"/>
              <w:rPr>
                <w:rFonts w:ascii="Arial" w:hAnsi="Arial" w:cs="Arial"/>
              </w:rPr>
            </w:pPr>
            <w:r w:rsidRPr="00C152EC">
              <w:rPr>
                <w:rFonts w:ascii="Arial" w:hAnsi="Arial" w:cs="Arial"/>
              </w:rPr>
              <w:t>Graduate coordinator and supervisors of graduate students</w:t>
            </w:r>
          </w:p>
        </w:tc>
        <w:tc>
          <w:tcPr>
            <w:tcW w:w="2126" w:type="dxa"/>
            <w:tcMar>
              <w:top w:w="108" w:type="dxa"/>
              <w:bottom w:w="108" w:type="dxa"/>
            </w:tcMar>
          </w:tcPr>
          <w:p w14:paraId="43E48664" w14:textId="77777777" w:rsidR="00C152EC" w:rsidRPr="00C152EC" w:rsidRDefault="00C152EC" w:rsidP="00DE112F">
            <w:pPr>
              <w:spacing w:after="120" w:line="276" w:lineRule="auto"/>
              <w:rPr>
                <w:rFonts w:ascii="Arial" w:hAnsi="Arial" w:cs="Arial"/>
              </w:rPr>
            </w:pPr>
            <w:r w:rsidRPr="00C152EC">
              <w:rPr>
                <w:rFonts w:ascii="Arial" w:hAnsi="Arial" w:cs="Arial"/>
              </w:rPr>
              <w:t>Ongoing due to the nature of when conferences are scheduled i.e., throughout the year</w:t>
            </w:r>
          </w:p>
        </w:tc>
      </w:tr>
      <w:tr w:rsidR="00C152EC" w:rsidRPr="00C152EC" w14:paraId="395F1315" w14:textId="77777777" w:rsidTr="00DE112F">
        <w:tc>
          <w:tcPr>
            <w:tcW w:w="3969" w:type="dxa"/>
            <w:tcMar>
              <w:top w:w="108" w:type="dxa"/>
              <w:bottom w:w="108" w:type="dxa"/>
            </w:tcMar>
          </w:tcPr>
          <w:p w14:paraId="167A29D9" w14:textId="77777777" w:rsidR="00C152EC" w:rsidRPr="00C152EC" w:rsidRDefault="00C152EC" w:rsidP="00DE112F">
            <w:pPr>
              <w:spacing w:after="120" w:line="276" w:lineRule="auto"/>
              <w:rPr>
                <w:rFonts w:ascii="Arial" w:hAnsi="Arial" w:cs="Arial"/>
                <w:lang w:val="en-CA"/>
              </w:rPr>
            </w:pPr>
            <w:r w:rsidRPr="00C152EC">
              <w:rPr>
                <w:rFonts w:ascii="Arial" w:hAnsi="Arial" w:cs="Arial"/>
                <w:b/>
                <w:bCs/>
                <w:lang w:val="en-CA"/>
              </w:rPr>
              <w:t>Recommendation #9</w:t>
            </w:r>
            <w:r w:rsidRPr="00C152EC">
              <w:rPr>
                <w:rFonts w:ascii="Arial" w:hAnsi="Arial" w:cs="Arial"/>
                <w:lang w:val="en-CA"/>
              </w:rPr>
              <w:t>: Develop a part-time option for graduate students to increase flexibility</w:t>
            </w:r>
          </w:p>
        </w:tc>
        <w:tc>
          <w:tcPr>
            <w:tcW w:w="3828" w:type="dxa"/>
            <w:tcMar>
              <w:top w:w="108" w:type="dxa"/>
              <w:bottom w:w="108" w:type="dxa"/>
            </w:tcMar>
          </w:tcPr>
          <w:p w14:paraId="67A41643" w14:textId="77777777" w:rsidR="00C152EC" w:rsidRPr="00C152EC" w:rsidRDefault="00C152EC" w:rsidP="00DE112F">
            <w:pPr>
              <w:spacing w:after="120" w:line="276" w:lineRule="auto"/>
              <w:rPr>
                <w:rFonts w:ascii="Arial" w:hAnsi="Arial" w:cs="Arial"/>
                <w:lang w:val="en-CA"/>
              </w:rPr>
            </w:pPr>
            <w:r w:rsidRPr="00C152EC">
              <w:rPr>
                <w:rFonts w:ascii="Arial" w:hAnsi="Arial" w:cs="Arial"/>
                <w:lang w:val="en-CA"/>
              </w:rPr>
              <w:t>We continue to engage with FGS about the possibility of part-time studies for our students</w:t>
            </w:r>
          </w:p>
        </w:tc>
        <w:tc>
          <w:tcPr>
            <w:tcW w:w="2551" w:type="dxa"/>
            <w:tcMar>
              <w:top w:w="108" w:type="dxa"/>
              <w:bottom w:w="108" w:type="dxa"/>
            </w:tcMar>
          </w:tcPr>
          <w:p w14:paraId="1CF6FD88" w14:textId="77777777" w:rsidR="00C152EC" w:rsidRPr="00C152EC" w:rsidRDefault="00C152EC" w:rsidP="00DE112F">
            <w:pPr>
              <w:spacing w:after="120" w:line="276" w:lineRule="auto"/>
              <w:rPr>
                <w:rFonts w:ascii="Arial" w:hAnsi="Arial" w:cs="Arial"/>
              </w:rPr>
            </w:pPr>
            <w:r w:rsidRPr="00C152EC">
              <w:rPr>
                <w:rFonts w:ascii="Arial" w:hAnsi="Arial" w:cs="Arial"/>
              </w:rPr>
              <w:t>Dean of FGS, graduate coordinator, Chair of department</w:t>
            </w:r>
          </w:p>
        </w:tc>
        <w:tc>
          <w:tcPr>
            <w:tcW w:w="2126" w:type="dxa"/>
            <w:tcMar>
              <w:top w:w="108" w:type="dxa"/>
              <w:bottom w:w="108" w:type="dxa"/>
            </w:tcMar>
          </w:tcPr>
          <w:p w14:paraId="4A69012E" w14:textId="77777777" w:rsidR="00C152EC" w:rsidRPr="00C152EC" w:rsidRDefault="00C152EC" w:rsidP="00DE112F">
            <w:pPr>
              <w:spacing w:after="120" w:line="276" w:lineRule="auto"/>
              <w:rPr>
                <w:rFonts w:ascii="Arial" w:hAnsi="Arial" w:cs="Arial"/>
              </w:rPr>
            </w:pPr>
            <w:r w:rsidRPr="00C152EC">
              <w:rPr>
                <w:rFonts w:ascii="Arial" w:hAnsi="Arial" w:cs="Arial"/>
              </w:rPr>
              <w:t>Discussions are ongoing</w:t>
            </w:r>
          </w:p>
        </w:tc>
      </w:tr>
      <w:tr w:rsidR="00C152EC" w:rsidRPr="00C152EC" w14:paraId="64567A1C" w14:textId="77777777" w:rsidTr="00DE112F">
        <w:tc>
          <w:tcPr>
            <w:tcW w:w="3969" w:type="dxa"/>
            <w:tcMar>
              <w:top w:w="108" w:type="dxa"/>
              <w:bottom w:w="108" w:type="dxa"/>
            </w:tcMar>
          </w:tcPr>
          <w:p w14:paraId="0F6BF083" w14:textId="77777777" w:rsidR="00C152EC" w:rsidRPr="00C152EC" w:rsidRDefault="00C152EC" w:rsidP="00DE112F">
            <w:pPr>
              <w:spacing w:after="120" w:line="276" w:lineRule="auto"/>
              <w:rPr>
                <w:rFonts w:ascii="Arial" w:hAnsi="Arial" w:cs="Arial"/>
                <w:lang w:val="en-CA"/>
              </w:rPr>
            </w:pPr>
            <w:r w:rsidRPr="00C152EC">
              <w:rPr>
                <w:rFonts w:ascii="Arial" w:hAnsi="Arial" w:cs="Arial"/>
                <w:b/>
                <w:bCs/>
                <w:lang w:val="en-CA"/>
              </w:rPr>
              <w:t>Recommendation #10</w:t>
            </w:r>
            <w:r w:rsidRPr="00C152EC">
              <w:rPr>
                <w:rFonts w:ascii="Arial" w:hAnsi="Arial" w:cs="Arial"/>
                <w:lang w:val="en-CA"/>
              </w:rPr>
              <w:t>: Provide a 0.5 course release for the graduate coordinator</w:t>
            </w:r>
          </w:p>
        </w:tc>
        <w:tc>
          <w:tcPr>
            <w:tcW w:w="3828" w:type="dxa"/>
            <w:tcMar>
              <w:top w:w="108" w:type="dxa"/>
              <w:bottom w:w="108" w:type="dxa"/>
            </w:tcMar>
          </w:tcPr>
          <w:p w14:paraId="3AF689F0" w14:textId="77777777" w:rsidR="00C152EC" w:rsidRPr="00C152EC" w:rsidRDefault="00C152EC" w:rsidP="00DE112F">
            <w:pPr>
              <w:spacing w:after="120" w:line="276" w:lineRule="auto"/>
              <w:rPr>
                <w:rFonts w:ascii="Arial" w:hAnsi="Arial" w:cs="Arial"/>
                <w:lang w:val="en-CA"/>
              </w:rPr>
            </w:pPr>
            <w:r w:rsidRPr="00C152EC">
              <w:rPr>
                <w:rFonts w:ascii="Arial" w:hAnsi="Arial" w:cs="Arial"/>
              </w:rPr>
              <w:t>Provide a 0.5 course release for the graduate coordinator</w:t>
            </w:r>
          </w:p>
        </w:tc>
        <w:tc>
          <w:tcPr>
            <w:tcW w:w="2551" w:type="dxa"/>
            <w:tcMar>
              <w:top w:w="108" w:type="dxa"/>
              <w:bottom w:w="108" w:type="dxa"/>
            </w:tcMar>
          </w:tcPr>
          <w:p w14:paraId="1F168672" w14:textId="77777777" w:rsidR="00C152EC" w:rsidRPr="00C152EC" w:rsidRDefault="00C152EC" w:rsidP="00DE112F">
            <w:pPr>
              <w:spacing w:after="120" w:line="276" w:lineRule="auto"/>
              <w:rPr>
                <w:rFonts w:ascii="Arial" w:hAnsi="Arial" w:cs="Arial"/>
              </w:rPr>
            </w:pPr>
            <w:r w:rsidRPr="00C152EC">
              <w:rPr>
                <w:rFonts w:ascii="Arial" w:hAnsi="Arial" w:cs="Arial"/>
              </w:rPr>
              <w:t>Dean of SES</w:t>
            </w:r>
          </w:p>
        </w:tc>
        <w:tc>
          <w:tcPr>
            <w:tcW w:w="2126" w:type="dxa"/>
            <w:tcMar>
              <w:top w:w="108" w:type="dxa"/>
              <w:bottom w:w="108" w:type="dxa"/>
            </w:tcMar>
          </w:tcPr>
          <w:p w14:paraId="3E30771D" w14:textId="77777777" w:rsidR="00C152EC" w:rsidRPr="00C152EC" w:rsidRDefault="00C152EC" w:rsidP="00DE112F">
            <w:pPr>
              <w:spacing w:after="120" w:line="276" w:lineRule="auto"/>
              <w:rPr>
                <w:rFonts w:ascii="Arial" w:hAnsi="Arial" w:cs="Arial"/>
              </w:rPr>
            </w:pPr>
            <w:r w:rsidRPr="00C152EC">
              <w:rPr>
                <w:rFonts w:ascii="Arial" w:hAnsi="Arial" w:cs="Arial"/>
              </w:rPr>
              <w:t>This has been implemented</w:t>
            </w:r>
          </w:p>
        </w:tc>
      </w:tr>
      <w:tr w:rsidR="00C152EC" w:rsidRPr="00C152EC" w14:paraId="04DA24FA" w14:textId="77777777" w:rsidTr="00DE112F">
        <w:tc>
          <w:tcPr>
            <w:tcW w:w="3969" w:type="dxa"/>
            <w:tcMar>
              <w:top w:w="108" w:type="dxa"/>
              <w:bottom w:w="108" w:type="dxa"/>
            </w:tcMar>
          </w:tcPr>
          <w:p w14:paraId="6497778F" w14:textId="77777777" w:rsidR="00C152EC" w:rsidRPr="00C152EC" w:rsidRDefault="00C152EC" w:rsidP="00DE112F">
            <w:pPr>
              <w:spacing w:after="120" w:line="276" w:lineRule="auto"/>
              <w:rPr>
                <w:rFonts w:ascii="Arial" w:hAnsi="Arial" w:cs="Arial"/>
                <w:lang w:val="en-CA"/>
              </w:rPr>
            </w:pPr>
            <w:r w:rsidRPr="00C152EC">
              <w:rPr>
                <w:rFonts w:ascii="Arial" w:hAnsi="Arial" w:cs="Arial"/>
                <w:b/>
                <w:bCs/>
                <w:lang w:val="en-CA"/>
              </w:rPr>
              <w:t>Recommendation #11</w:t>
            </w:r>
            <w:r w:rsidRPr="00C152EC">
              <w:rPr>
                <w:rFonts w:ascii="Arial" w:hAnsi="Arial" w:cs="Arial"/>
                <w:lang w:val="en-CA"/>
              </w:rPr>
              <w:t xml:space="preserve">: As “community involvement” is </w:t>
            </w:r>
            <w:proofErr w:type="gramStart"/>
            <w:r w:rsidRPr="00C152EC">
              <w:rPr>
                <w:rFonts w:ascii="Arial" w:hAnsi="Arial" w:cs="Arial"/>
                <w:lang w:val="en-CA"/>
              </w:rPr>
              <w:t>a main focus</w:t>
            </w:r>
            <w:proofErr w:type="gramEnd"/>
            <w:r w:rsidRPr="00C152EC">
              <w:rPr>
                <w:rFonts w:ascii="Arial" w:hAnsi="Arial" w:cs="Arial"/>
                <w:lang w:val="en-CA"/>
              </w:rPr>
              <w:t xml:space="preserve"> of the University’s new academic plan, the graduate program might take this opportunity to consider additional methods (e.g., alternative </w:t>
            </w:r>
            <w:r w:rsidRPr="00C152EC">
              <w:rPr>
                <w:rFonts w:ascii="Arial" w:hAnsi="Arial" w:cs="Arial"/>
                <w:lang w:val="en-CA"/>
              </w:rPr>
              <w:lastRenderedPageBreak/>
              <w:t>placement courses with environmental consultants in place of one of the three required courses) to further this activity.</w:t>
            </w:r>
          </w:p>
        </w:tc>
        <w:tc>
          <w:tcPr>
            <w:tcW w:w="3828" w:type="dxa"/>
            <w:tcMar>
              <w:top w:w="108" w:type="dxa"/>
              <w:bottom w:w="108" w:type="dxa"/>
            </w:tcMar>
          </w:tcPr>
          <w:p w14:paraId="21D29EAA" w14:textId="77777777" w:rsidR="00C152EC" w:rsidRPr="00C152EC" w:rsidRDefault="00C152EC" w:rsidP="00DE112F">
            <w:pPr>
              <w:spacing w:after="120" w:line="276" w:lineRule="auto"/>
              <w:rPr>
                <w:rFonts w:ascii="Arial" w:hAnsi="Arial" w:cs="Arial"/>
                <w:lang w:val="en-CA"/>
              </w:rPr>
            </w:pPr>
            <w:r w:rsidRPr="00C152EC">
              <w:rPr>
                <w:rFonts w:ascii="Arial" w:hAnsi="Arial" w:cs="Arial"/>
                <w:lang w:val="en-CA"/>
              </w:rPr>
              <w:lastRenderedPageBreak/>
              <w:t>A course could be accommodated through existing special topics courses; language could be added to the handbook to communicate this option</w:t>
            </w:r>
          </w:p>
        </w:tc>
        <w:tc>
          <w:tcPr>
            <w:tcW w:w="2551" w:type="dxa"/>
            <w:tcMar>
              <w:top w:w="108" w:type="dxa"/>
              <w:bottom w:w="108" w:type="dxa"/>
            </w:tcMar>
          </w:tcPr>
          <w:p w14:paraId="281DA0F2" w14:textId="77777777" w:rsidR="00C152EC" w:rsidRPr="00C152EC" w:rsidRDefault="00C152EC" w:rsidP="00DE112F">
            <w:pPr>
              <w:spacing w:after="120" w:line="276" w:lineRule="auto"/>
              <w:rPr>
                <w:rFonts w:ascii="Arial" w:hAnsi="Arial" w:cs="Arial"/>
              </w:rPr>
            </w:pPr>
            <w:r w:rsidRPr="00C152EC">
              <w:rPr>
                <w:rFonts w:ascii="Arial" w:hAnsi="Arial" w:cs="Arial"/>
              </w:rPr>
              <w:t>Chair and graduate coordinator</w:t>
            </w:r>
          </w:p>
        </w:tc>
        <w:tc>
          <w:tcPr>
            <w:tcW w:w="2126" w:type="dxa"/>
            <w:tcMar>
              <w:top w:w="108" w:type="dxa"/>
              <w:bottom w:w="108" w:type="dxa"/>
            </w:tcMar>
          </w:tcPr>
          <w:p w14:paraId="13B43ECE" w14:textId="77777777" w:rsidR="00C152EC" w:rsidRPr="00C152EC" w:rsidRDefault="00C152EC" w:rsidP="00DE112F">
            <w:pPr>
              <w:spacing w:after="120" w:line="276" w:lineRule="auto"/>
              <w:rPr>
                <w:rFonts w:ascii="Arial" w:hAnsi="Arial" w:cs="Arial"/>
              </w:rPr>
            </w:pPr>
            <w:r w:rsidRPr="00C152EC">
              <w:rPr>
                <w:rFonts w:ascii="Arial" w:hAnsi="Arial" w:cs="Arial"/>
              </w:rPr>
              <w:t xml:space="preserve">As </w:t>
            </w:r>
            <w:proofErr w:type="gramStart"/>
            <w:r w:rsidRPr="00C152EC">
              <w:rPr>
                <w:rFonts w:ascii="Arial" w:hAnsi="Arial" w:cs="Arial"/>
              </w:rPr>
              <w:t>requested</w:t>
            </w:r>
            <w:proofErr w:type="gramEnd"/>
          </w:p>
        </w:tc>
      </w:tr>
    </w:tbl>
    <w:p w14:paraId="2B2692C1" w14:textId="303B5020" w:rsidR="00BF2FD5" w:rsidRPr="00C152EC" w:rsidRDefault="00BF2FD5" w:rsidP="00ED643C">
      <w:pPr>
        <w:pStyle w:val="Heading2"/>
        <w:rPr>
          <w:lang w:val="en-US"/>
        </w:rPr>
      </w:pPr>
    </w:p>
    <w:sectPr w:rsidR="00BF2FD5" w:rsidRPr="00C152EC" w:rsidSect="00C152E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D5DB" w14:textId="77777777" w:rsidR="00A962A3" w:rsidRDefault="00A962A3" w:rsidP="00F73D8D">
      <w:r>
        <w:separator/>
      </w:r>
    </w:p>
  </w:endnote>
  <w:endnote w:type="continuationSeparator" w:id="0">
    <w:p w14:paraId="36D302D0" w14:textId="77777777" w:rsidR="00A962A3" w:rsidRDefault="00A962A3" w:rsidP="00F7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2E17" w14:textId="4D492B9E" w:rsidR="008918FA" w:rsidRDefault="008918FA" w:rsidP="00D04C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76C">
      <w:rPr>
        <w:rStyle w:val="PageNumber"/>
        <w:noProof/>
      </w:rPr>
      <w:t>2</w:t>
    </w:r>
    <w:r>
      <w:rPr>
        <w:rStyle w:val="PageNumber"/>
      </w:rPr>
      <w:fldChar w:fldCharType="end"/>
    </w:r>
  </w:p>
  <w:p w14:paraId="51B3EA11" w14:textId="77777777" w:rsidR="008918FA" w:rsidRDefault="008918FA" w:rsidP="00F73D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FF56" w14:textId="78488DAF" w:rsidR="008918FA" w:rsidRPr="007F7241" w:rsidRDefault="008918FA" w:rsidP="00D04C63">
    <w:pPr>
      <w:pStyle w:val="Footer"/>
      <w:framePr w:wrap="around" w:vAnchor="text" w:hAnchor="margin" w:xAlign="right" w:y="1"/>
      <w:rPr>
        <w:rStyle w:val="PageNumber"/>
        <w:rFonts w:ascii="Arial" w:hAnsi="Arial" w:cs="Arial"/>
      </w:rPr>
    </w:pPr>
    <w:r w:rsidRPr="007F7241">
      <w:rPr>
        <w:rStyle w:val="PageNumber"/>
        <w:rFonts w:ascii="Arial" w:hAnsi="Arial" w:cs="Arial"/>
      </w:rPr>
      <w:fldChar w:fldCharType="begin"/>
    </w:r>
    <w:r w:rsidRPr="007F7241">
      <w:rPr>
        <w:rStyle w:val="PageNumber"/>
        <w:rFonts w:ascii="Arial" w:hAnsi="Arial" w:cs="Arial"/>
      </w:rPr>
      <w:instrText xml:space="preserve">PAGE  </w:instrText>
    </w:r>
    <w:r w:rsidRPr="007F7241">
      <w:rPr>
        <w:rStyle w:val="PageNumber"/>
        <w:rFonts w:ascii="Arial" w:hAnsi="Arial" w:cs="Arial"/>
      </w:rPr>
      <w:fldChar w:fldCharType="separate"/>
    </w:r>
    <w:r w:rsidR="000E0CF5">
      <w:rPr>
        <w:rStyle w:val="PageNumber"/>
        <w:rFonts w:ascii="Arial" w:hAnsi="Arial" w:cs="Arial"/>
        <w:noProof/>
      </w:rPr>
      <w:t>21</w:t>
    </w:r>
    <w:r w:rsidRPr="007F7241">
      <w:rPr>
        <w:rStyle w:val="PageNumber"/>
        <w:rFonts w:ascii="Arial" w:hAnsi="Arial" w:cs="Arial"/>
      </w:rPr>
      <w:fldChar w:fldCharType="end"/>
    </w:r>
  </w:p>
  <w:p w14:paraId="5E41D58D" w14:textId="77777777" w:rsidR="008D1BEF" w:rsidRPr="00FF0899" w:rsidRDefault="008918FA" w:rsidP="005676FB">
    <w:pPr>
      <w:pStyle w:val="Footer"/>
      <w:rPr>
        <w:rFonts w:ascii="Arial" w:hAnsi="Arial"/>
        <w:sz w:val="20"/>
        <w:szCs w:val="20"/>
      </w:rPr>
    </w:pPr>
    <w:r w:rsidRPr="00FF0899">
      <w:rPr>
        <w:rFonts w:ascii="Arial" w:hAnsi="Arial"/>
        <w:sz w:val="20"/>
        <w:szCs w:val="20"/>
      </w:rPr>
      <w:t xml:space="preserve">Final Assessment Report and Implementation Plan: </w:t>
    </w:r>
  </w:p>
  <w:p w14:paraId="11A1755D" w14:textId="328285FF" w:rsidR="008918FA" w:rsidRDefault="00FF0899" w:rsidP="00F73D8D">
    <w:pPr>
      <w:pStyle w:val="Footer"/>
      <w:ind w:right="360"/>
    </w:pPr>
    <w:r>
      <w:rPr>
        <w:rFonts w:ascii="Arial" w:hAnsi="Arial"/>
        <w:sz w:val="20"/>
        <w:szCs w:val="20"/>
      </w:rPr>
      <w:t>Department of Biology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D43D" w14:textId="77777777" w:rsidR="00A962A3" w:rsidRDefault="00A962A3" w:rsidP="00F73D8D">
      <w:r>
        <w:separator/>
      </w:r>
    </w:p>
  </w:footnote>
  <w:footnote w:type="continuationSeparator" w:id="0">
    <w:p w14:paraId="1200ACE5" w14:textId="77777777" w:rsidR="00A962A3" w:rsidRDefault="00A962A3" w:rsidP="00F7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8A4"/>
    <w:multiLevelType w:val="hybridMultilevel"/>
    <w:tmpl w:val="96024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17308D"/>
    <w:multiLevelType w:val="multilevel"/>
    <w:tmpl w:val="A3E2B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13886"/>
    <w:multiLevelType w:val="hybridMultilevel"/>
    <w:tmpl w:val="A3BCF6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524AA6"/>
    <w:multiLevelType w:val="multilevel"/>
    <w:tmpl w:val="09BA6A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305385"/>
    <w:multiLevelType w:val="hybridMultilevel"/>
    <w:tmpl w:val="866C426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10395"/>
    <w:multiLevelType w:val="hybridMultilevel"/>
    <w:tmpl w:val="6DEA26AA"/>
    <w:lvl w:ilvl="0" w:tplc="C30AF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005817"/>
    <w:multiLevelType w:val="multilevel"/>
    <w:tmpl w:val="5B729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C15D6F"/>
    <w:multiLevelType w:val="multilevel"/>
    <w:tmpl w:val="655CF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51443"/>
    <w:multiLevelType w:val="hybridMultilevel"/>
    <w:tmpl w:val="F42249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CB29F2"/>
    <w:multiLevelType w:val="hybridMultilevel"/>
    <w:tmpl w:val="B058D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9C3356"/>
    <w:multiLevelType w:val="hybridMultilevel"/>
    <w:tmpl w:val="86E0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716DA"/>
    <w:multiLevelType w:val="hybridMultilevel"/>
    <w:tmpl w:val="AB0EBF4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34F0F"/>
    <w:multiLevelType w:val="hybridMultilevel"/>
    <w:tmpl w:val="7E34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E4564"/>
    <w:multiLevelType w:val="hybridMultilevel"/>
    <w:tmpl w:val="9A1A6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F705F"/>
    <w:multiLevelType w:val="multilevel"/>
    <w:tmpl w:val="999C5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D70FF3"/>
    <w:multiLevelType w:val="hybridMultilevel"/>
    <w:tmpl w:val="C538B0C2"/>
    <w:lvl w:ilvl="0" w:tplc="1BE6A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5925F1"/>
    <w:multiLevelType w:val="multilevel"/>
    <w:tmpl w:val="B2D4D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D859B7"/>
    <w:multiLevelType w:val="hybridMultilevel"/>
    <w:tmpl w:val="DA1877CE"/>
    <w:lvl w:ilvl="0" w:tplc="EB105726">
      <w:start w:val="1"/>
      <w:numFmt w:val="bullet"/>
      <w:lvlText w:val="-"/>
      <w:lvlJc w:val="left"/>
      <w:pPr>
        <w:ind w:left="1440" w:hanging="360"/>
      </w:pPr>
      <w:rPr>
        <w:rFonts w:ascii="Arial" w:eastAsiaTheme="minorHAnsi"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2FC097D"/>
    <w:multiLevelType w:val="hybridMultilevel"/>
    <w:tmpl w:val="80969BD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8F3E34"/>
    <w:multiLevelType w:val="hybridMultilevel"/>
    <w:tmpl w:val="B11ADCD6"/>
    <w:lvl w:ilvl="0" w:tplc="61B263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90DC6"/>
    <w:multiLevelType w:val="multilevel"/>
    <w:tmpl w:val="38A6BE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96058C"/>
    <w:multiLevelType w:val="hybridMultilevel"/>
    <w:tmpl w:val="DD82650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15:restartNumberingAfterBreak="0">
    <w:nsid w:val="506C1258"/>
    <w:multiLevelType w:val="hybridMultilevel"/>
    <w:tmpl w:val="2FD42572"/>
    <w:lvl w:ilvl="0" w:tplc="2190F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C6DFD"/>
    <w:multiLevelType w:val="hybridMultilevel"/>
    <w:tmpl w:val="7F0C5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90442B"/>
    <w:multiLevelType w:val="hybridMultilevel"/>
    <w:tmpl w:val="05468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64D94"/>
    <w:multiLevelType w:val="multilevel"/>
    <w:tmpl w:val="BB5ADB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1E4F58"/>
    <w:multiLevelType w:val="hybridMultilevel"/>
    <w:tmpl w:val="5BC284B4"/>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31" w15:restartNumberingAfterBreak="0">
    <w:nsid w:val="585914DB"/>
    <w:multiLevelType w:val="multilevel"/>
    <w:tmpl w:val="A4025A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52121E"/>
    <w:multiLevelType w:val="hybridMultilevel"/>
    <w:tmpl w:val="84B6C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C1E1D"/>
    <w:multiLevelType w:val="hybridMultilevel"/>
    <w:tmpl w:val="EE140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D611C0D"/>
    <w:multiLevelType w:val="hybridMultilevel"/>
    <w:tmpl w:val="AC4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E12CA"/>
    <w:multiLevelType w:val="hybridMultilevel"/>
    <w:tmpl w:val="1A766EDA"/>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218B6"/>
    <w:multiLevelType w:val="hybridMultilevel"/>
    <w:tmpl w:val="1B6E9A84"/>
    <w:lvl w:ilvl="0" w:tplc="5EF44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A09D9"/>
    <w:multiLevelType w:val="hybridMultilevel"/>
    <w:tmpl w:val="B1F0B27C"/>
    <w:lvl w:ilvl="0" w:tplc="40324814">
      <w:start w:val="1"/>
      <w:numFmt w:val="lowerLetter"/>
      <w:lvlText w:val="%1-"/>
      <w:lvlJc w:val="left"/>
      <w:pPr>
        <w:ind w:left="1170" w:hanging="360"/>
      </w:pPr>
      <w:rPr>
        <w:rFonts w:hint="default"/>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38" w15:restartNumberingAfterBreak="0">
    <w:nsid w:val="680A1EBF"/>
    <w:multiLevelType w:val="hybridMultilevel"/>
    <w:tmpl w:val="5CE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1E022D"/>
    <w:multiLevelType w:val="hybridMultilevel"/>
    <w:tmpl w:val="EE1C45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5DB1C3F"/>
    <w:multiLevelType w:val="hybridMultilevel"/>
    <w:tmpl w:val="2F70220A"/>
    <w:lvl w:ilvl="0" w:tplc="397A5822">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AE41A4"/>
    <w:multiLevelType w:val="hybridMultilevel"/>
    <w:tmpl w:val="F0046492"/>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9D392E"/>
    <w:multiLevelType w:val="hybridMultilevel"/>
    <w:tmpl w:val="9E04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699551">
    <w:abstractNumId w:val="28"/>
  </w:num>
  <w:num w:numId="2" w16cid:durableId="1642953290">
    <w:abstractNumId w:val="26"/>
  </w:num>
  <w:num w:numId="3" w16cid:durableId="63114770">
    <w:abstractNumId w:val="14"/>
  </w:num>
  <w:num w:numId="4" w16cid:durableId="1645159192">
    <w:abstractNumId w:val="41"/>
  </w:num>
  <w:num w:numId="5" w16cid:durableId="244580939">
    <w:abstractNumId w:val="20"/>
  </w:num>
  <w:num w:numId="6" w16cid:durableId="2009090386">
    <w:abstractNumId w:val="32"/>
  </w:num>
  <w:num w:numId="7" w16cid:durableId="1896771514">
    <w:abstractNumId w:val="43"/>
  </w:num>
  <w:num w:numId="8" w16cid:durableId="1810131091">
    <w:abstractNumId w:val="42"/>
  </w:num>
  <w:num w:numId="9" w16cid:durableId="86538951">
    <w:abstractNumId w:val="35"/>
  </w:num>
  <w:num w:numId="10" w16cid:durableId="1612398399">
    <w:abstractNumId w:val="4"/>
  </w:num>
  <w:num w:numId="11" w16cid:durableId="2057582772">
    <w:abstractNumId w:val="12"/>
  </w:num>
  <w:num w:numId="12" w16cid:durableId="109400390">
    <w:abstractNumId w:val="11"/>
  </w:num>
  <w:num w:numId="13" w16cid:durableId="707225381">
    <w:abstractNumId w:val="38"/>
  </w:num>
  <w:num w:numId="14" w16cid:durableId="1242256603">
    <w:abstractNumId w:val="17"/>
  </w:num>
  <w:num w:numId="15" w16cid:durableId="1631201977">
    <w:abstractNumId w:val="5"/>
  </w:num>
  <w:num w:numId="16" w16cid:durableId="93596188">
    <w:abstractNumId w:val="30"/>
  </w:num>
  <w:num w:numId="17" w16cid:durableId="133910319">
    <w:abstractNumId w:val="19"/>
  </w:num>
  <w:num w:numId="18" w16cid:durableId="1041904982">
    <w:abstractNumId w:val="37"/>
  </w:num>
  <w:num w:numId="19" w16cid:durableId="1652248452">
    <w:abstractNumId w:val="18"/>
  </w:num>
  <w:num w:numId="20" w16cid:durableId="751123436">
    <w:abstractNumId w:val="21"/>
  </w:num>
  <w:num w:numId="21" w16cid:durableId="1209875957">
    <w:abstractNumId w:val="6"/>
  </w:num>
  <w:num w:numId="22" w16cid:durableId="612975745">
    <w:abstractNumId w:val="34"/>
  </w:num>
  <w:num w:numId="23" w16cid:durableId="1042098331">
    <w:abstractNumId w:val="22"/>
  </w:num>
  <w:num w:numId="24" w16cid:durableId="549074755">
    <w:abstractNumId w:val="36"/>
  </w:num>
  <w:num w:numId="25" w16cid:durableId="1125343666">
    <w:abstractNumId w:val="24"/>
  </w:num>
  <w:num w:numId="26" w16cid:durableId="1219517954">
    <w:abstractNumId w:val="25"/>
  </w:num>
  <w:num w:numId="27" w16cid:durableId="487022177">
    <w:abstractNumId w:val="40"/>
  </w:num>
  <w:num w:numId="28" w16cid:durableId="2031182515">
    <w:abstractNumId w:val="15"/>
  </w:num>
  <w:num w:numId="29" w16cid:durableId="401949860">
    <w:abstractNumId w:val="8"/>
  </w:num>
  <w:num w:numId="30" w16cid:durableId="1565097954">
    <w:abstractNumId w:val="27"/>
  </w:num>
  <w:num w:numId="31" w16cid:durableId="220794070">
    <w:abstractNumId w:val="13"/>
  </w:num>
  <w:num w:numId="32" w16cid:durableId="462700178">
    <w:abstractNumId w:val="7"/>
  </w:num>
  <w:num w:numId="33" w16cid:durableId="522327047">
    <w:abstractNumId w:val="9"/>
  </w:num>
  <w:num w:numId="34" w16cid:durableId="823660445">
    <w:abstractNumId w:val="10"/>
  </w:num>
  <w:num w:numId="35" w16cid:durableId="726992408">
    <w:abstractNumId w:val="39"/>
  </w:num>
  <w:num w:numId="36" w16cid:durableId="1682774694">
    <w:abstractNumId w:val="0"/>
  </w:num>
  <w:num w:numId="37" w16cid:durableId="1858687590">
    <w:abstractNumId w:val="33"/>
  </w:num>
  <w:num w:numId="38" w16cid:durableId="530998380">
    <w:abstractNumId w:val="2"/>
  </w:num>
  <w:num w:numId="39" w16cid:durableId="1585990026">
    <w:abstractNumId w:val="16"/>
  </w:num>
  <w:num w:numId="40" w16cid:durableId="1492788760">
    <w:abstractNumId w:val="29"/>
  </w:num>
  <w:num w:numId="41" w16cid:durableId="257326698">
    <w:abstractNumId w:val="1"/>
  </w:num>
  <w:num w:numId="42" w16cid:durableId="66542407">
    <w:abstractNumId w:val="23"/>
  </w:num>
  <w:num w:numId="43" w16cid:durableId="747656103">
    <w:abstractNumId w:val="3"/>
  </w:num>
  <w:num w:numId="44" w16cid:durableId="1812404355">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C6"/>
    <w:rsid w:val="00001DBF"/>
    <w:rsid w:val="000035D2"/>
    <w:rsid w:val="00007AC8"/>
    <w:rsid w:val="000103F9"/>
    <w:rsid w:val="00014BAD"/>
    <w:rsid w:val="00021382"/>
    <w:rsid w:val="000217F8"/>
    <w:rsid w:val="00026C6A"/>
    <w:rsid w:val="00026DD1"/>
    <w:rsid w:val="00031E09"/>
    <w:rsid w:val="00034AB1"/>
    <w:rsid w:val="00036543"/>
    <w:rsid w:val="000365A4"/>
    <w:rsid w:val="000424AF"/>
    <w:rsid w:val="000456FB"/>
    <w:rsid w:val="00046A08"/>
    <w:rsid w:val="000475AF"/>
    <w:rsid w:val="000507DA"/>
    <w:rsid w:val="00051E11"/>
    <w:rsid w:val="00053B52"/>
    <w:rsid w:val="00056F2A"/>
    <w:rsid w:val="00061ED8"/>
    <w:rsid w:val="00063EBD"/>
    <w:rsid w:val="0006515C"/>
    <w:rsid w:val="000670B3"/>
    <w:rsid w:val="0007204F"/>
    <w:rsid w:val="00072FC1"/>
    <w:rsid w:val="00073E85"/>
    <w:rsid w:val="0008125D"/>
    <w:rsid w:val="00084175"/>
    <w:rsid w:val="000931BF"/>
    <w:rsid w:val="000938C6"/>
    <w:rsid w:val="000939B8"/>
    <w:rsid w:val="00095D99"/>
    <w:rsid w:val="000A0B79"/>
    <w:rsid w:val="000A1D7E"/>
    <w:rsid w:val="000A3D7D"/>
    <w:rsid w:val="000A4612"/>
    <w:rsid w:val="000A46CB"/>
    <w:rsid w:val="000A4FE6"/>
    <w:rsid w:val="000B6AC1"/>
    <w:rsid w:val="000B7CA1"/>
    <w:rsid w:val="000C3FBD"/>
    <w:rsid w:val="000C7D05"/>
    <w:rsid w:val="000D61CA"/>
    <w:rsid w:val="000E0CF5"/>
    <w:rsid w:val="000E2DBC"/>
    <w:rsid w:val="000E31F3"/>
    <w:rsid w:val="000F41B5"/>
    <w:rsid w:val="000F45A5"/>
    <w:rsid w:val="000F5346"/>
    <w:rsid w:val="000F6664"/>
    <w:rsid w:val="00102191"/>
    <w:rsid w:val="001034E0"/>
    <w:rsid w:val="00105A59"/>
    <w:rsid w:val="001072D8"/>
    <w:rsid w:val="00107B8F"/>
    <w:rsid w:val="0011687D"/>
    <w:rsid w:val="00122CD1"/>
    <w:rsid w:val="00123A4A"/>
    <w:rsid w:val="00124FCF"/>
    <w:rsid w:val="00127195"/>
    <w:rsid w:val="0012766C"/>
    <w:rsid w:val="0013045A"/>
    <w:rsid w:val="0013052E"/>
    <w:rsid w:val="001326CD"/>
    <w:rsid w:val="0013735D"/>
    <w:rsid w:val="001430FC"/>
    <w:rsid w:val="00145B29"/>
    <w:rsid w:val="00150565"/>
    <w:rsid w:val="001527BA"/>
    <w:rsid w:val="00152E40"/>
    <w:rsid w:val="00155B28"/>
    <w:rsid w:val="00157C2D"/>
    <w:rsid w:val="00163B8D"/>
    <w:rsid w:val="0016494F"/>
    <w:rsid w:val="0016519A"/>
    <w:rsid w:val="001707E6"/>
    <w:rsid w:val="001720CC"/>
    <w:rsid w:val="0017371D"/>
    <w:rsid w:val="001738D3"/>
    <w:rsid w:val="00173965"/>
    <w:rsid w:val="00175D07"/>
    <w:rsid w:val="00176E31"/>
    <w:rsid w:val="00177FED"/>
    <w:rsid w:val="00182A7B"/>
    <w:rsid w:val="001854C6"/>
    <w:rsid w:val="00186CF6"/>
    <w:rsid w:val="0019155E"/>
    <w:rsid w:val="0019197B"/>
    <w:rsid w:val="00191F29"/>
    <w:rsid w:val="0019657B"/>
    <w:rsid w:val="001A2F79"/>
    <w:rsid w:val="001A3135"/>
    <w:rsid w:val="001A32C9"/>
    <w:rsid w:val="001A33B3"/>
    <w:rsid w:val="001A7A89"/>
    <w:rsid w:val="001A7AA9"/>
    <w:rsid w:val="001C1689"/>
    <w:rsid w:val="001C2445"/>
    <w:rsid w:val="001C343E"/>
    <w:rsid w:val="001D0C90"/>
    <w:rsid w:val="001D341E"/>
    <w:rsid w:val="001D4BAD"/>
    <w:rsid w:val="001D5C50"/>
    <w:rsid w:val="001D6F97"/>
    <w:rsid w:val="001E09F4"/>
    <w:rsid w:val="001E2336"/>
    <w:rsid w:val="001E4CAA"/>
    <w:rsid w:val="001F1D63"/>
    <w:rsid w:val="001F7689"/>
    <w:rsid w:val="001F7771"/>
    <w:rsid w:val="00203D8D"/>
    <w:rsid w:val="002056AD"/>
    <w:rsid w:val="00205785"/>
    <w:rsid w:val="0020638E"/>
    <w:rsid w:val="0020763D"/>
    <w:rsid w:val="00212A41"/>
    <w:rsid w:val="002153CD"/>
    <w:rsid w:val="002155A8"/>
    <w:rsid w:val="0021577A"/>
    <w:rsid w:val="00215858"/>
    <w:rsid w:val="00215AEB"/>
    <w:rsid w:val="00217485"/>
    <w:rsid w:val="00223EE5"/>
    <w:rsid w:val="002254FA"/>
    <w:rsid w:val="002266BA"/>
    <w:rsid w:val="00231C7F"/>
    <w:rsid w:val="002333B7"/>
    <w:rsid w:val="00236530"/>
    <w:rsid w:val="00237061"/>
    <w:rsid w:val="002428DE"/>
    <w:rsid w:val="0025040C"/>
    <w:rsid w:val="00252377"/>
    <w:rsid w:val="00252C85"/>
    <w:rsid w:val="00254971"/>
    <w:rsid w:val="00257DCA"/>
    <w:rsid w:val="00262FBC"/>
    <w:rsid w:val="002632FE"/>
    <w:rsid w:val="00266C3B"/>
    <w:rsid w:val="002712E4"/>
    <w:rsid w:val="00272715"/>
    <w:rsid w:val="00276AAC"/>
    <w:rsid w:val="00281098"/>
    <w:rsid w:val="00281DA7"/>
    <w:rsid w:val="002821BD"/>
    <w:rsid w:val="00290FFA"/>
    <w:rsid w:val="00293164"/>
    <w:rsid w:val="00294AB9"/>
    <w:rsid w:val="00297988"/>
    <w:rsid w:val="002A0A6D"/>
    <w:rsid w:val="002A0BCD"/>
    <w:rsid w:val="002A3ED5"/>
    <w:rsid w:val="002A4C3B"/>
    <w:rsid w:val="002A73F6"/>
    <w:rsid w:val="002C0CDA"/>
    <w:rsid w:val="002C12F7"/>
    <w:rsid w:val="002C45AA"/>
    <w:rsid w:val="002C53D1"/>
    <w:rsid w:val="002D2A2A"/>
    <w:rsid w:val="002D7396"/>
    <w:rsid w:val="002E5C88"/>
    <w:rsid w:val="002E6239"/>
    <w:rsid w:val="002E6C01"/>
    <w:rsid w:val="002F004F"/>
    <w:rsid w:val="002F15B6"/>
    <w:rsid w:val="002F5E5C"/>
    <w:rsid w:val="002F77C0"/>
    <w:rsid w:val="00303031"/>
    <w:rsid w:val="00306669"/>
    <w:rsid w:val="00307B62"/>
    <w:rsid w:val="00307BBF"/>
    <w:rsid w:val="00310CC4"/>
    <w:rsid w:val="00316F95"/>
    <w:rsid w:val="00320B3C"/>
    <w:rsid w:val="003218B4"/>
    <w:rsid w:val="00321EC2"/>
    <w:rsid w:val="003241A5"/>
    <w:rsid w:val="00324ABD"/>
    <w:rsid w:val="00325784"/>
    <w:rsid w:val="00332920"/>
    <w:rsid w:val="00333AED"/>
    <w:rsid w:val="003348A1"/>
    <w:rsid w:val="003351D6"/>
    <w:rsid w:val="0033655D"/>
    <w:rsid w:val="003376F5"/>
    <w:rsid w:val="00337737"/>
    <w:rsid w:val="00344AE4"/>
    <w:rsid w:val="00345A31"/>
    <w:rsid w:val="003467A7"/>
    <w:rsid w:val="0035075A"/>
    <w:rsid w:val="00350802"/>
    <w:rsid w:val="0035175A"/>
    <w:rsid w:val="003551BC"/>
    <w:rsid w:val="003565C2"/>
    <w:rsid w:val="00360ACC"/>
    <w:rsid w:val="0036633E"/>
    <w:rsid w:val="003708E7"/>
    <w:rsid w:val="00371659"/>
    <w:rsid w:val="003747E4"/>
    <w:rsid w:val="00375A92"/>
    <w:rsid w:val="0038195C"/>
    <w:rsid w:val="00381BFF"/>
    <w:rsid w:val="0038776A"/>
    <w:rsid w:val="003910AF"/>
    <w:rsid w:val="003A0D38"/>
    <w:rsid w:val="003A148D"/>
    <w:rsid w:val="003A4BF7"/>
    <w:rsid w:val="003B0593"/>
    <w:rsid w:val="003B085A"/>
    <w:rsid w:val="003B16A4"/>
    <w:rsid w:val="003B25E2"/>
    <w:rsid w:val="003B290C"/>
    <w:rsid w:val="003B4008"/>
    <w:rsid w:val="003B4A8F"/>
    <w:rsid w:val="003B5ADF"/>
    <w:rsid w:val="003B6A98"/>
    <w:rsid w:val="003C15DE"/>
    <w:rsid w:val="003D01A1"/>
    <w:rsid w:val="003D16E2"/>
    <w:rsid w:val="003D4955"/>
    <w:rsid w:val="003E2EC6"/>
    <w:rsid w:val="003E3F1E"/>
    <w:rsid w:val="003E478D"/>
    <w:rsid w:val="003E4C4F"/>
    <w:rsid w:val="003F0313"/>
    <w:rsid w:val="003F29F4"/>
    <w:rsid w:val="003F5785"/>
    <w:rsid w:val="003F7499"/>
    <w:rsid w:val="00406BD5"/>
    <w:rsid w:val="00414EE9"/>
    <w:rsid w:val="00414FA6"/>
    <w:rsid w:val="00415A6E"/>
    <w:rsid w:val="00420772"/>
    <w:rsid w:val="00420CDD"/>
    <w:rsid w:val="004232A6"/>
    <w:rsid w:val="0042358C"/>
    <w:rsid w:val="00423B2D"/>
    <w:rsid w:val="00425803"/>
    <w:rsid w:val="004262E2"/>
    <w:rsid w:val="00430819"/>
    <w:rsid w:val="00443238"/>
    <w:rsid w:val="00444B4D"/>
    <w:rsid w:val="004454F1"/>
    <w:rsid w:val="004456C6"/>
    <w:rsid w:val="00445934"/>
    <w:rsid w:val="00447D8C"/>
    <w:rsid w:val="00450A61"/>
    <w:rsid w:val="004524C2"/>
    <w:rsid w:val="00460F4E"/>
    <w:rsid w:val="00466BBE"/>
    <w:rsid w:val="00476800"/>
    <w:rsid w:val="00477DE0"/>
    <w:rsid w:val="0048070A"/>
    <w:rsid w:val="00480F88"/>
    <w:rsid w:val="00481D78"/>
    <w:rsid w:val="00490422"/>
    <w:rsid w:val="00491B11"/>
    <w:rsid w:val="0049299F"/>
    <w:rsid w:val="004973CF"/>
    <w:rsid w:val="004A0A97"/>
    <w:rsid w:val="004A52B8"/>
    <w:rsid w:val="004B088F"/>
    <w:rsid w:val="004B1235"/>
    <w:rsid w:val="004B1B9E"/>
    <w:rsid w:val="004B4741"/>
    <w:rsid w:val="004B5151"/>
    <w:rsid w:val="004B638B"/>
    <w:rsid w:val="004C28E5"/>
    <w:rsid w:val="004C2D8C"/>
    <w:rsid w:val="004C30AA"/>
    <w:rsid w:val="004D3701"/>
    <w:rsid w:val="004D3A53"/>
    <w:rsid w:val="004D6808"/>
    <w:rsid w:val="004E2573"/>
    <w:rsid w:val="004E2A1C"/>
    <w:rsid w:val="004E4DDF"/>
    <w:rsid w:val="004E6FBE"/>
    <w:rsid w:val="004F1A46"/>
    <w:rsid w:val="004F5197"/>
    <w:rsid w:val="004F57F6"/>
    <w:rsid w:val="004F68C4"/>
    <w:rsid w:val="004F7D40"/>
    <w:rsid w:val="004F7DE9"/>
    <w:rsid w:val="00500717"/>
    <w:rsid w:val="005024C7"/>
    <w:rsid w:val="00506182"/>
    <w:rsid w:val="00507274"/>
    <w:rsid w:val="005114F4"/>
    <w:rsid w:val="005135B9"/>
    <w:rsid w:val="00513A6D"/>
    <w:rsid w:val="00516033"/>
    <w:rsid w:val="005269DE"/>
    <w:rsid w:val="00526DFA"/>
    <w:rsid w:val="005315F2"/>
    <w:rsid w:val="00532A7D"/>
    <w:rsid w:val="005336C0"/>
    <w:rsid w:val="00537F73"/>
    <w:rsid w:val="005441D5"/>
    <w:rsid w:val="00546743"/>
    <w:rsid w:val="005473C0"/>
    <w:rsid w:val="00566058"/>
    <w:rsid w:val="00566161"/>
    <w:rsid w:val="005676FB"/>
    <w:rsid w:val="00571E47"/>
    <w:rsid w:val="0057376C"/>
    <w:rsid w:val="0057568D"/>
    <w:rsid w:val="00580D53"/>
    <w:rsid w:val="00582E92"/>
    <w:rsid w:val="00584045"/>
    <w:rsid w:val="00584AC2"/>
    <w:rsid w:val="00585A41"/>
    <w:rsid w:val="005946FA"/>
    <w:rsid w:val="0059626C"/>
    <w:rsid w:val="00597829"/>
    <w:rsid w:val="005A0831"/>
    <w:rsid w:val="005A193A"/>
    <w:rsid w:val="005A25DC"/>
    <w:rsid w:val="005A44C7"/>
    <w:rsid w:val="005A4B1E"/>
    <w:rsid w:val="005A60F8"/>
    <w:rsid w:val="005B6709"/>
    <w:rsid w:val="005C1329"/>
    <w:rsid w:val="005C3E13"/>
    <w:rsid w:val="005C5D8B"/>
    <w:rsid w:val="006001AE"/>
    <w:rsid w:val="006048E7"/>
    <w:rsid w:val="00605010"/>
    <w:rsid w:val="00612D8B"/>
    <w:rsid w:val="00617A13"/>
    <w:rsid w:val="00623C11"/>
    <w:rsid w:val="006250A9"/>
    <w:rsid w:val="006278C9"/>
    <w:rsid w:val="00634641"/>
    <w:rsid w:val="006351DC"/>
    <w:rsid w:val="00637B8B"/>
    <w:rsid w:val="0064104E"/>
    <w:rsid w:val="00641A7F"/>
    <w:rsid w:val="00642922"/>
    <w:rsid w:val="00644E6B"/>
    <w:rsid w:val="00644EDF"/>
    <w:rsid w:val="006460FB"/>
    <w:rsid w:val="00646BDE"/>
    <w:rsid w:val="00655D7A"/>
    <w:rsid w:val="00660B58"/>
    <w:rsid w:val="00660D4E"/>
    <w:rsid w:val="0066310D"/>
    <w:rsid w:val="006635CC"/>
    <w:rsid w:val="00664533"/>
    <w:rsid w:val="006648C0"/>
    <w:rsid w:val="00667694"/>
    <w:rsid w:val="00674E23"/>
    <w:rsid w:val="00680D23"/>
    <w:rsid w:val="00680EA7"/>
    <w:rsid w:val="00682420"/>
    <w:rsid w:val="00687711"/>
    <w:rsid w:val="00687E24"/>
    <w:rsid w:val="00692CBD"/>
    <w:rsid w:val="006970CC"/>
    <w:rsid w:val="006A0669"/>
    <w:rsid w:val="006A5A53"/>
    <w:rsid w:val="006B13F9"/>
    <w:rsid w:val="006B16E8"/>
    <w:rsid w:val="006B1F6A"/>
    <w:rsid w:val="006B21AF"/>
    <w:rsid w:val="006B2BCE"/>
    <w:rsid w:val="006B649B"/>
    <w:rsid w:val="006B66DC"/>
    <w:rsid w:val="006C3344"/>
    <w:rsid w:val="006C386C"/>
    <w:rsid w:val="006C7022"/>
    <w:rsid w:val="006D00CB"/>
    <w:rsid w:val="006D3C4D"/>
    <w:rsid w:val="006D5031"/>
    <w:rsid w:val="006D59E1"/>
    <w:rsid w:val="006E308B"/>
    <w:rsid w:val="006E43EF"/>
    <w:rsid w:val="006F7BBF"/>
    <w:rsid w:val="00703452"/>
    <w:rsid w:val="00704DB9"/>
    <w:rsid w:val="0071031F"/>
    <w:rsid w:val="007104FC"/>
    <w:rsid w:val="00711B74"/>
    <w:rsid w:val="00711E97"/>
    <w:rsid w:val="00720B70"/>
    <w:rsid w:val="00721C68"/>
    <w:rsid w:val="007223EA"/>
    <w:rsid w:val="00731BCC"/>
    <w:rsid w:val="00731FB9"/>
    <w:rsid w:val="00734444"/>
    <w:rsid w:val="007355F3"/>
    <w:rsid w:val="007375C4"/>
    <w:rsid w:val="00740860"/>
    <w:rsid w:val="007409D4"/>
    <w:rsid w:val="00743F25"/>
    <w:rsid w:val="007443A7"/>
    <w:rsid w:val="007453E1"/>
    <w:rsid w:val="00762358"/>
    <w:rsid w:val="00763D4A"/>
    <w:rsid w:val="0077192A"/>
    <w:rsid w:val="00773689"/>
    <w:rsid w:val="00776294"/>
    <w:rsid w:val="007816D2"/>
    <w:rsid w:val="00783ED3"/>
    <w:rsid w:val="007A3B40"/>
    <w:rsid w:val="007B050B"/>
    <w:rsid w:val="007B1295"/>
    <w:rsid w:val="007B424C"/>
    <w:rsid w:val="007B540E"/>
    <w:rsid w:val="007C13C4"/>
    <w:rsid w:val="007C36CB"/>
    <w:rsid w:val="007C450E"/>
    <w:rsid w:val="007C587C"/>
    <w:rsid w:val="007C5C47"/>
    <w:rsid w:val="007D4C47"/>
    <w:rsid w:val="007D5A35"/>
    <w:rsid w:val="007D6C9A"/>
    <w:rsid w:val="007E5C63"/>
    <w:rsid w:val="007E6CD8"/>
    <w:rsid w:val="007E7449"/>
    <w:rsid w:val="007F1F31"/>
    <w:rsid w:val="007F6A9B"/>
    <w:rsid w:val="007F6AFC"/>
    <w:rsid w:val="007F7241"/>
    <w:rsid w:val="007F7B09"/>
    <w:rsid w:val="008023D3"/>
    <w:rsid w:val="00802D1D"/>
    <w:rsid w:val="0080401D"/>
    <w:rsid w:val="00804EE9"/>
    <w:rsid w:val="00805705"/>
    <w:rsid w:val="00806C66"/>
    <w:rsid w:val="00807AC6"/>
    <w:rsid w:val="00810E38"/>
    <w:rsid w:val="00811077"/>
    <w:rsid w:val="00813026"/>
    <w:rsid w:val="0081345C"/>
    <w:rsid w:val="00821E3D"/>
    <w:rsid w:val="008227F9"/>
    <w:rsid w:val="0082346E"/>
    <w:rsid w:val="00824941"/>
    <w:rsid w:val="00826975"/>
    <w:rsid w:val="0083217F"/>
    <w:rsid w:val="008323C2"/>
    <w:rsid w:val="008351E0"/>
    <w:rsid w:val="00836183"/>
    <w:rsid w:val="008417C0"/>
    <w:rsid w:val="0084421F"/>
    <w:rsid w:val="00845FA8"/>
    <w:rsid w:val="00846B1C"/>
    <w:rsid w:val="00852CCE"/>
    <w:rsid w:val="008537CC"/>
    <w:rsid w:val="008545D6"/>
    <w:rsid w:val="008652DE"/>
    <w:rsid w:val="00865B38"/>
    <w:rsid w:val="00865E4E"/>
    <w:rsid w:val="008666DF"/>
    <w:rsid w:val="008669A9"/>
    <w:rsid w:val="0087031B"/>
    <w:rsid w:val="00872247"/>
    <w:rsid w:val="0087263A"/>
    <w:rsid w:val="008765AC"/>
    <w:rsid w:val="00876C36"/>
    <w:rsid w:val="00885E2F"/>
    <w:rsid w:val="008918FA"/>
    <w:rsid w:val="00893123"/>
    <w:rsid w:val="008A0DE5"/>
    <w:rsid w:val="008A6DCB"/>
    <w:rsid w:val="008B00C7"/>
    <w:rsid w:val="008B2E13"/>
    <w:rsid w:val="008B4FAF"/>
    <w:rsid w:val="008C267A"/>
    <w:rsid w:val="008C27D1"/>
    <w:rsid w:val="008C3AA3"/>
    <w:rsid w:val="008C6DE1"/>
    <w:rsid w:val="008D164A"/>
    <w:rsid w:val="008D1BEF"/>
    <w:rsid w:val="008D65A0"/>
    <w:rsid w:val="008E1435"/>
    <w:rsid w:val="008E23FE"/>
    <w:rsid w:val="008E244F"/>
    <w:rsid w:val="008E5F1A"/>
    <w:rsid w:val="008E60A3"/>
    <w:rsid w:val="008F393A"/>
    <w:rsid w:val="008F4AE0"/>
    <w:rsid w:val="008F5711"/>
    <w:rsid w:val="008F5BF7"/>
    <w:rsid w:val="008F5CE8"/>
    <w:rsid w:val="008F7B4F"/>
    <w:rsid w:val="008F7ED7"/>
    <w:rsid w:val="0090120A"/>
    <w:rsid w:val="00912640"/>
    <w:rsid w:val="00912CF4"/>
    <w:rsid w:val="00914E97"/>
    <w:rsid w:val="00915140"/>
    <w:rsid w:val="00916127"/>
    <w:rsid w:val="0091620C"/>
    <w:rsid w:val="0091652B"/>
    <w:rsid w:val="00925AFD"/>
    <w:rsid w:val="00925C8A"/>
    <w:rsid w:val="00931774"/>
    <w:rsid w:val="009354E5"/>
    <w:rsid w:val="0093766B"/>
    <w:rsid w:val="009417DF"/>
    <w:rsid w:val="00943882"/>
    <w:rsid w:val="009444A0"/>
    <w:rsid w:val="00945254"/>
    <w:rsid w:val="009508D0"/>
    <w:rsid w:val="0095290D"/>
    <w:rsid w:val="0095348D"/>
    <w:rsid w:val="0095784C"/>
    <w:rsid w:val="00960E8B"/>
    <w:rsid w:val="009650E1"/>
    <w:rsid w:val="009679F9"/>
    <w:rsid w:val="00972AA7"/>
    <w:rsid w:val="00973F05"/>
    <w:rsid w:val="00975BD0"/>
    <w:rsid w:val="009772CC"/>
    <w:rsid w:val="00977ECB"/>
    <w:rsid w:val="0098446C"/>
    <w:rsid w:val="00985B8B"/>
    <w:rsid w:val="00987AF9"/>
    <w:rsid w:val="00991C51"/>
    <w:rsid w:val="009A1910"/>
    <w:rsid w:val="009A1E9A"/>
    <w:rsid w:val="009A28AE"/>
    <w:rsid w:val="009A33EB"/>
    <w:rsid w:val="009B07F5"/>
    <w:rsid w:val="009B40EC"/>
    <w:rsid w:val="009C6DCF"/>
    <w:rsid w:val="009D242B"/>
    <w:rsid w:val="009D301B"/>
    <w:rsid w:val="009D45DB"/>
    <w:rsid w:val="009E0430"/>
    <w:rsid w:val="009E3F80"/>
    <w:rsid w:val="009E4E7D"/>
    <w:rsid w:val="009F248A"/>
    <w:rsid w:val="009F3289"/>
    <w:rsid w:val="00A0085D"/>
    <w:rsid w:val="00A018B0"/>
    <w:rsid w:val="00A06549"/>
    <w:rsid w:val="00A06922"/>
    <w:rsid w:val="00A075A8"/>
    <w:rsid w:val="00A07D45"/>
    <w:rsid w:val="00A1130E"/>
    <w:rsid w:val="00A13F55"/>
    <w:rsid w:val="00A27221"/>
    <w:rsid w:val="00A27F3F"/>
    <w:rsid w:val="00A30154"/>
    <w:rsid w:val="00A3093D"/>
    <w:rsid w:val="00A34EEA"/>
    <w:rsid w:val="00A4161B"/>
    <w:rsid w:val="00A43AB7"/>
    <w:rsid w:val="00A44CAF"/>
    <w:rsid w:val="00A461C1"/>
    <w:rsid w:val="00A47D43"/>
    <w:rsid w:val="00A52ABD"/>
    <w:rsid w:val="00A546C3"/>
    <w:rsid w:val="00A57E60"/>
    <w:rsid w:val="00A64D8D"/>
    <w:rsid w:val="00A7007B"/>
    <w:rsid w:val="00A727C5"/>
    <w:rsid w:val="00A80192"/>
    <w:rsid w:val="00A8196A"/>
    <w:rsid w:val="00A85045"/>
    <w:rsid w:val="00A86446"/>
    <w:rsid w:val="00A86F7B"/>
    <w:rsid w:val="00A9241E"/>
    <w:rsid w:val="00A92BD3"/>
    <w:rsid w:val="00A960E3"/>
    <w:rsid w:val="00A962A3"/>
    <w:rsid w:val="00AA08AE"/>
    <w:rsid w:val="00AA0B10"/>
    <w:rsid w:val="00AA349E"/>
    <w:rsid w:val="00AA3B8B"/>
    <w:rsid w:val="00AA4DDD"/>
    <w:rsid w:val="00AA7A4B"/>
    <w:rsid w:val="00AB28C6"/>
    <w:rsid w:val="00AB2F05"/>
    <w:rsid w:val="00AB361D"/>
    <w:rsid w:val="00AB3B88"/>
    <w:rsid w:val="00AB6B85"/>
    <w:rsid w:val="00AB78E8"/>
    <w:rsid w:val="00AC147D"/>
    <w:rsid w:val="00AC57D1"/>
    <w:rsid w:val="00AC6A44"/>
    <w:rsid w:val="00AC6D7B"/>
    <w:rsid w:val="00AC7F6F"/>
    <w:rsid w:val="00AE15DF"/>
    <w:rsid w:val="00AE3EF3"/>
    <w:rsid w:val="00AE7094"/>
    <w:rsid w:val="00AF219D"/>
    <w:rsid w:val="00B0011A"/>
    <w:rsid w:val="00B040DB"/>
    <w:rsid w:val="00B0544B"/>
    <w:rsid w:val="00B07F5E"/>
    <w:rsid w:val="00B1432F"/>
    <w:rsid w:val="00B23EC5"/>
    <w:rsid w:val="00B24FEA"/>
    <w:rsid w:val="00B25199"/>
    <w:rsid w:val="00B2610C"/>
    <w:rsid w:val="00B30417"/>
    <w:rsid w:val="00B34804"/>
    <w:rsid w:val="00B36866"/>
    <w:rsid w:val="00B368E5"/>
    <w:rsid w:val="00B40232"/>
    <w:rsid w:val="00B45271"/>
    <w:rsid w:val="00B465FB"/>
    <w:rsid w:val="00B56FDB"/>
    <w:rsid w:val="00B60361"/>
    <w:rsid w:val="00B62210"/>
    <w:rsid w:val="00B62584"/>
    <w:rsid w:val="00B6285F"/>
    <w:rsid w:val="00B63594"/>
    <w:rsid w:val="00B6459C"/>
    <w:rsid w:val="00B647F7"/>
    <w:rsid w:val="00B66E80"/>
    <w:rsid w:val="00B74C01"/>
    <w:rsid w:val="00B74F95"/>
    <w:rsid w:val="00B8480B"/>
    <w:rsid w:val="00B85E8F"/>
    <w:rsid w:val="00B87928"/>
    <w:rsid w:val="00B87D87"/>
    <w:rsid w:val="00B90012"/>
    <w:rsid w:val="00BA0CF6"/>
    <w:rsid w:val="00BA35D5"/>
    <w:rsid w:val="00BA3D7E"/>
    <w:rsid w:val="00BA4BBF"/>
    <w:rsid w:val="00BA6404"/>
    <w:rsid w:val="00BA6524"/>
    <w:rsid w:val="00BB007D"/>
    <w:rsid w:val="00BB2DC1"/>
    <w:rsid w:val="00BB473E"/>
    <w:rsid w:val="00BB4C6D"/>
    <w:rsid w:val="00BB4F9E"/>
    <w:rsid w:val="00BB6F37"/>
    <w:rsid w:val="00BB7D88"/>
    <w:rsid w:val="00BC0010"/>
    <w:rsid w:val="00BC0408"/>
    <w:rsid w:val="00BC4291"/>
    <w:rsid w:val="00BC550C"/>
    <w:rsid w:val="00BC65C2"/>
    <w:rsid w:val="00BC678E"/>
    <w:rsid w:val="00BD5CB9"/>
    <w:rsid w:val="00BD6DC2"/>
    <w:rsid w:val="00BE1CF4"/>
    <w:rsid w:val="00BE2949"/>
    <w:rsid w:val="00BE3DD1"/>
    <w:rsid w:val="00BE3E2A"/>
    <w:rsid w:val="00BE74E5"/>
    <w:rsid w:val="00BF1AD1"/>
    <w:rsid w:val="00BF1DE9"/>
    <w:rsid w:val="00BF2FD5"/>
    <w:rsid w:val="00BF519A"/>
    <w:rsid w:val="00C001FA"/>
    <w:rsid w:val="00C003A9"/>
    <w:rsid w:val="00C01E59"/>
    <w:rsid w:val="00C03649"/>
    <w:rsid w:val="00C06FEF"/>
    <w:rsid w:val="00C10F61"/>
    <w:rsid w:val="00C13535"/>
    <w:rsid w:val="00C14228"/>
    <w:rsid w:val="00C1524F"/>
    <w:rsid w:val="00C152EC"/>
    <w:rsid w:val="00C15363"/>
    <w:rsid w:val="00C1736F"/>
    <w:rsid w:val="00C17D5B"/>
    <w:rsid w:val="00C2421E"/>
    <w:rsid w:val="00C24A20"/>
    <w:rsid w:val="00C258EE"/>
    <w:rsid w:val="00C2662D"/>
    <w:rsid w:val="00C31F62"/>
    <w:rsid w:val="00C337E2"/>
    <w:rsid w:val="00C34814"/>
    <w:rsid w:val="00C462CB"/>
    <w:rsid w:val="00C4714E"/>
    <w:rsid w:val="00C528DD"/>
    <w:rsid w:val="00C5710D"/>
    <w:rsid w:val="00C572E5"/>
    <w:rsid w:val="00C57EFF"/>
    <w:rsid w:val="00C61F39"/>
    <w:rsid w:val="00C62265"/>
    <w:rsid w:val="00C63731"/>
    <w:rsid w:val="00C63E96"/>
    <w:rsid w:val="00C676DA"/>
    <w:rsid w:val="00C7108C"/>
    <w:rsid w:val="00C727B1"/>
    <w:rsid w:val="00C75426"/>
    <w:rsid w:val="00C76521"/>
    <w:rsid w:val="00C80AE8"/>
    <w:rsid w:val="00C827CB"/>
    <w:rsid w:val="00C838E2"/>
    <w:rsid w:val="00C866AB"/>
    <w:rsid w:val="00C91D44"/>
    <w:rsid w:val="00C93D5B"/>
    <w:rsid w:val="00C94869"/>
    <w:rsid w:val="00C949F2"/>
    <w:rsid w:val="00C97E50"/>
    <w:rsid w:val="00CA2BB6"/>
    <w:rsid w:val="00CA3427"/>
    <w:rsid w:val="00CB272D"/>
    <w:rsid w:val="00CB57BD"/>
    <w:rsid w:val="00CB774D"/>
    <w:rsid w:val="00CC2456"/>
    <w:rsid w:val="00CC31FC"/>
    <w:rsid w:val="00CC3619"/>
    <w:rsid w:val="00CC7895"/>
    <w:rsid w:val="00CD1411"/>
    <w:rsid w:val="00CE67E8"/>
    <w:rsid w:val="00CE7149"/>
    <w:rsid w:val="00CF15D7"/>
    <w:rsid w:val="00CF16F2"/>
    <w:rsid w:val="00CF2BA4"/>
    <w:rsid w:val="00CF3184"/>
    <w:rsid w:val="00D04C63"/>
    <w:rsid w:val="00D05F28"/>
    <w:rsid w:val="00D0673B"/>
    <w:rsid w:val="00D07A22"/>
    <w:rsid w:val="00D114E6"/>
    <w:rsid w:val="00D163E6"/>
    <w:rsid w:val="00D16734"/>
    <w:rsid w:val="00D16878"/>
    <w:rsid w:val="00D16A68"/>
    <w:rsid w:val="00D24178"/>
    <w:rsid w:val="00D251FA"/>
    <w:rsid w:val="00D309FB"/>
    <w:rsid w:val="00D327EE"/>
    <w:rsid w:val="00D3335F"/>
    <w:rsid w:val="00D33A18"/>
    <w:rsid w:val="00D35BC2"/>
    <w:rsid w:val="00D36A0F"/>
    <w:rsid w:val="00D37410"/>
    <w:rsid w:val="00D40D40"/>
    <w:rsid w:val="00D50583"/>
    <w:rsid w:val="00D52D5D"/>
    <w:rsid w:val="00D53684"/>
    <w:rsid w:val="00D54AD6"/>
    <w:rsid w:val="00D54D1D"/>
    <w:rsid w:val="00D55B9F"/>
    <w:rsid w:val="00D57320"/>
    <w:rsid w:val="00D631FF"/>
    <w:rsid w:val="00D64259"/>
    <w:rsid w:val="00D64B8E"/>
    <w:rsid w:val="00D72215"/>
    <w:rsid w:val="00D72E4D"/>
    <w:rsid w:val="00D806F7"/>
    <w:rsid w:val="00D80AD3"/>
    <w:rsid w:val="00D84988"/>
    <w:rsid w:val="00D859D3"/>
    <w:rsid w:val="00D92B18"/>
    <w:rsid w:val="00D93F89"/>
    <w:rsid w:val="00D96F6E"/>
    <w:rsid w:val="00DA1FEC"/>
    <w:rsid w:val="00DA20AE"/>
    <w:rsid w:val="00DA4A6B"/>
    <w:rsid w:val="00DA4FD9"/>
    <w:rsid w:val="00DA6EC0"/>
    <w:rsid w:val="00DA7B55"/>
    <w:rsid w:val="00DB14E3"/>
    <w:rsid w:val="00DC2615"/>
    <w:rsid w:val="00DC2943"/>
    <w:rsid w:val="00DC5141"/>
    <w:rsid w:val="00DC6309"/>
    <w:rsid w:val="00DC6BB4"/>
    <w:rsid w:val="00DD0831"/>
    <w:rsid w:val="00DD2535"/>
    <w:rsid w:val="00DD25D9"/>
    <w:rsid w:val="00DD5450"/>
    <w:rsid w:val="00DE5D6F"/>
    <w:rsid w:val="00DF6571"/>
    <w:rsid w:val="00DF6F1D"/>
    <w:rsid w:val="00DF790D"/>
    <w:rsid w:val="00E066C3"/>
    <w:rsid w:val="00E109F8"/>
    <w:rsid w:val="00E13AA2"/>
    <w:rsid w:val="00E1620C"/>
    <w:rsid w:val="00E239D5"/>
    <w:rsid w:val="00E242B2"/>
    <w:rsid w:val="00E248B5"/>
    <w:rsid w:val="00E275E7"/>
    <w:rsid w:val="00E33EEA"/>
    <w:rsid w:val="00E374EE"/>
    <w:rsid w:val="00E46CE1"/>
    <w:rsid w:val="00E66C28"/>
    <w:rsid w:val="00E72B09"/>
    <w:rsid w:val="00E73984"/>
    <w:rsid w:val="00E753D3"/>
    <w:rsid w:val="00E7671B"/>
    <w:rsid w:val="00E770ED"/>
    <w:rsid w:val="00E77C3B"/>
    <w:rsid w:val="00E80F54"/>
    <w:rsid w:val="00E810EB"/>
    <w:rsid w:val="00E81C9A"/>
    <w:rsid w:val="00E82E57"/>
    <w:rsid w:val="00E84E34"/>
    <w:rsid w:val="00E937FB"/>
    <w:rsid w:val="00E95BC3"/>
    <w:rsid w:val="00E97173"/>
    <w:rsid w:val="00EA0DE8"/>
    <w:rsid w:val="00EA11FC"/>
    <w:rsid w:val="00EA3170"/>
    <w:rsid w:val="00EA3D65"/>
    <w:rsid w:val="00EA4935"/>
    <w:rsid w:val="00EA4FCE"/>
    <w:rsid w:val="00EA67DA"/>
    <w:rsid w:val="00EA71C3"/>
    <w:rsid w:val="00EB0970"/>
    <w:rsid w:val="00EB1F26"/>
    <w:rsid w:val="00EB3EB8"/>
    <w:rsid w:val="00EB4157"/>
    <w:rsid w:val="00EB5B15"/>
    <w:rsid w:val="00EB7B86"/>
    <w:rsid w:val="00EC2715"/>
    <w:rsid w:val="00ED1BFF"/>
    <w:rsid w:val="00ED1E5A"/>
    <w:rsid w:val="00ED336B"/>
    <w:rsid w:val="00ED643C"/>
    <w:rsid w:val="00EE0CE4"/>
    <w:rsid w:val="00EE20E0"/>
    <w:rsid w:val="00EE24A6"/>
    <w:rsid w:val="00EE57C5"/>
    <w:rsid w:val="00EE74E9"/>
    <w:rsid w:val="00EF0090"/>
    <w:rsid w:val="00EF253F"/>
    <w:rsid w:val="00F00581"/>
    <w:rsid w:val="00F034DC"/>
    <w:rsid w:val="00F04582"/>
    <w:rsid w:val="00F0769A"/>
    <w:rsid w:val="00F07FAB"/>
    <w:rsid w:val="00F20EDF"/>
    <w:rsid w:val="00F20FB4"/>
    <w:rsid w:val="00F26E9B"/>
    <w:rsid w:val="00F43E2D"/>
    <w:rsid w:val="00F46F6F"/>
    <w:rsid w:val="00F51A34"/>
    <w:rsid w:val="00F54317"/>
    <w:rsid w:val="00F55980"/>
    <w:rsid w:val="00F56187"/>
    <w:rsid w:val="00F66815"/>
    <w:rsid w:val="00F72F10"/>
    <w:rsid w:val="00F73D8D"/>
    <w:rsid w:val="00F7404A"/>
    <w:rsid w:val="00F77FD7"/>
    <w:rsid w:val="00F82B9C"/>
    <w:rsid w:val="00F85E6A"/>
    <w:rsid w:val="00F8720A"/>
    <w:rsid w:val="00F87BC9"/>
    <w:rsid w:val="00F93A0B"/>
    <w:rsid w:val="00F940F9"/>
    <w:rsid w:val="00F9465D"/>
    <w:rsid w:val="00F978D5"/>
    <w:rsid w:val="00F97D32"/>
    <w:rsid w:val="00FA4FCB"/>
    <w:rsid w:val="00FA7870"/>
    <w:rsid w:val="00FB0052"/>
    <w:rsid w:val="00FB1303"/>
    <w:rsid w:val="00FB3974"/>
    <w:rsid w:val="00FB783D"/>
    <w:rsid w:val="00FB7DBC"/>
    <w:rsid w:val="00FC0026"/>
    <w:rsid w:val="00FC320E"/>
    <w:rsid w:val="00FC6929"/>
    <w:rsid w:val="00FD67BE"/>
    <w:rsid w:val="00FD7B92"/>
    <w:rsid w:val="00FE0493"/>
    <w:rsid w:val="00FE0AA9"/>
    <w:rsid w:val="00FE0BA0"/>
    <w:rsid w:val="00FE1013"/>
    <w:rsid w:val="00FE3A44"/>
    <w:rsid w:val="00FE65E8"/>
    <w:rsid w:val="00FF057F"/>
    <w:rsid w:val="00FF0899"/>
    <w:rsid w:val="00FF0A7A"/>
    <w:rsid w:val="00FF0FBC"/>
    <w:rsid w:val="00FF35FB"/>
    <w:rsid w:val="00FF6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4DFF82"/>
  <w15:docId w15:val="{39C369D8-5D42-EF43-A29C-B07BA14E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92526"/>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C6"/>
    <w:rPr>
      <w:rFonts w:eastAsia="Times New Roman"/>
      <w:color w:val="auto"/>
    </w:rPr>
  </w:style>
  <w:style w:type="paragraph" w:styleId="Heading1">
    <w:name w:val="heading 1"/>
    <w:basedOn w:val="Normal"/>
    <w:next w:val="Normal"/>
    <w:link w:val="Heading1Char"/>
    <w:qFormat/>
    <w:rsid w:val="00D04C63"/>
    <w:pPr>
      <w:keepNext/>
      <w:spacing w:before="1200" w:after="200"/>
      <w:outlineLvl w:val="0"/>
    </w:pPr>
    <w:rPr>
      <w:rFonts w:ascii="Arial" w:hAnsi="Arial"/>
      <w:b/>
      <w:sz w:val="32"/>
      <w:szCs w:val="32"/>
      <w:lang w:val="en-CA"/>
    </w:rPr>
  </w:style>
  <w:style w:type="paragraph" w:styleId="Heading2">
    <w:name w:val="heading 2"/>
    <w:basedOn w:val="Normal"/>
    <w:next w:val="Normal"/>
    <w:link w:val="Heading2Char"/>
    <w:qFormat/>
    <w:rsid w:val="00FC6929"/>
    <w:pPr>
      <w:keepNext/>
      <w:spacing w:before="360" w:after="240"/>
      <w:outlineLvl w:val="1"/>
    </w:pPr>
    <w:rPr>
      <w:rFonts w:ascii="Arial" w:hAnsi="Arial" w:cs="Arial"/>
      <w:b/>
      <w:bCs/>
      <w:color w:val="548DD4" w:themeColor="text2" w:themeTint="99"/>
      <w:lang w:val="en-CA"/>
    </w:rPr>
  </w:style>
  <w:style w:type="paragraph" w:styleId="Heading3">
    <w:name w:val="heading 3"/>
    <w:basedOn w:val="Normal"/>
    <w:next w:val="Normal"/>
    <w:link w:val="Heading3Char"/>
    <w:uiPriority w:val="9"/>
    <w:unhideWhenUsed/>
    <w:qFormat/>
    <w:rsid w:val="004B638B"/>
    <w:pPr>
      <w:spacing w:after="240"/>
      <w:outlineLvl w:val="2"/>
    </w:pPr>
    <w:rPr>
      <w:rFonts w:ascii="Arial" w:hAnsi="Arial" w:cs="Arial"/>
      <w:b/>
      <w:szCs w:val="22"/>
      <w:lang w:val="en-CA"/>
    </w:rPr>
  </w:style>
  <w:style w:type="paragraph" w:styleId="Heading4">
    <w:name w:val="heading 4"/>
    <w:basedOn w:val="Normal"/>
    <w:next w:val="Normal"/>
    <w:link w:val="Heading4Char"/>
    <w:uiPriority w:val="9"/>
    <w:unhideWhenUsed/>
    <w:qFormat/>
    <w:rsid w:val="00D04C63"/>
    <w:pPr>
      <w:spacing w:before="120" w:after="120"/>
      <w:outlineLvl w:val="3"/>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456C6"/>
    <w:pPr>
      <w:ind w:left="720"/>
    </w:pPr>
  </w:style>
  <w:style w:type="table" w:styleId="TableGrid">
    <w:name w:val="Table Grid"/>
    <w:basedOn w:val="TableNormal"/>
    <w:uiPriority w:val="59"/>
    <w:rsid w:val="00445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4C63"/>
    <w:rPr>
      <w:rFonts w:ascii="Arial" w:eastAsia="Times New Roman" w:hAnsi="Arial"/>
      <w:b/>
      <w:color w:val="auto"/>
      <w:sz w:val="32"/>
      <w:szCs w:val="32"/>
      <w:lang w:val="en-CA"/>
    </w:rPr>
  </w:style>
  <w:style w:type="character" w:customStyle="1" w:styleId="Heading2Char">
    <w:name w:val="Heading 2 Char"/>
    <w:basedOn w:val="DefaultParagraphFont"/>
    <w:link w:val="Heading2"/>
    <w:rsid w:val="00FC6929"/>
    <w:rPr>
      <w:rFonts w:ascii="Arial" w:eastAsia="Times New Roman" w:hAnsi="Arial" w:cs="Arial"/>
      <w:b/>
      <w:bCs/>
      <w:color w:val="548DD4" w:themeColor="text2" w:themeTint="99"/>
      <w:lang w:val="en-CA"/>
    </w:rPr>
  </w:style>
  <w:style w:type="character" w:styleId="Strong">
    <w:name w:val="Strong"/>
    <w:qFormat/>
    <w:rsid w:val="00BB2DC1"/>
    <w:rPr>
      <w:b/>
      <w:bCs/>
    </w:rPr>
  </w:style>
  <w:style w:type="paragraph" w:customStyle="1" w:styleId="Default">
    <w:name w:val="Default"/>
    <w:rsid w:val="00BB2DC1"/>
    <w:pPr>
      <w:autoSpaceDE w:val="0"/>
      <w:autoSpaceDN w:val="0"/>
      <w:adjustRightInd w:val="0"/>
    </w:pPr>
    <w:rPr>
      <w:rFonts w:ascii="Arial" w:eastAsia="Calibri" w:hAnsi="Arial" w:cs="Arial"/>
      <w:color w:val="000000"/>
      <w:lang w:val="en-CA"/>
    </w:rPr>
  </w:style>
  <w:style w:type="paragraph" w:styleId="List">
    <w:name w:val="List"/>
    <w:basedOn w:val="Normal"/>
    <w:rsid w:val="008F5CE8"/>
    <w:pPr>
      <w:ind w:left="360" w:hanging="360"/>
      <w:contextualSpacing/>
    </w:pPr>
  </w:style>
  <w:style w:type="paragraph" w:styleId="BalloonText">
    <w:name w:val="Balloon Text"/>
    <w:basedOn w:val="Normal"/>
    <w:link w:val="BalloonTextChar"/>
    <w:uiPriority w:val="99"/>
    <w:semiHidden/>
    <w:unhideWhenUsed/>
    <w:rsid w:val="00D0673B"/>
    <w:rPr>
      <w:rFonts w:ascii="Tahoma" w:hAnsi="Tahoma" w:cs="Tahoma"/>
      <w:sz w:val="16"/>
      <w:szCs w:val="16"/>
    </w:rPr>
  </w:style>
  <w:style w:type="character" w:customStyle="1" w:styleId="BalloonTextChar">
    <w:name w:val="Balloon Text Char"/>
    <w:basedOn w:val="DefaultParagraphFont"/>
    <w:link w:val="BalloonText"/>
    <w:uiPriority w:val="99"/>
    <w:semiHidden/>
    <w:rsid w:val="00D0673B"/>
    <w:rPr>
      <w:rFonts w:ascii="Tahoma" w:eastAsia="Times New Roman" w:hAnsi="Tahoma" w:cs="Tahoma"/>
      <w:color w:val="auto"/>
      <w:sz w:val="16"/>
      <w:szCs w:val="16"/>
    </w:rPr>
  </w:style>
  <w:style w:type="character" w:styleId="CommentReference">
    <w:name w:val="annotation reference"/>
    <w:basedOn w:val="DefaultParagraphFont"/>
    <w:uiPriority w:val="99"/>
    <w:semiHidden/>
    <w:unhideWhenUsed/>
    <w:rsid w:val="00646BDE"/>
    <w:rPr>
      <w:sz w:val="16"/>
      <w:szCs w:val="16"/>
    </w:rPr>
  </w:style>
  <w:style w:type="paragraph" w:styleId="CommentText">
    <w:name w:val="annotation text"/>
    <w:basedOn w:val="Normal"/>
    <w:link w:val="CommentTextChar"/>
    <w:uiPriority w:val="99"/>
    <w:unhideWhenUsed/>
    <w:rsid w:val="00646BDE"/>
    <w:rPr>
      <w:sz w:val="20"/>
      <w:szCs w:val="20"/>
    </w:rPr>
  </w:style>
  <w:style w:type="character" w:customStyle="1" w:styleId="CommentTextChar">
    <w:name w:val="Comment Text Char"/>
    <w:basedOn w:val="DefaultParagraphFont"/>
    <w:link w:val="CommentText"/>
    <w:uiPriority w:val="99"/>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unhideWhenUsed/>
    <w:rsid w:val="00646BDE"/>
    <w:rPr>
      <w:b/>
      <w:bCs/>
    </w:rPr>
  </w:style>
  <w:style w:type="character" w:customStyle="1" w:styleId="CommentSubjectChar">
    <w:name w:val="Comment Subject Char"/>
    <w:basedOn w:val="CommentTextChar"/>
    <w:link w:val="CommentSubject"/>
    <w:uiPriority w:val="99"/>
    <w:semiHidden/>
    <w:rsid w:val="00646BDE"/>
    <w:rPr>
      <w:rFonts w:eastAsia="Times New Roman"/>
      <w:b/>
      <w:bCs/>
      <w:color w:val="auto"/>
      <w:sz w:val="20"/>
      <w:szCs w:val="20"/>
    </w:rPr>
  </w:style>
  <w:style w:type="paragraph" w:styleId="BodyText">
    <w:name w:val="Body Text"/>
    <w:basedOn w:val="Normal"/>
    <w:link w:val="BodyTextChar"/>
    <w:uiPriority w:val="1"/>
    <w:qFormat/>
    <w:rsid w:val="00FB1303"/>
    <w:pPr>
      <w:autoSpaceDE w:val="0"/>
      <w:autoSpaceDN w:val="0"/>
      <w:adjustRightInd w:val="0"/>
    </w:pPr>
    <w:rPr>
      <w:rFonts w:ascii="Arial" w:hAnsi="Arial" w:cs="Arial"/>
      <w:sz w:val="22"/>
      <w:szCs w:val="22"/>
      <w:lang w:val="en-CA"/>
    </w:rPr>
  </w:style>
  <w:style w:type="character" w:customStyle="1" w:styleId="BodyTextChar">
    <w:name w:val="Body Text Char"/>
    <w:basedOn w:val="DefaultParagraphFont"/>
    <w:link w:val="BodyText"/>
    <w:uiPriority w:val="1"/>
    <w:rsid w:val="00FB1303"/>
    <w:rPr>
      <w:rFonts w:ascii="Arial" w:eastAsia="Times New Roman" w:hAnsi="Arial" w:cs="Arial"/>
      <w:color w:val="auto"/>
      <w:sz w:val="22"/>
      <w:szCs w:val="22"/>
      <w:lang w:val="en-CA"/>
    </w:rPr>
  </w:style>
  <w:style w:type="character" w:customStyle="1" w:styleId="apple-converted-space">
    <w:name w:val="apple-converted-space"/>
    <w:basedOn w:val="DefaultParagraphFont"/>
    <w:rsid w:val="001A2F79"/>
  </w:style>
  <w:style w:type="paragraph" w:styleId="Revision">
    <w:name w:val="Revision"/>
    <w:hidden/>
    <w:uiPriority w:val="99"/>
    <w:semiHidden/>
    <w:rsid w:val="00B87928"/>
    <w:rPr>
      <w:rFonts w:eastAsia="Times New Roman"/>
      <w:color w:val="auto"/>
    </w:rPr>
  </w:style>
  <w:style w:type="paragraph" w:styleId="DocumentMap">
    <w:name w:val="Document Map"/>
    <w:basedOn w:val="Normal"/>
    <w:link w:val="DocumentMapChar"/>
    <w:uiPriority w:val="99"/>
    <w:semiHidden/>
    <w:unhideWhenUsed/>
    <w:rsid w:val="00B87928"/>
    <w:rPr>
      <w:rFonts w:ascii="Lucida Grande" w:hAnsi="Lucida Grande" w:cs="Lucida Grande"/>
    </w:rPr>
  </w:style>
  <w:style w:type="character" w:customStyle="1" w:styleId="DocumentMapChar">
    <w:name w:val="Document Map Char"/>
    <w:basedOn w:val="DefaultParagraphFont"/>
    <w:link w:val="DocumentMap"/>
    <w:uiPriority w:val="99"/>
    <w:semiHidden/>
    <w:rsid w:val="00B87928"/>
    <w:rPr>
      <w:rFonts w:ascii="Lucida Grande" w:eastAsia="Times New Roman" w:hAnsi="Lucida Grande" w:cs="Lucida Grande"/>
      <w:color w:val="auto"/>
    </w:rPr>
  </w:style>
  <w:style w:type="character" w:customStyle="1" w:styleId="Heading3Char">
    <w:name w:val="Heading 3 Char"/>
    <w:basedOn w:val="DefaultParagraphFont"/>
    <w:link w:val="Heading3"/>
    <w:uiPriority w:val="9"/>
    <w:rsid w:val="004B638B"/>
    <w:rPr>
      <w:rFonts w:ascii="Arial" w:eastAsia="Times New Roman" w:hAnsi="Arial" w:cs="Arial"/>
      <w:b/>
      <w:color w:val="auto"/>
      <w:szCs w:val="22"/>
      <w:lang w:val="en-CA"/>
    </w:rPr>
  </w:style>
  <w:style w:type="paragraph" w:styleId="Footer">
    <w:name w:val="footer"/>
    <w:basedOn w:val="Normal"/>
    <w:link w:val="FooterChar"/>
    <w:uiPriority w:val="99"/>
    <w:unhideWhenUsed/>
    <w:rsid w:val="00F73D8D"/>
    <w:pPr>
      <w:tabs>
        <w:tab w:val="center" w:pos="4320"/>
        <w:tab w:val="right" w:pos="8640"/>
      </w:tabs>
    </w:pPr>
  </w:style>
  <w:style w:type="character" w:customStyle="1" w:styleId="FooterChar">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unhideWhenUsed/>
    <w:rsid w:val="00F73D8D"/>
  </w:style>
  <w:style w:type="character" w:customStyle="1" w:styleId="Heading4Char">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rsid w:val="00FB3974"/>
    <w:rPr>
      <w:b/>
      <w:bCs/>
      <w:i w:val="0"/>
      <w:iCs w:val="0"/>
    </w:rPr>
  </w:style>
  <w:style w:type="character" w:customStyle="1" w:styleId="st1">
    <w:name w:val="st1"/>
    <w:basedOn w:val="DefaultParagraphFont"/>
    <w:rsid w:val="00FB3974"/>
  </w:style>
  <w:style w:type="paragraph" w:styleId="Header">
    <w:name w:val="header"/>
    <w:basedOn w:val="Normal"/>
    <w:link w:val="HeaderChar"/>
    <w:uiPriority w:val="99"/>
    <w:unhideWhenUsed/>
    <w:rsid w:val="005676FB"/>
    <w:pPr>
      <w:tabs>
        <w:tab w:val="center" w:pos="4680"/>
        <w:tab w:val="right" w:pos="9360"/>
      </w:tabs>
    </w:pPr>
  </w:style>
  <w:style w:type="character" w:customStyle="1" w:styleId="HeaderChar">
    <w:name w:val="Header Char"/>
    <w:basedOn w:val="DefaultParagraphFont"/>
    <w:link w:val="Header"/>
    <w:uiPriority w:val="99"/>
    <w:rsid w:val="005676FB"/>
    <w:rPr>
      <w:rFonts w:eastAsia="Times New Roman"/>
      <w:color w:val="auto"/>
    </w:rPr>
  </w:style>
  <w:style w:type="paragraph" w:styleId="NormalWeb">
    <w:name w:val="Normal (Web)"/>
    <w:basedOn w:val="Normal"/>
    <w:uiPriority w:val="99"/>
    <w:unhideWhenUsed/>
    <w:rsid w:val="00FB0052"/>
    <w:pPr>
      <w:spacing w:before="100" w:beforeAutospacing="1" w:after="100" w:afterAutospacing="1"/>
    </w:pPr>
    <w:rPr>
      <w:rFonts w:eastAsiaTheme="minorEastAsia"/>
      <w:lang w:val="en-CA" w:eastAsia="en-CA"/>
    </w:rPr>
  </w:style>
  <w:style w:type="paragraph" w:customStyle="1" w:styleId="Body">
    <w:name w:val="Body"/>
    <w:rsid w:val="00A13F55"/>
    <w:pPr>
      <w:pBdr>
        <w:top w:val="nil"/>
        <w:left w:val="nil"/>
        <w:bottom w:val="nil"/>
        <w:right w:val="nil"/>
        <w:between w:val="nil"/>
        <w:bar w:val="nil"/>
      </w:pBdr>
    </w:pPr>
    <w:rPr>
      <w:rFonts w:ascii="Arial" w:eastAsia="Arial Unicode MS" w:hAnsi="Arial" w:cs="Arial Unicode MS"/>
      <w:color w:val="000000"/>
      <w:u w:color="000000"/>
      <w:bdr w:val="nil"/>
    </w:rPr>
  </w:style>
  <w:style w:type="character" w:styleId="Hyperlink">
    <w:name w:val="Hyperlink"/>
    <w:rsid w:val="00ED1E5A"/>
    <w:rPr>
      <w:color w:val="0000FF"/>
      <w:u w:val="single"/>
    </w:rPr>
  </w:style>
  <w:style w:type="character" w:customStyle="1" w:styleId="campus">
    <w:name w:val="campus"/>
    <w:basedOn w:val="DefaultParagraphFont"/>
    <w:rsid w:val="00915140"/>
  </w:style>
  <w:style w:type="character" w:styleId="FollowedHyperlink">
    <w:name w:val="FollowedHyperlink"/>
    <w:basedOn w:val="DefaultParagraphFont"/>
    <w:uiPriority w:val="99"/>
    <w:semiHidden/>
    <w:unhideWhenUsed/>
    <w:rsid w:val="00915140"/>
    <w:rPr>
      <w:color w:val="800080" w:themeColor="followedHyperlink"/>
      <w:u w:val="single"/>
    </w:rPr>
  </w:style>
  <w:style w:type="paragraph" w:customStyle="1" w:styleId="gmail-msolistparagraph">
    <w:name w:val="gmail-msolistparagraph"/>
    <w:basedOn w:val="Normal"/>
    <w:rsid w:val="00EB1F26"/>
    <w:pPr>
      <w:spacing w:before="100" w:beforeAutospacing="1" w:after="100" w:afterAutospacing="1"/>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23653">
      <w:bodyDiv w:val="1"/>
      <w:marLeft w:val="0"/>
      <w:marRight w:val="0"/>
      <w:marTop w:val="0"/>
      <w:marBottom w:val="0"/>
      <w:divBdr>
        <w:top w:val="none" w:sz="0" w:space="0" w:color="auto"/>
        <w:left w:val="none" w:sz="0" w:space="0" w:color="auto"/>
        <w:bottom w:val="none" w:sz="0" w:space="0" w:color="auto"/>
        <w:right w:val="none" w:sz="0" w:space="0" w:color="auto"/>
      </w:divBdr>
    </w:div>
    <w:div w:id="12473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0944-5585-4234-99FA-D0ACFEC3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7522</Words>
  <Characters>42879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50301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Richards</dc:creator>
  <cp:keywords/>
  <dc:description/>
  <cp:lastModifiedBy>VP Academic Assistant</cp:lastModifiedBy>
  <cp:revision>3</cp:revision>
  <cp:lastPrinted>2026-04-21T19:04:00Z</cp:lastPrinted>
  <dcterms:created xsi:type="dcterms:W3CDTF">2026-04-21T19:22:00Z</dcterms:created>
  <dcterms:modified xsi:type="dcterms:W3CDTF">2026-05-01T13:17:00Z</dcterms:modified>
</cp:coreProperties>
</file>