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FD12" w14:textId="52267A66" w:rsidR="000115FE" w:rsidRPr="000115FE" w:rsidRDefault="000115FE" w:rsidP="000115FE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0115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Kinark</w:t>
      </w:r>
      <w:proofErr w:type="spellEnd"/>
      <w:r w:rsidRPr="000115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Child and Family Services</w:t>
      </w:r>
    </w:p>
    <w:p w14:paraId="30EAE5AD" w14:textId="3F054AC3" w:rsidR="000115FE" w:rsidRPr="000115FE" w:rsidRDefault="000115FE" w:rsidP="000115F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</w:rPr>
      </w:pPr>
      <w:proofErr w:type="spellStart"/>
      <w:r w:rsidRPr="000115FE">
        <w:rPr>
          <w:rFonts w:ascii="Times New Roman" w:eastAsia="Times New Roman" w:hAnsi="Times New Roman" w:cs="Times New Roman"/>
          <w:color w:val="000000"/>
        </w:rPr>
        <w:t>Kinark</w:t>
      </w:r>
      <w:proofErr w:type="spellEnd"/>
      <w:r w:rsidRPr="000115FE">
        <w:rPr>
          <w:rFonts w:ascii="Times New Roman" w:eastAsia="Times New Roman" w:hAnsi="Times New Roman" w:cs="Times New Roman"/>
          <w:color w:val="000000"/>
        </w:rPr>
        <w:t xml:space="preserve"> Child and Family Services is a leading child and youth service organization in Ontario on a mission to become an employer of choice.  We provide a wide range of evidence-based services that include individual, family and group counselling for children and youth with complex needs and their families. </w:t>
      </w:r>
      <w:proofErr w:type="spellStart"/>
      <w:r w:rsidRPr="000115FE">
        <w:rPr>
          <w:rFonts w:ascii="Times New Roman" w:eastAsia="Times New Roman" w:hAnsi="Times New Roman" w:cs="Times New Roman"/>
          <w:color w:val="000000"/>
        </w:rPr>
        <w:t>Kinark’s</w:t>
      </w:r>
      <w:proofErr w:type="spellEnd"/>
      <w:r w:rsidRPr="000115FE">
        <w:rPr>
          <w:rFonts w:ascii="Times New Roman" w:eastAsia="Times New Roman" w:hAnsi="Times New Roman" w:cs="Times New Roman"/>
          <w:color w:val="000000"/>
        </w:rPr>
        <w:t xml:space="preserve"> three program streams include: Community-Based Child and Youth Mental Health, Autism and Forensic Mental Health.</w:t>
      </w:r>
    </w:p>
    <w:p w14:paraId="3E79F5F7" w14:textId="77777777" w:rsidR="000115FE" w:rsidRPr="000115FE" w:rsidRDefault="000115FE" w:rsidP="000115FE">
      <w:p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</w:rPr>
      </w:pPr>
      <w:r w:rsidRPr="000115FE">
        <w:rPr>
          <w:rFonts w:ascii="Calibri" w:eastAsia="Times New Roman" w:hAnsi="Calibri" w:cs="Times New Roman"/>
          <w:b/>
          <w:bCs/>
          <w:color w:val="000000"/>
        </w:rPr>
        <w:t>What we offer:</w:t>
      </w:r>
    </w:p>
    <w:p w14:paraId="67DDCF95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 xml:space="preserve">Competitive salary, comprehensive health and dental benefits, and other employment perks </w:t>
      </w:r>
    </w:p>
    <w:p w14:paraId="43717294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Flexible work arrangement supporting employee work life balance</w:t>
      </w:r>
    </w:p>
    <w:p w14:paraId="72455D5F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Employer Matching Defined Contribution Pension Plan up to 6%</w:t>
      </w:r>
    </w:p>
    <w:p w14:paraId="6A1BFBE5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Employee Wellness Program</w:t>
      </w:r>
    </w:p>
    <w:p w14:paraId="4E9B8018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Extensive Educational and Training Opportunities and Supports</w:t>
      </w:r>
    </w:p>
    <w:p w14:paraId="3E8DF4E2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Supportive work environment with regular Supervision and Feedback</w:t>
      </w:r>
    </w:p>
    <w:p w14:paraId="66F8459C" w14:textId="77777777" w:rsidR="000115FE" w:rsidRPr="000115FE" w:rsidRDefault="000115FE" w:rsidP="000115FE">
      <w:pPr>
        <w:numPr>
          <w:ilvl w:val="0"/>
          <w:numId w:val="1"/>
        </w:numPr>
        <w:spacing w:before="150" w:after="150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Renowned Accredited Clinical Programs</w:t>
      </w:r>
    </w:p>
    <w:p w14:paraId="5D9364C3" w14:textId="77777777" w:rsidR="000115FE" w:rsidRPr="000115FE" w:rsidRDefault="000115FE" w:rsidP="000115FE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</w:rPr>
      </w:pPr>
      <w:r w:rsidRPr="000115F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0115FE">
        <w:rPr>
          <w:rFonts w:ascii="Calibri" w:eastAsia="Times New Roman" w:hAnsi="Calibri" w:cs="Times New Roman"/>
          <w:b/>
          <w:bCs/>
          <w:color w:val="000000"/>
        </w:rPr>
        <w:t>Are you interested in working for a leading organization helping children and youth with complex needs?</w:t>
      </w:r>
    </w:p>
    <w:p w14:paraId="7A8D66AD" w14:textId="77777777" w:rsidR="000115FE" w:rsidRPr="000115FE" w:rsidRDefault="000115FE" w:rsidP="000115FE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</w:rPr>
      </w:pPr>
      <w:r w:rsidRPr="000115FE">
        <w:rPr>
          <w:rFonts w:ascii="Calibri" w:eastAsia="Times New Roman" w:hAnsi="Calibri" w:cs="Times New Roman"/>
          <w:b/>
          <w:bCs/>
          <w:color w:val="000000"/>
        </w:rPr>
        <w:t>Come join our team!</w:t>
      </w:r>
    </w:p>
    <w:p w14:paraId="1DA8F2E3" w14:textId="77777777" w:rsidR="000115FE" w:rsidRPr="000115FE" w:rsidRDefault="000115FE" w:rsidP="000115FE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</w:rPr>
      </w:pPr>
      <w:r w:rsidRPr="000115FE">
        <w:rPr>
          <w:rFonts w:ascii="Times New Roman" w:eastAsia="Times New Roman" w:hAnsi="Times New Roman" w:cs="Times New Roman"/>
          <w:color w:val="000000"/>
        </w:rPr>
        <w:t> </w:t>
      </w:r>
      <w:r w:rsidRPr="000115FE">
        <w:rPr>
          <w:rFonts w:ascii="Calibri" w:eastAsia="Times New Roman" w:hAnsi="Calibri" w:cs="Times New Roman"/>
          <w:b/>
          <w:bCs/>
          <w:color w:val="000000"/>
        </w:rPr>
        <w:t>We currently have opportunities for:</w:t>
      </w:r>
    </w:p>
    <w:p w14:paraId="757AA1A3" w14:textId="77777777" w:rsidR="000115FE" w:rsidRPr="000115FE" w:rsidRDefault="000115FE" w:rsidP="000115FE">
      <w:pPr>
        <w:jc w:val="center"/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b/>
          <w:bCs/>
          <w:sz w:val="22"/>
          <w:szCs w:val="22"/>
        </w:rPr>
        <w:t xml:space="preserve">Clinical Therapist/ Clinical Case Manager </w:t>
      </w:r>
    </w:p>
    <w:p w14:paraId="7C97ECBD" w14:textId="77777777" w:rsidR="000115FE" w:rsidRPr="000115FE" w:rsidRDefault="000115FE" w:rsidP="000115FE">
      <w:pPr>
        <w:jc w:val="center"/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b/>
          <w:bCs/>
          <w:sz w:val="22"/>
          <w:szCs w:val="22"/>
        </w:rPr>
        <w:t>Location: Barrie, ON</w:t>
      </w:r>
    </w:p>
    <w:p w14:paraId="6B61F8AE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14:paraId="288E2C50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 xml:space="preserve">We invite you to review these opportunities and apply through our career website here: </w:t>
      </w:r>
      <w:hyperlink r:id="rId5" w:tgtFrame="_blank" w:history="1">
        <w:r w:rsidRPr="000115FE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https://kinark.hua.hrsmart.com/hr/ats/JobSearch/viewAll</w:t>
        </w:r>
      </w:hyperlink>
    </w:p>
    <w:p w14:paraId="7146D1B3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 </w:t>
      </w:r>
    </w:p>
    <w:p w14:paraId="44E7BBA9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</w:rPr>
        <w:t>Regards,</w:t>
      </w:r>
    </w:p>
    <w:p w14:paraId="09171126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Sheena Paraiso</w:t>
      </w:r>
    </w:p>
    <w:p w14:paraId="54F98E9C" w14:textId="77777777" w:rsidR="000115FE" w:rsidRPr="000115FE" w:rsidRDefault="000115FE" w:rsidP="000115FE">
      <w:pPr>
        <w:rPr>
          <w:rFonts w:ascii="Calibri" w:eastAsia="Times New Roman" w:hAnsi="Calibri" w:cs="Times New Roman"/>
          <w:sz w:val="22"/>
          <w:szCs w:val="22"/>
        </w:rPr>
      </w:pPr>
      <w:r w:rsidRPr="000115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HR Coordinator </w:t>
      </w:r>
      <w:proofErr w:type="spellStart"/>
      <w:r w:rsidRPr="000115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Kinark</w:t>
      </w:r>
      <w:proofErr w:type="spellEnd"/>
      <w:r w:rsidRPr="000115F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Child and Family Services</w:t>
      </w:r>
    </w:p>
    <w:p w14:paraId="657D23AF" w14:textId="77777777" w:rsidR="00AE1DDA" w:rsidRDefault="00AE1DDA"/>
    <w:sectPr w:rsidR="00AE1DDA" w:rsidSect="007C1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332"/>
    <w:multiLevelType w:val="multilevel"/>
    <w:tmpl w:val="B63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FE"/>
    <w:rsid w:val="000115FE"/>
    <w:rsid w:val="007C1168"/>
    <w:rsid w:val="00A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B6C46"/>
  <w15:chartTrackingRefBased/>
  <w15:docId w15:val="{9CD6C2A8-E6ED-AE4C-86A7-1590B2D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15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ark.hua.hrsmart.com/hr/ats/JobSearch/view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2021-08-30T17:04:00Z</dcterms:created>
  <dcterms:modified xsi:type="dcterms:W3CDTF">2021-08-30T17:06:00Z</dcterms:modified>
</cp:coreProperties>
</file>