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EB" w:rsidRPr="002B1EEB" w:rsidRDefault="002B1EEB" w:rsidP="002B1EEB">
      <w:r w:rsidRPr="002B1EEB">
        <w:rPr>
          <w:b/>
          <w:bCs/>
        </w:rPr>
        <w:t>Academic Integrity</w:t>
      </w:r>
    </w:p>
    <w:p w:rsidR="002B1EEB" w:rsidRPr="002B1EEB" w:rsidRDefault="002B1EEB" w:rsidP="002B1EEB">
      <w:r w:rsidRPr="002B1EEB">
        <w:t>A breach of Academic Integrity is a serious offence. The principle of Academic Integrity, particularly of doing one’s own work, documenting properly (including use of quotation marks, appropriate paraphrasing and referencing/citation), collaborating appropriately, and avoiding misrepresentation, is a core principle in university study. Students are strongly advised to familiarize themselves with the Student Code of Conduct - Academic Integrity (</w:t>
      </w:r>
      <w:hyperlink r:id="rId4" w:tgtFrame="_blank" w:history="1">
        <w:r w:rsidRPr="002B1EEB">
          <w:rPr>
            <w:rStyle w:val="Hyperlink"/>
          </w:rPr>
          <w:t>"The Code"</w:t>
        </w:r>
      </w:hyperlink>
      <w:r w:rsidRPr="002B1EEB">
        <w:t>) - and, in particular, </w:t>
      </w:r>
      <w:r w:rsidRPr="002B1EEB">
        <w:rPr>
          <w:b/>
          <w:bCs/>
          <w:u w:val="single"/>
        </w:rPr>
        <w:t>sections 26 and 83 through 85</w:t>
      </w:r>
      <w:r w:rsidRPr="002B1EEB">
        <w:t>. Non-compliance with the Code will NOT be tolerated in this course and the Code will be adhered to in terms of disciplinary action. The Code provides a full description of academic offences, procedures when Academic Integrity breaches are suspected and sanctions for breaches of Academic Integrity.</w:t>
      </w:r>
    </w:p>
    <w:p w:rsidR="002B1EEB" w:rsidRDefault="002B1EEB">
      <w:bookmarkStart w:id="0" w:name="_GoBack"/>
      <w:bookmarkEnd w:id="0"/>
    </w:p>
    <w:sectPr w:rsidR="002B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B"/>
    <w:rsid w:val="002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12A9-FECB-460B-A676-6CFE172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keheadu.ca/students/student-life/student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Malcolm</dc:creator>
  <cp:keywords/>
  <dc:description/>
  <cp:lastModifiedBy>Leslie Malcolm</cp:lastModifiedBy>
  <cp:revision>1</cp:revision>
  <dcterms:created xsi:type="dcterms:W3CDTF">2021-09-09T17:05:00Z</dcterms:created>
  <dcterms:modified xsi:type="dcterms:W3CDTF">2021-09-09T17:08:00Z</dcterms:modified>
</cp:coreProperties>
</file>